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A1FA3" w:rsidRDefault="00C43276">
      <w:pPr>
        <w:pStyle w:val="BodyText"/>
        <w:ind w:left="120"/>
      </w:pPr>
      <w:r>
        <w:rPr>
          <w:noProof/>
        </w:rPr>
        <w:drawing>
          <wp:inline distT="0" distB="0" distL="0" distR="0">
            <wp:extent cx="1366931" cy="301751"/>
            <wp:effectExtent l="0" t="0" r="0" b="0"/>
            <wp:docPr id="1" name="image1.jpeg" descr="PLOS 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366931" cy="301751"/>
                    </a:xfrm>
                    <a:prstGeom prst="rect">
                      <a:avLst/>
                    </a:prstGeom>
                  </pic:spPr>
                </pic:pic>
              </a:graphicData>
            </a:graphic>
          </wp:inline>
        </w:drawing>
      </w:r>
    </w:p>
    <w:p w:rsidR="000A1FA3" w:rsidRDefault="000A1FA3">
      <w:pPr>
        <w:pStyle w:val="BodyText"/>
        <w:spacing w:before="2"/>
        <w:rPr>
          <w:sz w:val="6"/>
        </w:rPr>
      </w:pPr>
    </w:p>
    <w:p w:rsidR="000A1FA3" w:rsidRDefault="00573EC1">
      <w:pPr>
        <w:pStyle w:val="BodyText"/>
        <w:spacing w:line="70" w:lineRule="exact"/>
        <w:ind w:left="85"/>
        <w:rPr>
          <w:sz w:val="7"/>
        </w:rPr>
      </w:pPr>
      <w:r>
        <w:rPr>
          <w:noProof/>
          <w:sz w:val="7"/>
        </w:rPr>
        <mc:AlternateContent>
          <mc:Choice Requires="wpg">
            <w:drawing>
              <wp:inline distT="0" distB="0" distL="0" distR="0">
                <wp:extent cx="6858000" cy="44450"/>
                <wp:effectExtent l="25400" t="1270" r="22225" b="1905"/>
                <wp:docPr id="23"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4450"/>
                          <a:chOff x="0" y="0"/>
                          <a:chExt cx="10800" cy="70"/>
                        </a:xfrm>
                      </wpg:grpSpPr>
                      <wps:wsp>
                        <wps:cNvPr id="24" name="Line 12"/>
                        <wps:cNvCnPr>
                          <a:cxnSpLocks noChangeShapeType="1"/>
                        </wps:cNvCnPr>
                        <wps:spPr bwMode="auto">
                          <a:xfrm>
                            <a:off x="0" y="35"/>
                            <a:ext cx="10800" cy="0"/>
                          </a:xfrm>
                          <a:prstGeom prst="line">
                            <a:avLst/>
                          </a:prstGeom>
                          <a:noFill/>
                          <a:ln w="44450">
                            <a:solidFill>
                              <a:srgbClr val="F8AE2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62145C" id="Group 11" o:spid="_x0000_s1026" style="width:540pt;height:3.5pt;mso-position-horizontal-relative:char;mso-position-vertical-relative:line" coordsize="10800,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">
                <v:line id="Line 12" o:spid="_x0000_s1027" style="position:absolute;visibility:visible;mso-wrap-style:square" from="0,35" to="10800,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" strokecolor="#f8ae27" strokeweight="3.5pt"/>
                <w10:anchorlock/>
              </v:group>
            </w:pict>
          </mc:Fallback>
        </mc:AlternateContent>
      </w:r>
    </w:p>
    <w:p w:rsidR="000A1FA3" w:rsidRDefault="000A1FA3">
      <w:pPr>
        <w:pStyle w:val="BodyText"/>
      </w:pPr>
    </w:p>
    <w:p w:rsidR="000A1FA3" w:rsidRDefault="000A1FA3">
      <w:pPr>
        <w:pStyle w:val="BodyText"/>
      </w:pPr>
    </w:p>
    <w:p w:rsidR="000A1FA3" w:rsidRDefault="000A1FA3">
      <w:pPr>
        <w:pStyle w:val="BodyText"/>
        <w:rPr>
          <w:sz w:val="16"/>
        </w:rPr>
      </w:pPr>
    </w:p>
    <w:p w:rsidR="000A1FA3" w:rsidRDefault="00C43276">
      <w:pPr>
        <w:spacing w:before="75"/>
        <w:ind w:left="3400"/>
        <w:rPr>
          <w:rFonts w:ascii="Arial"/>
          <w:sz w:val="16"/>
        </w:rPr>
      </w:pPr>
      <w:r>
        <w:rPr>
          <w:rFonts w:ascii="Arial"/>
          <w:sz w:val="16"/>
        </w:rPr>
        <w:t>RESEARCH ARTICLE</w:t>
      </w:r>
    </w:p>
    <w:p w:rsidR="000A1FA3" w:rsidRDefault="00C43276">
      <w:pPr>
        <w:spacing w:before="68" w:line="254" w:lineRule="auto"/>
        <w:ind w:left="3400" w:right="1147"/>
        <w:rPr>
          <w:rFonts w:ascii="Lucida Sans"/>
          <w:sz w:val="36"/>
        </w:rPr>
      </w:pPr>
      <w:r>
        <w:rPr>
          <w:rFonts w:ascii="Lucida Sans"/>
          <w:spacing w:val="-5"/>
          <w:sz w:val="36"/>
        </w:rPr>
        <w:t>Questionable</w:t>
      </w:r>
      <w:r>
        <w:rPr>
          <w:rFonts w:ascii="Lucida Sans"/>
          <w:spacing w:val="-85"/>
          <w:sz w:val="36"/>
        </w:rPr>
        <w:t xml:space="preserve"> </w:t>
      </w:r>
      <w:r>
        <w:rPr>
          <w:rFonts w:ascii="Lucida Sans"/>
          <w:spacing w:val="-5"/>
          <w:sz w:val="36"/>
        </w:rPr>
        <w:t>research</w:t>
      </w:r>
      <w:r>
        <w:rPr>
          <w:rFonts w:ascii="Lucida Sans"/>
          <w:spacing w:val="-85"/>
          <w:sz w:val="36"/>
        </w:rPr>
        <w:t xml:space="preserve"> </w:t>
      </w:r>
      <w:r>
        <w:rPr>
          <w:rFonts w:ascii="Lucida Sans"/>
          <w:spacing w:val="-5"/>
          <w:sz w:val="36"/>
        </w:rPr>
        <w:t>practices</w:t>
      </w:r>
      <w:r>
        <w:rPr>
          <w:rFonts w:ascii="Lucida Sans"/>
          <w:spacing w:val="-84"/>
          <w:sz w:val="36"/>
        </w:rPr>
        <w:t xml:space="preserve"> </w:t>
      </w:r>
      <w:r>
        <w:rPr>
          <w:rFonts w:ascii="Lucida Sans"/>
          <w:spacing w:val="-5"/>
          <w:sz w:val="36"/>
        </w:rPr>
        <w:t xml:space="preserve">among </w:t>
      </w:r>
      <w:proofErr w:type="spellStart"/>
      <w:r>
        <w:rPr>
          <w:rFonts w:ascii="Lucida Sans"/>
          <w:spacing w:val="-5"/>
          <w:sz w:val="36"/>
        </w:rPr>
        <w:t>italian</w:t>
      </w:r>
      <w:proofErr w:type="spellEnd"/>
      <w:r>
        <w:rPr>
          <w:rFonts w:ascii="Lucida Sans"/>
          <w:spacing w:val="-5"/>
          <w:sz w:val="36"/>
        </w:rPr>
        <w:t xml:space="preserve"> research</w:t>
      </w:r>
      <w:r>
        <w:rPr>
          <w:rFonts w:ascii="Lucida Sans"/>
          <w:spacing w:val="-87"/>
          <w:sz w:val="36"/>
        </w:rPr>
        <w:t xml:space="preserve"> </w:t>
      </w:r>
      <w:r>
        <w:rPr>
          <w:rFonts w:ascii="Lucida Sans"/>
          <w:spacing w:val="-5"/>
          <w:sz w:val="36"/>
        </w:rPr>
        <w:t>psychologists</w:t>
      </w:r>
    </w:p>
    <w:p w:rsidR="000A1FA3" w:rsidRDefault="00C43276">
      <w:pPr>
        <w:spacing w:before="220" w:line="254" w:lineRule="auto"/>
        <w:ind w:left="3400" w:right="1147"/>
        <w:rPr>
          <w:rFonts w:ascii="Arial"/>
          <w:b/>
          <w:sz w:val="18"/>
        </w:rPr>
      </w:pPr>
      <w:r>
        <w:rPr>
          <w:rFonts w:ascii="Arial"/>
          <w:b/>
          <w:sz w:val="18"/>
        </w:rPr>
        <w:t>Franca</w:t>
      </w:r>
      <w:r>
        <w:rPr>
          <w:rFonts w:ascii="Arial"/>
          <w:b/>
          <w:spacing w:val="-15"/>
          <w:sz w:val="18"/>
        </w:rPr>
        <w:t xml:space="preserve"> </w:t>
      </w:r>
      <w:r>
        <w:rPr>
          <w:rFonts w:ascii="Arial"/>
          <w:b/>
          <w:sz w:val="18"/>
        </w:rPr>
        <w:t>Agnoli</w:t>
      </w:r>
      <w:r>
        <w:rPr>
          <w:rFonts w:ascii="Arial"/>
          <w:b/>
          <w:sz w:val="18"/>
          <w:vertAlign w:val="superscript"/>
        </w:rPr>
        <w:t>1</w:t>
      </w:r>
      <w:r>
        <w:rPr>
          <w:rFonts w:ascii="Tahoma"/>
          <w:b/>
          <w:sz w:val="18"/>
        </w:rPr>
        <w:t>*</w:t>
      </w:r>
      <w:r>
        <w:rPr>
          <w:rFonts w:ascii="Arial"/>
          <w:b/>
          <w:sz w:val="18"/>
        </w:rPr>
        <w:t>,</w:t>
      </w:r>
      <w:r>
        <w:rPr>
          <w:rFonts w:ascii="Arial"/>
          <w:b/>
          <w:spacing w:val="-16"/>
          <w:sz w:val="18"/>
        </w:rPr>
        <w:t xml:space="preserve"> </w:t>
      </w:r>
      <w:proofErr w:type="spellStart"/>
      <w:r>
        <w:rPr>
          <w:rFonts w:ascii="Arial"/>
          <w:b/>
          <w:sz w:val="18"/>
        </w:rPr>
        <w:t>Jelte</w:t>
      </w:r>
      <w:proofErr w:type="spellEnd"/>
      <w:r>
        <w:rPr>
          <w:rFonts w:ascii="Arial"/>
          <w:b/>
          <w:spacing w:val="-15"/>
          <w:sz w:val="18"/>
        </w:rPr>
        <w:t xml:space="preserve"> </w:t>
      </w:r>
      <w:r>
        <w:rPr>
          <w:rFonts w:ascii="Arial"/>
          <w:b/>
          <w:sz w:val="18"/>
        </w:rPr>
        <w:t>M.</w:t>
      </w:r>
      <w:r>
        <w:rPr>
          <w:rFonts w:ascii="Arial"/>
          <w:b/>
          <w:spacing w:val="-15"/>
          <w:sz w:val="18"/>
        </w:rPr>
        <w:t xml:space="preserve"> </w:t>
      </w:r>
      <w:r>
        <w:rPr>
          <w:rFonts w:ascii="Arial"/>
          <w:b/>
          <w:sz w:val="18"/>
        </w:rPr>
        <w:t>Wicherts</w:t>
      </w:r>
      <w:r>
        <w:rPr>
          <w:rFonts w:ascii="Arial"/>
          <w:b/>
          <w:sz w:val="18"/>
          <w:vertAlign w:val="superscript"/>
        </w:rPr>
        <w:t>2</w:t>
      </w:r>
      <w:r>
        <w:rPr>
          <w:rFonts w:ascii="Arial"/>
          <w:b/>
          <w:sz w:val="18"/>
        </w:rPr>
        <w:t>,</w:t>
      </w:r>
      <w:r>
        <w:rPr>
          <w:rFonts w:ascii="Arial"/>
          <w:b/>
          <w:spacing w:val="-16"/>
          <w:sz w:val="18"/>
        </w:rPr>
        <w:t xml:space="preserve"> </w:t>
      </w:r>
      <w:proofErr w:type="spellStart"/>
      <w:r>
        <w:rPr>
          <w:rFonts w:ascii="Arial"/>
          <w:b/>
          <w:sz w:val="18"/>
        </w:rPr>
        <w:t>Coosje</w:t>
      </w:r>
      <w:proofErr w:type="spellEnd"/>
      <w:r>
        <w:rPr>
          <w:rFonts w:ascii="Arial"/>
          <w:b/>
          <w:spacing w:val="-14"/>
          <w:sz w:val="18"/>
        </w:rPr>
        <w:t xml:space="preserve"> </w:t>
      </w:r>
      <w:r>
        <w:rPr>
          <w:rFonts w:ascii="Arial"/>
          <w:b/>
          <w:sz w:val="18"/>
        </w:rPr>
        <w:t>L.</w:t>
      </w:r>
      <w:r>
        <w:rPr>
          <w:rFonts w:ascii="Arial"/>
          <w:b/>
          <w:spacing w:val="-15"/>
          <w:sz w:val="18"/>
        </w:rPr>
        <w:t xml:space="preserve"> </w:t>
      </w:r>
      <w:r>
        <w:rPr>
          <w:rFonts w:ascii="Arial"/>
          <w:b/>
          <w:sz w:val="18"/>
        </w:rPr>
        <w:t>S.</w:t>
      </w:r>
      <w:r>
        <w:rPr>
          <w:rFonts w:ascii="Arial"/>
          <w:b/>
          <w:spacing w:val="-15"/>
          <w:sz w:val="18"/>
        </w:rPr>
        <w:t xml:space="preserve"> </w:t>
      </w:r>
      <w:r>
        <w:rPr>
          <w:rFonts w:ascii="Arial"/>
          <w:b/>
          <w:sz w:val="18"/>
        </w:rPr>
        <w:t>Veldkamp</w:t>
      </w:r>
      <w:r>
        <w:rPr>
          <w:rFonts w:ascii="Arial"/>
          <w:b/>
          <w:sz w:val="18"/>
          <w:vertAlign w:val="superscript"/>
        </w:rPr>
        <w:t>2</w:t>
      </w:r>
      <w:r>
        <w:rPr>
          <w:rFonts w:ascii="Arial"/>
          <w:b/>
          <w:sz w:val="18"/>
        </w:rPr>
        <w:t>,</w:t>
      </w:r>
      <w:r>
        <w:rPr>
          <w:rFonts w:ascii="Arial"/>
          <w:b/>
          <w:spacing w:val="-15"/>
          <w:sz w:val="18"/>
        </w:rPr>
        <w:t xml:space="preserve"> </w:t>
      </w:r>
      <w:r>
        <w:rPr>
          <w:rFonts w:ascii="Arial"/>
          <w:b/>
          <w:sz w:val="18"/>
        </w:rPr>
        <w:t>Paolo</w:t>
      </w:r>
      <w:r>
        <w:rPr>
          <w:rFonts w:ascii="Arial"/>
          <w:b/>
          <w:spacing w:val="-15"/>
          <w:sz w:val="18"/>
        </w:rPr>
        <w:t xml:space="preserve"> </w:t>
      </w:r>
      <w:r>
        <w:rPr>
          <w:rFonts w:ascii="Arial"/>
          <w:b/>
          <w:sz w:val="18"/>
        </w:rPr>
        <w:t>Albiero</w:t>
      </w:r>
      <w:r>
        <w:rPr>
          <w:rFonts w:ascii="Arial"/>
          <w:b/>
          <w:sz w:val="18"/>
          <w:vertAlign w:val="superscript"/>
        </w:rPr>
        <w:t>1</w:t>
      </w:r>
      <w:r>
        <w:rPr>
          <w:rFonts w:ascii="Arial"/>
          <w:b/>
          <w:sz w:val="18"/>
        </w:rPr>
        <w:t>, Roberto</w:t>
      </w:r>
      <w:r>
        <w:rPr>
          <w:rFonts w:ascii="Arial"/>
          <w:b/>
          <w:spacing w:val="-13"/>
          <w:sz w:val="18"/>
        </w:rPr>
        <w:t xml:space="preserve"> </w:t>
      </w:r>
      <w:r>
        <w:rPr>
          <w:rFonts w:ascii="Arial"/>
          <w:b/>
          <w:sz w:val="18"/>
        </w:rPr>
        <w:t>Cubelli</w:t>
      </w:r>
      <w:r>
        <w:rPr>
          <w:rFonts w:ascii="Arial"/>
          <w:b/>
          <w:sz w:val="18"/>
          <w:vertAlign w:val="superscript"/>
        </w:rPr>
        <w:t>3</w:t>
      </w:r>
    </w:p>
    <w:p w:rsidR="000A1FA3" w:rsidRDefault="00C43276">
      <w:pPr>
        <w:pStyle w:val="ListParagraph"/>
        <w:numPr>
          <w:ilvl w:val="0"/>
          <w:numId w:val="2"/>
        </w:numPr>
        <w:tabs>
          <w:tab w:val="left" w:pos="3558"/>
        </w:tabs>
        <w:spacing w:before="158"/>
        <w:rPr>
          <w:sz w:val="16"/>
        </w:rPr>
      </w:pPr>
      <w:r>
        <w:rPr>
          <w:sz w:val="16"/>
        </w:rPr>
        <w:t>Department</w:t>
      </w:r>
      <w:r>
        <w:rPr>
          <w:spacing w:val="-16"/>
          <w:sz w:val="16"/>
        </w:rPr>
        <w:t xml:space="preserve"> </w:t>
      </w:r>
      <w:r>
        <w:rPr>
          <w:sz w:val="16"/>
        </w:rPr>
        <w:t>of</w:t>
      </w:r>
      <w:r>
        <w:rPr>
          <w:spacing w:val="-15"/>
          <w:sz w:val="16"/>
        </w:rPr>
        <w:t xml:space="preserve"> </w:t>
      </w:r>
      <w:r>
        <w:rPr>
          <w:sz w:val="16"/>
        </w:rPr>
        <w:t>Developmental</w:t>
      </w:r>
      <w:r>
        <w:rPr>
          <w:spacing w:val="-13"/>
          <w:sz w:val="16"/>
        </w:rPr>
        <w:t xml:space="preserve"> </w:t>
      </w:r>
      <w:r>
        <w:rPr>
          <w:sz w:val="16"/>
        </w:rPr>
        <w:t>Psychology</w:t>
      </w:r>
      <w:r>
        <w:rPr>
          <w:spacing w:val="-14"/>
          <w:sz w:val="16"/>
        </w:rPr>
        <w:t xml:space="preserve"> </w:t>
      </w:r>
      <w:r>
        <w:rPr>
          <w:sz w:val="16"/>
        </w:rPr>
        <w:t>and</w:t>
      </w:r>
      <w:r>
        <w:rPr>
          <w:spacing w:val="-14"/>
          <w:sz w:val="16"/>
        </w:rPr>
        <w:t xml:space="preserve"> </w:t>
      </w:r>
      <w:r>
        <w:rPr>
          <w:sz w:val="16"/>
        </w:rPr>
        <w:t>Socialization,</w:t>
      </w:r>
      <w:r>
        <w:rPr>
          <w:spacing w:val="-14"/>
          <w:sz w:val="16"/>
        </w:rPr>
        <w:t xml:space="preserve"> </w:t>
      </w:r>
      <w:r>
        <w:rPr>
          <w:sz w:val="16"/>
        </w:rPr>
        <w:t>University</w:t>
      </w:r>
      <w:r>
        <w:rPr>
          <w:spacing w:val="-16"/>
          <w:sz w:val="16"/>
        </w:rPr>
        <w:t xml:space="preserve"> </w:t>
      </w:r>
      <w:r>
        <w:rPr>
          <w:sz w:val="16"/>
        </w:rPr>
        <w:t>of</w:t>
      </w:r>
      <w:r>
        <w:rPr>
          <w:spacing w:val="-14"/>
          <w:sz w:val="16"/>
        </w:rPr>
        <w:t xml:space="preserve"> </w:t>
      </w:r>
      <w:r>
        <w:rPr>
          <w:sz w:val="16"/>
        </w:rPr>
        <w:t>Padova,</w:t>
      </w:r>
      <w:r>
        <w:rPr>
          <w:spacing w:val="-15"/>
          <w:sz w:val="16"/>
        </w:rPr>
        <w:t xml:space="preserve"> </w:t>
      </w:r>
      <w:r>
        <w:rPr>
          <w:sz w:val="16"/>
        </w:rPr>
        <w:t>Padova,</w:t>
      </w:r>
      <w:r>
        <w:rPr>
          <w:spacing w:val="-15"/>
          <w:sz w:val="16"/>
        </w:rPr>
        <w:t xml:space="preserve"> </w:t>
      </w:r>
      <w:r>
        <w:rPr>
          <w:sz w:val="16"/>
        </w:rPr>
        <w:t>Italy,</w:t>
      </w:r>
    </w:p>
    <w:p w:rsidR="000A1FA3" w:rsidRDefault="00C43276">
      <w:pPr>
        <w:pStyle w:val="ListParagraph"/>
        <w:numPr>
          <w:ilvl w:val="0"/>
          <w:numId w:val="2"/>
        </w:numPr>
        <w:tabs>
          <w:tab w:val="left" w:pos="3558"/>
        </w:tabs>
        <w:spacing w:before="17" w:line="259" w:lineRule="auto"/>
        <w:ind w:left="3400" w:right="598" w:firstLine="0"/>
        <w:rPr>
          <w:sz w:val="16"/>
        </w:rPr>
      </w:pPr>
      <w:r>
        <w:rPr>
          <w:sz w:val="16"/>
        </w:rPr>
        <w:t>Department</w:t>
      </w:r>
      <w:r>
        <w:rPr>
          <w:spacing w:val="-21"/>
          <w:sz w:val="16"/>
        </w:rPr>
        <w:t xml:space="preserve"> </w:t>
      </w:r>
      <w:r>
        <w:rPr>
          <w:sz w:val="16"/>
        </w:rPr>
        <w:t>of</w:t>
      </w:r>
      <w:r>
        <w:rPr>
          <w:spacing w:val="-20"/>
          <w:sz w:val="16"/>
        </w:rPr>
        <w:t xml:space="preserve"> </w:t>
      </w:r>
      <w:r>
        <w:rPr>
          <w:sz w:val="16"/>
        </w:rPr>
        <w:t>Methodology</w:t>
      </w:r>
      <w:r>
        <w:rPr>
          <w:spacing w:val="-19"/>
          <w:sz w:val="16"/>
        </w:rPr>
        <w:t xml:space="preserve"> </w:t>
      </w:r>
      <w:r>
        <w:rPr>
          <w:sz w:val="16"/>
        </w:rPr>
        <w:t>and</w:t>
      </w:r>
      <w:r>
        <w:rPr>
          <w:spacing w:val="-20"/>
          <w:sz w:val="16"/>
        </w:rPr>
        <w:t xml:space="preserve"> </w:t>
      </w:r>
      <w:r>
        <w:rPr>
          <w:sz w:val="16"/>
        </w:rPr>
        <w:t>Statistics,</w:t>
      </w:r>
      <w:r>
        <w:rPr>
          <w:spacing w:val="-21"/>
          <w:sz w:val="16"/>
        </w:rPr>
        <w:t xml:space="preserve"> </w:t>
      </w:r>
      <w:r>
        <w:rPr>
          <w:sz w:val="16"/>
        </w:rPr>
        <w:t>Tilburg</w:t>
      </w:r>
      <w:r>
        <w:rPr>
          <w:spacing w:val="-20"/>
          <w:sz w:val="16"/>
        </w:rPr>
        <w:t xml:space="preserve"> </w:t>
      </w:r>
      <w:r>
        <w:rPr>
          <w:sz w:val="16"/>
        </w:rPr>
        <w:t>University,</w:t>
      </w:r>
      <w:r>
        <w:rPr>
          <w:spacing w:val="-20"/>
          <w:sz w:val="16"/>
        </w:rPr>
        <w:t xml:space="preserve"> </w:t>
      </w:r>
      <w:r>
        <w:rPr>
          <w:sz w:val="16"/>
        </w:rPr>
        <w:t>Tilburg,</w:t>
      </w:r>
      <w:r>
        <w:rPr>
          <w:spacing w:val="-21"/>
          <w:sz w:val="16"/>
        </w:rPr>
        <w:t xml:space="preserve"> </w:t>
      </w:r>
      <w:r>
        <w:rPr>
          <w:sz w:val="16"/>
        </w:rPr>
        <w:t>Netherlands,</w:t>
      </w:r>
      <w:r>
        <w:rPr>
          <w:spacing w:val="-20"/>
          <w:sz w:val="16"/>
        </w:rPr>
        <w:t xml:space="preserve"> </w:t>
      </w:r>
      <w:r>
        <w:rPr>
          <w:b/>
          <w:sz w:val="16"/>
        </w:rPr>
        <w:t>3</w:t>
      </w:r>
      <w:r>
        <w:rPr>
          <w:b/>
          <w:spacing w:val="7"/>
          <w:sz w:val="16"/>
        </w:rPr>
        <w:t xml:space="preserve"> </w:t>
      </w:r>
      <w:r>
        <w:rPr>
          <w:sz w:val="16"/>
        </w:rPr>
        <w:t>Department</w:t>
      </w:r>
      <w:r>
        <w:rPr>
          <w:spacing w:val="-20"/>
          <w:sz w:val="16"/>
        </w:rPr>
        <w:t xml:space="preserve"> </w:t>
      </w:r>
      <w:r>
        <w:rPr>
          <w:sz w:val="16"/>
        </w:rPr>
        <w:t>of Psychology</w:t>
      </w:r>
      <w:r>
        <w:rPr>
          <w:spacing w:val="-14"/>
          <w:sz w:val="16"/>
        </w:rPr>
        <w:t xml:space="preserve"> </w:t>
      </w:r>
      <w:r>
        <w:rPr>
          <w:sz w:val="16"/>
        </w:rPr>
        <w:t>and</w:t>
      </w:r>
      <w:r>
        <w:rPr>
          <w:spacing w:val="-12"/>
          <w:sz w:val="16"/>
        </w:rPr>
        <w:t xml:space="preserve"> </w:t>
      </w:r>
      <w:r>
        <w:rPr>
          <w:sz w:val="16"/>
        </w:rPr>
        <w:t>Cognitive</w:t>
      </w:r>
      <w:r>
        <w:rPr>
          <w:spacing w:val="-13"/>
          <w:sz w:val="16"/>
        </w:rPr>
        <w:t xml:space="preserve"> </w:t>
      </w:r>
      <w:r>
        <w:rPr>
          <w:sz w:val="16"/>
        </w:rPr>
        <w:t>Science,</w:t>
      </w:r>
      <w:r>
        <w:rPr>
          <w:spacing w:val="-13"/>
          <w:sz w:val="16"/>
        </w:rPr>
        <w:t xml:space="preserve"> </w:t>
      </w:r>
      <w:r>
        <w:rPr>
          <w:sz w:val="16"/>
        </w:rPr>
        <w:t>University</w:t>
      </w:r>
      <w:r>
        <w:rPr>
          <w:spacing w:val="-13"/>
          <w:sz w:val="16"/>
        </w:rPr>
        <w:t xml:space="preserve"> </w:t>
      </w:r>
      <w:r>
        <w:rPr>
          <w:sz w:val="16"/>
        </w:rPr>
        <w:t>of</w:t>
      </w:r>
      <w:r>
        <w:rPr>
          <w:spacing w:val="-13"/>
          <w:sz w:val="16"/>
        </w:rPr>
        <w:t xml:space="preserve"> </w:t>
      </w:r>
      <w:r>
        <w:rPr>
          <w:sz w:val="16"/>
        </w:rPr>
        <w:t>Trento,</w:t>
      </w:r>
      <w:r>
        <w:rPr>
          <w:spacing w:val="-12"/>
          <w:sz w:val="16"/>
        </w:rPr>
        <w:t xml:space="preserve"> </w:t>
      </w:r>
      <w:r>
        <w:rPr>
          <w:sz w:val="16"/>
        </w:rPr>
        <w:t>Trento,</w:t>
      </w:r>
      <w:r>
        <w:rPr>
          <w:spacing w:val="-11"/>
          <w:sz w:val="16"/>
        </w:rPr>
        <w:t xml:space="preserve"> </w:t>
      </w:r>
      <w:r>
        <w:rPr>
          <w:sz w:val="16"/>
        </w:rPr>
        <w:t>Italy</w:t>
      </w:r>
    </w:p>
    <w:p w:rsidR="000A1FA3" w:rsidRDefault="000A1FA3">
      <w:pPr>
        <w:pStyle w:val="BodyText"/>
        <w:spacing w:before="4"/>
        <w:rPr>
          <w:rFonts w:ascii="Arial"/>
          <w:sz w:val="15"/>
        </w:rPr>
      </w:pPr>
    </w:p>
    <w:p w:rsidR="000A1FA3" w:rsidRDefault="00C43276">
      <w:pPr>
        <w:ind w:left="3400"/>
        <w:rPr>
          <w:rFonts w:ascii="Arial"/>
          <w:sz w:val="16"/>
        </w:rPr>
      </w:pPr>
      <w:r>
        <w:rPr>
          <w:rFonts w:ascii="Arial Black"/>
          <w:sz w:val="16"/>
        </w:rPr>
        <w:t>*</w:t>
      </w:r>
      <w:r>
        <w:rPr>
          <w:rFonts w:ascii="Arial Black"/>
          <w:color w:val="3E65AC"/>
          <w:sz w:val="16"/>
        </w:rPr>
        <w:t xml:space="preserve"> </w:t>
      </w:r>
      <w:hyperlink r:id="rId8">
        <w:r>
          <w:rPr>
            <w:rFonts w:ascii="Arial"/>
            <w:color w:val="3E65AC"/>
            <w:sz w:val="16"/>
            <w:u w:val="single" w:color="3E65AC"/>
          </w:rPr>
          <w:t>franca.agnoli@unipd.it</w:t>
        </w:r>
      </w:hyperlink>
    </w:p>
    <w:p w:rsidR="000A1FA3" w:rsidRDefault="000A1FA3">
      <w:pPr>
        <w:pStyle w:val="BodyText"/>
        <w:rPr>
          <w:rFonts w:ascii="Arial"/>
          <w:sz w:val="18"/>
        </w:rPr>
      </w:pPr>
    </w:p>
    <w:p w:rsidR="000A1FA3" w:rsidRDefault="000A1FA3">
      <w:pPr>
        <w:pStyle w:val="BodyText"/>
        <w:spacing w:before="2"/>
        <w:rPr>
          <w:rFonts w:ascii="Arial"/>
          <w:sz w:val="23"/>
        </w:rPr>
      </w:pPr>
    </w:p>
    <w:p w:rsidR="000A1FA3" w:rsidRDefault="00C43276">
      <w:pPr>
        <w:spacing w:before="1"/>
        <w:ind w:left="3400"/>
        <w:rPr>
          <w:rFonts w:ascii="Lucida Sans"/>
          <w:sz w:val="29"/>
        </w:rPr>
      </w:pPr>
      <w:r>
        <w:rPr>
          <w:rFonts w:ascii="Lucida Sans"/>
          <w:sz w:val="29"/>
        </w:rPr>
        <w:t>Abstract</w:t>
      </w:r>
    </w:p>
    <w:p w:rsidR="000A1FA3" w:rsidRDefault="000A1FA3">
      <w:pPr>
        <w:pStyle w:val="BodyText"/>
        <w:rPr>
          <w:rFonts w:ascii="Lucida Sans"/>
          <w:sz w:val="11"/>
        </w:rPr>
      </w:pPr>
    </w:p>
    <w:p w:rsidR="000A1FA3" w:rsidRDefault="000A1FA3">
      <w:pPr>
        <w:rPr>
          <w:rFonts w:ascii="Lucida Sans"/>
          <w:sz w:val="11"/>
        </w:rPr>
        <w:sectPr w:rsidR="000A1FA3">
          <w:footerReference w:type="default" r:id="rId9"/>
          <w:type w:val="continuous"/>
          <w:pgSz w:w="12240" w:h="15840"/>
          <w:pgMar w:top="540" w:right="600" w:bottom="880" w:left="600" w:header="720" w:footer="680" w:gutter="0"/>
          <w:pgNumType w:start="1"/>
          <w:cols w:space="720"/>
        </w:sectPr>
      </w:pPr>
    </w:p>
    <w:p w:rsidR="000A1FA3" w:rsidRDefault="000A1FA3">
      <w:pPr>
        <w:pStyle w:val="BodyText"/>
        <w:rPr>
          <w:rFonts w:ascii="Lucida Sans"/>
        </w:rPr>
      </w:pPr>
    </w:p>
    <w:p w:rsidR="000A1FA3" w:rsidRDefault="000A1FA3">
      <w:pPr>
        <w:pStyle w:val="BodyText"/>
        <w:rPr>
          <w:rFonts w:ascii="Lucida Sans"/>
        </w:rPr>
      </w:pPr>
    </w:p>
    <w:p w:rsidR="000A1FA3" w:rsidRDefault="000A1FA3">
      <w:pPr>
        <w:pStyle w:val="BodyText"/>
        <w:spacing w:before="6" w:after="1"/>
        <w:rPr>
          <w:rFonts w:ascii="Lucida Sans"/>
          <w:sz w:val="11"/>
        </w:rPr>
      </w:pPr>
    </w:p>
    <w:p w:rsidR="000A1FA3" w:rsidRDefault="00573EC1">
      <w:pPr>
        <w:pStyle w:val="BodyText"/>
        <w:spacing w:line="20" w:lineRule="exact"/>
        <w:ind w:left="115" w:right="-72"/>
        <w:rPr>
          <w:rFonts w:ascii="Lucida Sans"/>
          <w:sz w:val="2"/>
        </w:rPr>
      </w:pPr>
      <w:r>
        <w:rPr>
          <w:rFonts w:ascii="Lucida Sans"/>
          <w:noProof/>
          <w:sz w:val="2"/>
        </w:rPr>
        <mc:AlternateContent>
          <mc:Choice Requires="wpg">
            <w:drawing>
              <wp:inline distT="0" distB="0" distL="0" distR="0">
                <wp:extent cx="1930400" cy="6350"/>
                <wp:effectExtent l="6350" t="10795" r="6350" b="1905"/>
                <wp:docPr id="21"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6350"/>
                          <a:chOff x="0" y="0"/>
                          <a:chExt cx="3040" cy="10"/>
                        </a:xfrm>
                      </wpg:grpSpPr>
                      <wps:wsp>
                        <wps:cNvPr id="22" name="Line 10"/>
                        <wps:cNvCnPr>
                          <a:cxnSpLocks noChangeShapeType="1"/>
                        </wps:cNvCnPr>
                        <wps:spPr bwMode="auto">
                          <a:xfrm>
                            <a:off x="0" y="5"/>
                            <a:ext cx="3040" cy="0"/>
                          </a:xfrm>
                          <a:prstGeom prst="line">
                            <a:avLst/>
                          </a:prstGeom>
                          <a:noFill/>
                          <a:ln w="6350">
                            <a:solidFill>
                              <a:srgbClr val="94959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2F84C4" id="Group 9" o:spid="_x0000_s1026" style="width:152pt;height:.5pt;mso-position-horizontal-relative:char;mso-position-vertical-relative:line" coordsize="304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">
                <v:line id="Line 10" o:spid="_x0000_s1027" style="position:absolute;visibility:visible;mso-wrap-style:square" from="0,5" to="30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" strokecolor="#949598" strokeweight=".5pt"/>
                <w10:anchorlock/>
              </v:group>
            </w:pict>
          </mc:Fallback>
        </mc:AlternateContent>
      </w:r>
    </w:p>
    <w:p w:rsidR="000A1FA3" w:rsidRDefault="000A1FA3">
      <w:pPr>
        <w:pStyle w:val="BodyText"/>
        <w:rPr>
          <w:rFonts w:ascii="Lucida Sans"/>
          <w:sz w:val="25"/>
        </w:rPr>
      </w:pPr>
    </w:p>
    <w:p w:rsidR="000A1FA3" w:rsidRDefault="00C43276">
      <w:pPr>
        <w:ind w:left="120"/>
        <w:rPr>
          <w:rFonts w:ascii="Arial"/>
          <w:sz w:val="16"/>
        </w:rPr>
      </w:pPr>
      <w:r>
        <w:rPr>
          <w:noProof/>
        </w:rPr>
        <w:drawing>
          <wp:inline distT="0" distB="0" distL="0" distR="0">
            <wp:extent cx="114480" cy="148315"/>
            <wp:effectExtent l="0" t="0" r="0" b="0"/>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4480" cy="148315"/>
                    </a:xfrm>
                    <a:prstGeom prst="rect">
                      <a:avLst/>
                    </a:prstGeom>
                  </pic:spPr>
                </pic:pic>
              </a:graphicData>
            </a:graphic>
          </wp:inline>
        </w:drawing>
      </w:r>
      <w:r>
        <w:rPr>
          <w:spacing w:val="2"/>
          <w:position w:val="1"/>
          <w:sz w:val="20"/>
        </w:rPr>
        <w:t xml:space="preserve"> </w:t>
      </w:r>
      <w:r>
        <w:rPr>
          <w:rFonts w:ascii="Arial"/>
          <w:position w:val="1"/>
          <w:sz w:val="16"/>
        </w:rPr>
        <w:t>OPEN</w:t>
      </w:r>
      <w:r>
        <w:rPr>
          <w:rFonts w:ascii="Arial"/>
          <w:spacing w:val="-15"/>
          <w:position w:val="1"/>
          <w:sz w:val="16"/>
        </w:rPr>
        <w:t xml:space="preserve"> </w:t>
      </w:r>
      <w:r>
        <w:rPr>
          <w:rFonts w:ascii="Arial"/>
          <w:position w:val="1"/>
          <w:sz w:val="16"/>
        </w:rPr>
        <w:t>ACCESS</w:t>
      </w:r>
    </w:p>
    <w:p w:rsidR="000A1FA3" w:rsidRDefault="00C43276">
      <w:pPr>
        <w:spacing w:before="147" w:line="288" w:lineRule="auto"/>
        <w:ind w:left="119" w:right="116"/>
        <w:rPr>
          <w:rFonts w:ascii="Arial"/>
          <w:sz w:val="16"/>
        </w:rPr>
      </w:pPr>
      <w:r>
        <w:rPr>
          <w:rFonts w:ascii="Arial"/>
          <w:b/>
          <w:spacing w:val="-4"/>
          <w:w w:val="90"/>
          <w:sz w:val="16"/>
        </w:rPr>
        <w:t>Citation:</w:t>
      </w:r>
      <w:r>
        <w:rPr>
          <w:rFonts w:ascii="Arial"/>
          <w:b/>
          <w:spacing w:val="-19"/>
          <w:w w:val="90"/>
          <w:sz w:val="16"/>
        </w:rPr>
        <w:t xml:space="preserve"> </w:t>
      </w:r>
      <w:proofErr w:type="spellStart"/>
      <w:r>
        <w:rPr>
          <w:rFonts w:ascii="Arial"/>
          <w:spacing w:val="-4"/>
          <w:w w:val="90"/>
          <w:sz w:val="16"/>
        </w:rPr>
        <w:t>Agnoli</w:t>
      </w:r>
      <w:proofErr w:type="spellEnd"/>
      <w:r>
        <w:rPr>
          <w:rFonts w:ascii="Arial"/>
          <w:spacing w:val="-18"/>
          <w:w w:val="90"/>
          <w:sz w:val="16"/>
        </w:rPr>
        <w:t xml:space="preserve"> </w:t>
      </w:r>
      <w:r>
        <w:rPr>
          <w:rFonts w:ascii="Arial"/>
          <w:w w:val="90"/>
          <w:sz w:val="16"/>
        </w:rPr>
        <w:t>F,</w:t>
      </w:r>
      <w:r>
        <w:rPr>
          <w:rFonts w:ascii="Arial"/>
          <w:spacing w:val="-17"/>
          <w:w w:val="90"/>
          <w:sz w:val="16"/>
        </w:rPr>
        <w:t xml:space="preserve"> </w:t>
      </w:r>
      <w:proofErr w:type="spellStart"/>
      <w:r>
        <w:rPr>
          <w:rFonts w:ascii="Arial"/>
          <w:spacing w:val="-4"/>
          <w:w w:val="90"/>
          <w:sz w:val="16"/>
        </w:rPr>
        <w:t>Wicherts</w:t>
      </w:r>
      <w:proofErr w:type="spellEnd"/>
      <w:r>
        <w:rPr>
          <w:rFonts w:ascii="Arial"/>
          <w:spacing w:val="-18"/>
          <w:w w:val="90"/>
          <w:sz w:val="16"/>
        </w:rPr>
        <w:t xml:space="preserve"> </w:t>
      </w:r>
      <w:r>
        <w:rPr>
          <w:rFonts w:ascii="Arial"/>
          <w:spacing w:val="-3"/>
          <w:w w:val="90"/>
          <w:sz w:val="16"/>
        </w:rPr>
        <w:t>JM,</w:t>
      </w:r>
      <w:r>
        <w:rPr>
          <w:rFonts w:ascii="Arial"/>
          <w:spacing w:val="-18"/>
          <w:w w:val="90"/>
          <w:sz w:val="16"/>
        </w:rPr>
        <w:t xml:space="preserve"> </w:t>
      </w:r>
      <w:proofErr w:type="spellStart"/>
      <w:r>
        <w:rPr>
          <w:rFonts w:ascii="Arial"/>
          <w:spacing w:val="-4"/>
          <w:w w:val="90"/>
          <w:sz w:val="16"/>
        </w:rPr>
        <w:t>Veldkamp</w:t>
      </w:r>
      <w:proofErr w:type="spellEnd"/>
      <w:r>
        <w:rPr>
          <w:rFonts w:ascii="Arial"/>
          <w:spacing w:val="-18"/>
          <w:w w:val="90"/>
          <w:sz w:val="16"/>
        </w:rPr>
        <w:t xml:space="preserve"> </w:t>
      </w:r>
      <w:r>
        <w:rPr>
          <w:rFonts w:ascii="Arial"/>
          <w:spacing w:val="-4"/>
          <w:w w:val="90"/>
          <w:sz w:val="16"/>
        </w:rPr>
        <w:t xml:space="preserve">CLS, </w:t>
      </w:r>
      <w:proofErr w:type="spellStart"/>
      <w:r>
        <w:rPr>
          <w:rFonts w:ascii="Arial"/>
          <w:spacing w:val="-4"/>
          <w:w w:val="90"/>
          <w:sz w:val="16"/>
        </w:rPr>
        <w:t>Albiero</w:t>
      </w:r>
      <w:proofErr w:type="spellEnd"/>
      <w:r>
        <w:rPr>
          <w:rFonts w:ascii="Arial"/>
          <w:spacing w:val="-19"/>
          <w:w w:val="90"/>
          <w:sz w:val="16"/>
        </w:rPr>
        <w:t xml:space="preserve"> </w:t>
      </w:r>
      <w:r>
        <w:rPr>
          <w:rFonts w:ascii="Arial"/>
          <w:w w:val="90"/>
          <w:sz w:val="16"/>
        </w:rPr>
        <w:t>P,</w:t>
      </w:r>
      <w:r>
        <w:rPr>
          <w:rFonts w:ascii="Arial"/>
          <w:spacing w:val="-19"/>
          <w:w w:val="90"/>
          <w:sz w:val="16"/>
        </w:rPr>
        <w:t xml:space="preserve"> </w:t>
      </w:r>
      <w:proofErr w:type="spellStart"/>
      <w:r>
        <w:rPr>
          <w:rFonts w:ascii="Arial"/>
          <w:spacing w:val="-4"/>
          <w:w w:val="90"/>
          <w:sz w:val="16"/>
        </w:rPr>
        <w:t>Cubelli</w:t>
      </w:r>
      <w:proofErr w:type="spellEnd"/>
      <w:r>
        <w:rPr>
          <w:rFonts w:ascii="Arial"/>
          <w:spacing w:val="-18"/>
          <w:w w:val="90"/>
          <w:sz w:val="16"/>
        </w:rPr>
        <w:t xml:space="preserve"> </w:t>
      </w:r>
      <w:r>
        <w:rPr>
          <w:rFonts w:ascii="Arial"/>
          <w:w w:val="90"/>
          <w:sz w:val="16"/>
        </w:rPr>
        <w:t>R</w:t>
      </w:r>
      <w:r>
        <w:rPr>
          <w:rFonts w:ascii="Arial"/>
          <w:spacing w:val="-19"/>
          <w:w w:val="90"/>
          <w:sz w:val="16"/>
        </w:rPr>
        <w:t xml:space="preserve"> </w:t>
      </w:r>
      <w:r>
        <w:rPr>
          <w:rFonts w:ascii="Arial"/>
          <w:spacing w:val="-4"/>
          <w:w w:val="90"/>
          <w:sz w:val="16"/>
        </w:rPr>
        <w:t>(2017)</w:t>
      </w:r>
      <w:r>
        <w:rPr>
          <w:rFonts w:ascii="Arial"/>
          <w:spacing w:val="-18"/>
          <w:w w:val="90"/>
          <w:sz w:val="16"/>
        </w:rPr>
        <w:t xml:space="preserve"> </w:t>
      </w:r>
      <w:r>
        <w:rPr>
          <w:rFonts w:ascii="Arial"/>
          <w:spacing w:val="-4"/>
          <w:w w:val="90"/>
          <w:sz w:val="16"/>
        </w:rPr>
        <w:t>Questionable</w:t>
      </w:r>
      <w:r>
        <w:rPr>
          <w:rFonts w:ascii="Arial"/>
          <w:spacing w:val="-19"/>
          <w:w w:val="90"/>
          <w:sz w:val="16"/>
        </w:rPr>
        <w:t xml:space="preserve"> </w:t>
      </w:r>
      <w:r>
        <w:rPr>
          <w:rFonts w:ascii="Arial"/>
          <w:spacing w:val="-6"/>
          <w:w w:val="90"/>
          <w:sz w:val="16"/>
        </w:rPr>
        <w:t xml:space="preserve">research </w:t>
      </w:r>
      <w:r>
        <w:rPr>
          <w:rFonts w:ascii="Arial"/>
          <w:spacing w:val="-4"/>
          <w:w w:val="95"/>
          <w:sz w:val="16"/>
        </w:rPr>
        <w:t>practices</w:t>
      </w:r>
      <w:r>
        <w:rPr>
          <w:rFonts w:ascii="Arial"/>
          <w:spacing w:val="-32"/>
          <w:w w:val="95"/>
          <w:sz w:val="16"/>
        </w:rPr>
        <w:t xml:space="preserve"> </w:t>
      </w:r>
      <w:r>
        <w:rPr>
          <w:rFonts w:ascii="Arial"/>
          <w:spacing w:val="-4"/>
          <w:w w:val="95"/>
          <w:sz w:val="16"/>
        </w:rPr>
        <w:t>among</w:t>
      </w:r>
      <w:r>
        <w:rPr>
          <w:rFonts w:ascii="Arial"/>
          <w:spacing w:val="-31"/>
          <w:w w:val="95"/>
          <w:sz w:val="16"/>
        </w:rPr>
        <w:t xml:space="preserve"> </w:t>
      </w:r>
      <w:proofErr w:type="spellStart"/>
      <w:r>
        <w:rPr>
          <w:rFonts w:ascii="Arial"/>
          <w:spacing w:val="-4"/>
          <w:w w:val="95"/>
          <w:sz w:val="16"/>
        </w:rPr>
        <w:t>italian</w:t>
      </w:r>
      <w:proofErr w:type="spellEnd"/>
      <w:r>
        <w:rPr>
          <w:rFonts w:ascii="Arial"/>
          <w:spacing w:val="-31"/>
          <w:w w:val="95"/>
          <w:sz w:val="16"/>
        </w:rPr>
        <w:t xml:space="preserve"> </w:t>
      </w:r>
      <w:r>
        <w:rPr>
          <w:rFonts w:ascii="Arial"/>
          <w:spacing w:val="-4"/>
          <w:w w:val="95"/>
          <w:sz w:val="16"/>
        </w:rPr>
        <w:t>research</w:t>
      </w:r>
      <w:r>
        <w:rPr>
          <w:rFonts w:ascii="Arial"/>
          <w:spacing w:val="-31"/>
          <w:w w:val="95"/>
          <w:sz w:val="16"/>
        </w:rPr>
        <w:t xml:space="preserve"> </w:t>
      </w:r>
      <w:r>
        <w:rPr>
          <w:rFonts w:ascii="Arial"/>
          <w:spacing w:val="-5"/>
          <w:w w:val="95"/>
          <w:sz w:val="16"/>
        </w:rPr>
        <w:t xml:space="preserve">psychologists. </w:t>
      </w:r>
      <w:proofErr w:type="spellStart"/>
      <w:r>
        <w:rPr>
          <w:rFonts w:ascii="Arial"/>
          <w:spacing w:val="-3"/>
          <w:w w:val="90"/>
          <w:sz w:val="16"/>
        </w:rPr>
        <w:t>PLoS</w:t>
      </w:r>
      <w:proofErr w:type="spellEnd"/>
      <w:r>
        <w:rPr>
          <w:rFonts w:ascii="Arial"/>
          <w:spacing w:val="-14"/>
          <w:w w:val="90"/>
          <w:sz w:val="16"/>
        </w:rPr>
        <w:t xml:space="preserve"> </w:t>
      </w:r>
      <w:r>
        <w:rPr>
          <w:rFonts w:ascii="Arial"/>
          <w:spacing w:val="-3"/>
          <w:w w:val="90"/>
          <w:sz w:val="16"/>
        </w:rPr>
        <w:t>ONE</w:t>
      </w:r>
      <w:r>
        <w:rPr>
          <w:rFonts w:ascii="Arial"/>
          <w:spacing w:val="-13"/>
          <w:w w:val="90"/>
          <w:sz w:val="16"/>
        </w:rPr>
        <w:t xml:space="preserve"> </w:t>
      </w:r>
      <w:r>
        <w:rPr>
          <w:rFonts w:ascii="Arial"/>
          <w:spacing w:val="-4"/>
          <w:w w:val="90"/>
          <w:sz w:val="16"/>
        </w:rPr>
        <w:t>12(3):</w:t>
      </w:r>
      <w:r>
        <w:rPr>
          <w:rFonts w:ascii="Arial"/>
          <w:spacing w:val="-15"/>
          <w:w w:val="90"/>
          <w:sz w:val="16"/>
        </w:rPr>
        <w:t xml:space="preserve"> </w:t>
      </w:r>
      <w:r>
        <w:rPr>
          <w:rFonts w:ascii="Arial"/>
          <w:spacing w:val="-4"/>
          <w:w w:val="90"/>
          <w:sz w:val="16"/>
        </w:rPr>
        <w:t>e0172792.</w:t>
      </w:r>
      <w:r>
        <w:rPr>
          <w:rFonts w:ascii="Arial"/>
          <w:spacing w:val="-15"/>
          <w:w w:val="90"/>
          <w:sz w:val="16"/>
        </w:rPr>
        <w:t xml:space="preserve"> </w:t>
      </w:r>
      <w:r>
        <w:rPr>
          <w:rFonts w:ascii="Arial"/>
          <w:spacing w:val="-5"/>
          <w:w w:val="90"/>
          <w:sz w:val="16"/>
        </w:rPr>
        <w:t xml:space="preserve">doi:10.1371/journal. </w:t>
      </w:r>
      <w:r>
        <w:rPr>
          <w:rFonts w:ascii="Arial"/>
          <w:spacing w:val="-4"/>
          <w:sz w:val="16"/>
        </w:rPr>
        <w:t>pone.0172792</w:t>
      </w:r>
    </w:p>
    <w:p w:rsidR="000A1FA3" w:rsidRDefault="00C43276">
      <w:pPr>
        <w:spacing w:before="116" w:line="288" w:lineRule="auto"/>
        <w:ind w:left="119" w:right="451"/>
        <w:rPr>
          <w:rFonts w:ascii="Arial"/>
          <w:sz w:val="16"/>
        </w:rPr>
      </w:pPr>
      <w:r>
        <w:rPr>
          <w:rFonts w:ascii="Arial"/>
          <w:b/>
          <w:spacing w:val="-4"/>
          <w:w w:val="90"/>
          <w:sz w:val="16"/>
        </w:rPr>
        <w:t xml:space="preserve">Editor: </w:t>
      </w:r>
      <w:r>
        <w:rPr>
          <w:rFonts w:ascii="Arial"/>
          <w:spacing w:val="-4"/>
          <w:w w:val="90"/>
          <w:sz w:val="16"/>
        </w:rPr>
        <w:t xml:space="preserve">Jakob </w:t>
      </w:r>
      <w:proofErr w:type="spellStart"/>
      <w:r>
        <w:rPr>
          <w:rFonts w:ascii="Arial"/>
          <w:spacing w:val="-4"/>
          <w:w w:val="90"/>
          <w:sz w:val="16"/>
        </w:rPr>
        <w:t>Pietschnig</w:t>
      </w:r>
      <w:proofErr w:type="spellEnd"/>
      <w:r>
        <w:rPr>
          <w:rFonts w:ascii="Arial"/>
          <w:spacing w:val="-4"/>
          <w:w w:val="90"/>
          <w:sz w:val="16"/>
        </w:rPr>
        <w:t xml:space="preserve">, </w:t>
      </w:r>
      <w:proofErr w:type="spellStart"/>
      <w:r>
        <w:rPr>
          <w:rFonts w:ascii="Arial"/>
          <w:spacing w:val="-4"/>
          <w:w w:val="90"/>
          <w:sz w:val="16"/>
        </w:rPr>
        <w:t>Universitat</w:t>
      </w:r>
      <w:proofErr w:type="spellEnd"/>
      <w:r>
        <w:rPr>
          <w:rFonts w:ascii="Arial"/>
          <w:spacing w:val="-4"/>
          <w:w w:val="90"/>
          <w:sz w:val="16"/>
        </w:rPr>
        <w:t xml:space="preserve"> </w:t>
      </w:r>
      <w:r>
        <w:rPr>
          <w:rFonts w:ascii="Arial"/>
          <w:spacing w:val="-7"/>
          <w:w w:val="90"/>
          <w:sz w:val="16"/>
        </w:rPr>
        <w:t xml:space="preserve">Wien, </w:t>
      </w:r>
      <w:r>
        <w:rPr>
          <w:rFonts w:ascii="Arial"/>
          <w:spacing w:val="-4"/>
          <w:w w:val="95"/>
          <w:sz w:val="16"/>
        </w:rPr>
        <w:t>AUSTRIA</w:t>
      </w:r>
    </w:p>
    <w:p w:rsidR="000A1FA3" w:rsidRDefault="00C43276">
      <w:pPr>
        <w:spacing w:before="119"/>
        <w:ind w:left="119"/>
        <w:rPr>
          <w:rFonts w:ascii="Arial"/>
          <w:sz w:val="16"/>
        </w:rPr>
      </w:pPr>
      <w:r>
        <w:rPr>
          <w:rFonts w:ascii="Arial"/>
          <w:b/>
          <w:spacing w:val="-4"/>
          <w:w w:val="90"/>
          <w:sz w:val="16"/>
        </w:rPr>
        <w:t>Received:</w:t>
      </w:r>
      <w:r>
        <w:rPr>
          <w:rFonts w:ascii="Arial"/>
          <w:b/>
          <w:spacing w:val="-20"/>
          <w:w w:val="90"/>
          <w:sz w:val="16"/>
        </w:rPr>
        <w:t xml:space="preserve"> </w:t>
      </w:r>
      <w:r>
        <w:rPr>
          <w:rFonts w:ascii="Arial"/>
          <w:spacing w:val="-4"/>
          <w:w w:val="90"/>
          <w:sz w:val="16"/>
        </w:rPr>
        <w:t>August</w:t>
      </w:r>
      <w:r>
        <w:rPr>
          <w:rFonts w:ascii="Arial"/>
          <w:spacing w:val="-18"/>
          <w:w w:val="90"/>
          <w:sz w:val="16"/>
        </w:rPr>
        <w:t xml:space="preserve"> </w:t>
      </w:r>
      <w:r>
        <w:rPr>
          <w:rFonts w:ascii="Arial"/>
          <w:spacing w:val="-3"/>
          <w:w w:val="90"/>
          <w:sz w:val="16"/>
        </w:rPr>
        <w:t>18,</w:t>
      </w:r>
      <w:r>
        <w:rPr>
          <w:rFonts w:ascii="Arial"/>
          <w:spacing w:val="-18"/>
          <w:w w:val="90"/>
          <w:sz w:val="16"/>
        </w:rPr>
        <w:t xml:space="preserve"> </w:t>
      </w:r>
      <w:r>
        <w:rPr>
          <w:rFonts w:ascii="Arial"/>
          <w:spacing w:val="-4"/>
          <w:w w:val="90"/>
          <w:sz w:val="16"/>
        </w:rPr>
        <w:t>2016</w:t>
      </w:r>
    </w:p>
    <w:p w:rsidR="000A1FA3" w:rsidRDefault="000A1FA3">
      <w:pPr>
        <w:pStyle w:val="BodyText"/>
        <w:spacing w:before="7"/>
        <w:rPr>
          <w:rFonts w:ascii="Arial"/>
          <w:sz w:val="13"/>
        </w:rPr>
      </w:pPr>
    </w:p>
    <w:p w:rsidR="000A1FA3" w:rsidRDefault="00C43276">
      <w:pPr>
        <w:ind w:left="119"/>
        <w:rPr>
          <w:rFonts w:ascii="Arial"/>
          <w:sz w:val="16"/>
        </w:rPr>
      </w:pPr>
      <w:r>
        <w:rPr>
          <w:rFonts w:ascii="Arial"/>
          <w:b/>
          <w:spacing w:val="-4"/>
          <w:w w:val="85"/>
          <w:sz w:val="16"/>
        </w:rPr>
        <w:t xml:space="preserve">Accepted: </w:t>
      </w:r>
      <w:r>
        <w:rPr>
          <w:rFonts w:ascii="Arial"/>
          <w:spacing w:val="-4"/>
          <w:w w:val="85"/>
          <w:sz w:val="16"/>
        </w:rPr>
        <w:t xml:space="preserve">February </w:t>
      </w:r>
      <w:r>
        <w:rPr>
          <w:rFonts w:ascii="Arial"/>
          <w:w w:val="85"/>
          <w:sz w:val="16"/>
        </w:rPr>
        <w:t>9,</w:t>
      </w:r>
      <w:r>
        <w:rPr>
          <w:rFonts w:ascii="Arial"/>
          <w:spacing w:val="3"/>
          <w:w w:val="85"/>
          <w:sz w:val="16"/>
        </w:rPr>
        <w:t xml:space="preserve"> </w:t>
      </w:r>
      <w:r>
        <w:rPr>
          <w:rFonts w:ascii="Arial"/>
          <w:spacing w:val="-4"/>
          <w:w w:val="85"/>
          <w:sz w:val="16"/>
        </w:rPr>
        <w:t>2017</w:t>
      </w:r>
    </w:p>
    <w:p w:rsidR="000A1FA3" w:rsidRDefault="000A1FA3">
      <w:pPr>
        <w:pStyle w:val="BodyText"/>
        <w:spacing w:before="6"/>
        <w:rPr>
          <w:rFonts w:ascii="Arial"/>
          <w:sz w:val="13"/>
        </w:rPr>
      </w:pPr>
    </w:p>
    <w:p w:rsidR="000A1FA3" w:rsidRDefault="00C43276">
      <w:pPr>
        <w:ind w:left="119"/>
        <w:rPr>
          <w:rFonts w:ascii="Arial"/>
          <w:sz w:val="16"/>
        </w:rPr>
      </w:pPr>
      <w:bookmarkStart w:id="0" w:name="_bookmark0"/>
      <w:bookmarkEnd w:id="0"/>
      <w:r>
        <w:rPr>
          <w:rFonts w:ascii="Arial"/>
          <w:b/>
          <w:spacing w:val="-4"/>
          <w:w w:val="90"/>
          <w:sz w:val="16"/>
        </w:rPr>
        <w:t>Published:</w:t>
      </w:r>
      <w:r>
        <w:rPr>
          <w:rFonts w:ascii="Arial"/>
          <w:b/>
          <w:spacing w:val="-22"/>
          <w:w w:val="90"/>
          <w:sz w:val="16"/>
        </w:rPr>
        <w:t xml:space="preserve"> </w:t>
      </w:r>
      <w:r>
        <w:rPr>
          <w:rFonts w:ascii="Arial"/>
          <w:spacing w:val="-4"/>
          <w:w w:val="90"/>
          <w:sz w:val="16"/>
        </w:rPr>
        <w:t>March</w:t>
      </w:r>
      <w:r>
        <w:rPr>
          <w:rFonts w:ascii="Arial"/>
          <w:spacing w:val="-21"/>
          <w:w w:val="90"/>
          <w:sz w:val="16"/>
        </w:rPr>
        <w:t xml:space="preserve"> </w:t>
      </w:r>
      <w:r>
        <w:rPr>
          <w:rFonts w:ascii="Arial"/>
          <w:spacing w:val="-3"/>
          <w:w w:val="90"/>
          <w:sz w:val="16"/>
        </w:rPr>
        <w:t>15,</w:t>
      </w:r>
      <w:r>
        <w:rPr>
          <w:rFonts w:ascii="Arial"/>
          <w:spacing w:val="-21"/>
          <w:w w:val="90"/>
          <w:sz w:val="16"/>
        </w:rPr>
        <w:t xml:space="preserve"> </w:t>
      </w:r>
      <w:r>
        <w:rPr>
          <w:rFonts w:ascii="Arial"/>
          <w:spacing w:val="-4"/>
          <w:w w:val="90"/>
          <w:sz w:val="16"/>
        </w:rPr>
        <w:t>2017</w:t>
      </w:r>
    </w:p>
    <w:p w:rsidR="000A1FA3" w:rsidRDefault="000A1FA3">
      <w:pPr>
        <w:pStyle w:val="BodyText"/>
        <w:spacing w:before="7"/>
        <w:rPr>
          <w:rFonts w:ascii="Arial"/>
          <w:sz w:val="13"/>
        </w:rPr>
      </w:pPr>
    </w:p>
    <w:p w:rsidR="000A1FA3" w:rsidRDefault="00C43276">
      <w:pPr>
        <w:spacing w:line="288" w:lineRule="auto"/>
        <w:ind w:left="119"/>
        <w:rPr>
          <w:rFonts w:ascii="Arial" w:hAnsi="Arial"/>
          <w:sz w:val="16"/>
        </w:rPr>
      </w:pPr>
      <w:r>
        <w:rPr>
          <w:rFonts w:ascii="Arial" w:hAnsi="Arial"/>
          <w:b/>
          <w:spacing w:val="-4"/>
          <w:w w:val="95"/>
          <w:sz w:val="16"/>
        </w:rPr>
        <w:t>Copyright:</w:t>
      </w:r>
      <w:r>
        <w:rPr>
          <w:rFonts w:ascii="Arial" w:hAnsi="Arial"/>
          <w:b/>
          <w:spacing w:val="-28"/>
          <w:w w:val="95"/>
          <w:sz w:val="16"/>
        </w:rPr>
        <w:t xml:space="preserve"> </w:t>
      </w:r>
      <w:r>
        <w:rPr>
          <w:rFonts w:ascii="Arial Narrow" w:hAnsi="Arial Narrow"/>
          <w:w w:val="95"/>
          <w:sz w:val="16"/>
        </w:rPr>
        <w:t>©</w:t>
      </w:r>
      <w:r>
        <w:rPr>
          <w:rFonts w:ascii="Arial Narrow" w:hAnsi="Arial Narrow"/>
          <w:spacing w:val="-19"/>
          <w:w w:val="95"/>
          <w:sz w:val="16"/>
        </w:rPr>
        <w:t xml:space="preserve"> </w:t>
      </w:r>
      <w:r>
        <w:rPr>
          <w:rFonts w:ascii="Arial" w:hAnsi="Arial"/>
          <w:spacing w:val="-3"/>
          <w:w w:val="95"/>
          <w:sz w:val="16"/>
        </w:rPr>
        <w:t>2017</w:t>
      </w:r>
      <w:r>
        <w:rPr>
          <w:rFonts w:ascii="Arial" w:hAnsi="Arial"/>
          <w:spacing w:val="-27"/>
          <w:w w:val="95"/>
          <w:sz w:val="16"/>
        </w:rPr>
        <w:t xml:space="preserve"> </w:t>
      </w:r>
      <w:proofErr w:type="spellStart"/>
      <w:r>
        <w:rPr>
          <w:rFonts w:ascii="Arial" w:hAnsi="Arial"/>
          <w:spacing w:val="-4"/>
          <w:w w:val="95"/>
          <w:sz w:val="16"/>
        </w:rPr>
        <w:t>Agnoli</w:t>
      </w:r>
      <w:proofErr w:type="spellEnd"/>
      <w:r>
        <w:rPr>
          <w:rFonts w:ascii="Arial" w:hAnsi="Arial"/>
          <w:spacing w:val="-26"/>
          <w:w w:val="95"/>
          <w:sz w:val="16"/>
        </w:rPr>
        <w:t xml:space="preserve"> </w:t>
      </w:r>
      <w:r>
        <w:rPr>
          <w:rFonts w:ascii="Arial" w:hAnsi="Arial"/>
          <w:w w:val="95"/>
          <w:sz w:val="16"/>
        </w:rPr>
        <w:t>et</w:t>
      </w:r>
      <w:r>
        <w:rPr>
          <w:rFonts w:ascii="Arial" w:hAnsi="Arial"/>
          <w:spacing w:val="-27"/>
          <w:w w:val="95"/>
          <w:sz w:val="16"/>
        </w:rPr>
        <w:t xml:space="preserve"> </w:t>
      </w:r>
      <w:r>
        <w:rPr>
          <w:rFonts w:ascii="Arial" w:hAnsi="Arial"/>
          <w:spacing w:val="-3"/>
          <w:w w:val="95"/>
          <w:sz w:val="16"/>
        </w:rPr>
        <w:t>al.</w:t>
      </w:r>
      <w:r>
        <w:rPr>
          <w:rFonts w:ascii="Arial" w:hAnsi="Arial"/>
          <w:spacing w:val="-26"/>
          <w:w w:val="95"/>
          <w:sz w:val="16"/>
        </w:rPr>
        <w:t xml:space="preserve"> </w:t>
      </w:r>
      <w:r>
        <w:rPr>
          <w:rFonts w:ascii="Arial" w:hAnsi="Arial"/>
          <w:spacing w:val="-3"/>
          <w:w w:val="95"/>
          <w:sz w:val="16"/>
        </w:rPr>
        <w:t>This</w:t>
      </w:r>
      <w:r>
        <w:rPr>
          <w:rFonts w:ascii="Arial" w:hAnsi="Arial"/>
          <w:spacing w:val="-27"/>
          <w:w w:val="95"/>
          <w:sz w:val="16"/>
        </w:rPr>
        <w:t xml:space="preserve"> </w:t>
      </w:r>
      <w:r>
        <w:rPr>
          <w:rFonts w:ascii="Arial" w:hAnsi="Arial"/>
          <w:w w:val="95"/>
          <w:sz w:val="16"/>
        </w:rPr>
        <w:t>is</w:t>
      </w:r>
      <w:r>
        <w:rPr>
          <w:rFonts w:ascii="Arial" w:hAnsi="Arial"/>
          <w:spacing w:val="-26"/>
          <w:w w:val="95"/>
          <w:sz w:val="16"/>
        </w:rPr>
        <w:t xml:space="preserve"> </w:t>
      </w:r>
      <w:r>
        <w:rPr>
          <w:rFonts w:ascii="Arial" w:hAnsi="Arial"/>
          <w:w w:val="95"/>
          <w:sz w:val="16"/>
        </w:rPr>
        <w:t>an</w:t>
      </w:r>
      <w:r>
        <w:rPr>
          <w:rFonts w:ascii="Arial" w:hAnsi="Arial"/>
          <w:spacing w:val="-26"/>
          <w:w w:val="95"/>
          <w:sz w:val="16"/>
        </w:rPr>
        <w:t xml:space="preserve"> </w:t>
      </w:r>
      <w:r>
        <w:rPr>
          <w:rFonts w:ascii="Arial" w:hAnsi="Arial"/>
          <w:spacing w:val="-4"/>
          <w:w w:val="95"/>
          <w:sz w:val="16"/>
        </w:rPr>
        <w:t>open access</w:t>
      </w:r>
      <w:r>
        <w:rPr>
          <w:rFonts w:ascii="Arial" w:hAnsi="Arial"/>
          <w:spacing w:val="-24"/>
          <w:w w:val="95"/>
          <w:sz w:val="16"/>
        </w:rPr>
        <w:t xml:space="preserve"> </w:t>
      </w:r>
      <w:r>
        <w:rPr>
          <w:rFonts w:ascii="Arial" w:hAnsi="Arial"/>
          <w:spacing w:val="-4"/>
          <w:w w:val="95"/>
          <w:sz w:val="16"/>
        </w:rPr>
        <w:t>article</w:t>
      </w:r>
      <w:r>
        <w:rPr>
          <w:rFonts w:ascii="Arial" w:hAnsi="Arial"/>
          <w:spacing w:val="-25"/>
          <w:w w:val="95"/>
          <w:sz w:val="16"/>
        </w:rPr>
        <w:t xml:space="preserve"> </w:t>
      </w:r>
      <w:r>
        <w:rPr>
          <w:rFonts w:ascii="Arial" w:hAnsi="Arial"/>
          <w:spacing w:val="-4"/>
          <w:w w:val="95"/>
          <w:sz w:val="16"/>
        </w:rPr>
        <w:t>distributed</w:t>
      </w:r>
      <w:r>
        <w:rPr>
          <w:rFonts w:ascii="Arial" w:hAnsi="Arial"/>
          <w:spacing w:val="-25"/>
          <w:w w:val="95"/>
          <w:sz w:val="16"/>
        </w:rPr>
        <w:t xml:space="preserve"> </w:t>
      </w:r>
      <w:r>
        <w:rPr>
          <w:rFonts w:ascii="Arial" w:hAnsi="Arial"/>
          <w:spacing w:val="-4"/>
          <w:w w:val="95"/>
          <w:sz w:val="16"/>
        </w:rPr>
        <w:t>under</w:t>
      </w:r>
      <w:r>
        <w:rPr>
          <w:rFonts w:ascii="Arial" w:hAnsi="Arial"/>
          <w:spacing w:val="-23"/>
          <w:w w:val="95"/>
          <w:sz w:val="16"/>
        </w:rPr>
        <w:t xml:space="preserve"> </w:t>
      </w:r>
      <w:r>
        <w:rPr>
          <w:rFonts w:ascii="Arial" w:hAnsi="Arial"/>
          <w:spacing w:val="-3"/>
          <w:w w:val="95"/>
          <w:sz w:val="16"/>
        </w:rPr>
        <w:t>the</w:t>
      </w:r>
      <w:r>
        <w:rPr>
          <w:rFonts w:ascii="Arial" w:hAnsi="Arial"/>
          <w:spacing w:val="-25"/>
          <w:w w:val="95"/>
          <w:sz w:val="16"/>
        </w:rPr>
        <w:t xml:space="preserve"> </w:t>
      </w:r>
      <w:r>
        <w:rPr>
          <w:rFonts w:ascii="Arial" w:hAnsi="Arial"/>
          <w:spacing w:val="-4"/>
          <w:w w:val="95"/>
          <w:sz w:val="16"/>
        </w:rPr>
        <w:t>terms</w:t>
      </w:r>
      <w:r>
        <w:rPr>
          <w:rFonts w:ascii="Arial" w:hAnsi="Arial"/>
          <w:spacing w:val="-24"/>
          <w:w w:val="95"/>
          <w:sz w:val="16"/>
        </w:rPr>
        <w:t xml:space="preserve"> </w:t>
      </w:r>
      <w:r>
        <w:rPr>
          <w:rFonts w:ascii="Arial" w:hAnsi="Arial"/>
          <w:w w:val="95"/>
          <w:sz w:val="16"/>
        </w:rPr>
        <w:t>of</w:t>
      </w:r>
      <w:r>
        <w:rPr>
          <w:rFonts w:ascii="Arial" w:hAnsi="Arial"/>
          <w:spacing w:val="-24"/>
          <w:w w:val="95"/>
          <w:sz w:val="16"/>
        </w:rPr>
        <w:t xml:space="preserve"> </w:t>
      </w:r>
      <w:r>
        <w:rPr>
          <w:rFonts w:ascii="Arial" w:hAnsi="Arial"/>
          <w:spacing w:val="-4"/>
          <w:w w:val="95"/>
          <w:sz w:val="16"/>
        </w:rPr>
        <w:t>the</w:t>
      </w:r>
      <w:bookmarkStart w:id="1" w:name="_bookmark1"/>
      <w:bookmarkEnd w:id="1"/>
      <w:r>
        <w:rPr>
          <w:rFonts w:ascii="Arial" w:hAnsi="Arial"/>
          <w:spacing w:val="-4"/>
          <w:w w:val="95"/>
          <w:sz w:val="16"/>
        </w:rPr>
        <w:t xml:space="preserve"> </w:t>
      </w:r>
      <w:hyperlink r:id="rId11">
        <w:r>
          <w:rPr>
            <w:rFonts w:ascii="Arial" w:hAnsi="Arial"/>
            <w:color w:val="3E65AC"/>
            <w:spacing w:val="-4"/>
            <w:w w:val="95"/>
            <w:sz w:val="16"/>
            <w:u w:val="single" w:color="3E65AC"/>
          </w:rPr>
          <w:t>Creative Commons Attribution License</w:t>
        </w:r>
      </w:hyperlink>
      <w:r>
        <w:rPr>
          <w:rFonts w:ascii="Arial" w:hAnsi="Arial"/>
          <w:spacing w:val="-4"/>
          <w:w w:val="95"/>
          <w:sz w:val="16"/>
        </w:rPr>
        <w:t xml:space="preserve">, which </w:t>
      </w:r>
      <w:r>
        <w:rPr>
          <w:rFonts w:ascii="Arial" w:hAnsi="Arial"/>
          <w:spacing w:val="-4"/>
          <w:sz w:val="16"/>
        </w:rPr>
        <w:t xml:space="preserve">permits unrestricted </w:t>
      </w:r>
      <w:r>
        <w:rPr>
          <w:rFonts w:ascii="Arial" w:hAnsi="Arial"/>
          <w:spacing w:val="-3"/>
          <w:sz w:val="16"/>
        </w:rPr>
        <w:t xml:space="preserve">use, </w:t>
      </w:r>
      <w:r>
        <w:rPr>
          <w:rFonts w:ascii="Arial" w:hAnsi="Arial"/>
          <w:spacing w:val="-4"/>
          <w:sz w:val="16"/>
        </w:rPr>
        <w:t xml:space="preserve">distribution, and </w:t>
      </w:r>
      <w:r>
        <w:rPr>
          <w:rFonts w:ascii="Arial" w:hAnsi="Arial"/>
          <w:spacing w:val="-4"/>
          <w:w w:val="90"/>
          <w:sz w:val="16"/>
        </w:rPr>
        <w:t xml:space="preserve">reproduction </w:t>
      </w:r>
      <w:r>
        <w:rPr>
          <w:rFonts w:ascii="Arial" w:hAnsi="Arial"/>
          <w:w w:val="90"/>
          <w:sz w:val="16"/>
        </w:rPr>
        <w:t xml:space="preserve">in </w:t>
      </w:r>
      <w:r>
        <w:rPr>
          <w:rFonts w:ascii="Arial" w:hAnsi="Arial"/>
          <w:spacing w:val="-3"/>
          <w:w w:val="90"/>
          <w:sz w:val="16"/>
        </w:rPr>
        <w:t xml:space="preserve">any </w:t>
      </w:r>
      <w:r>
        <w:rPr>
          <w:rFonts w:ascii="Arial" w:hAnsi="Arial"/>
          <w:spacing w:val="-4"/>
          <w:w w:val="90"/>
          <w:sz w:val="16"/>
        </w:rPr>
        <w:t xml:space="preserve">medium, provided </w:t>
      </w:r>
      <w:r>
        <w:rPr>
          <w:rFonts w:ascii="Arial" w:hAnsi="Arial"/>
          <w:spacing w:val="-3"/>
          <w:w w:val="90"/>
          <w:sz w:val="16"/>
        </w:rPr>
        <w:t>the</w:t>
      </w:r>
      <w:r>
        <w:rPr>
          <w:rFonts w:ascii="Arial" w:hAnsi="Arial"/>
          <w:spacing w:val="-29"/>
          <w:w w:val="90"/>
          <w:sz w:val="16"/>
        </w:rPr>
        <w:t xml:space="preserve"> </w:t>
      </w:r>
      <w:r>
        <w:rPr>
          <w:rFonts w:ascii="Arial" w:hAnsi="Arial"/>
          <w:spacing w:val="-6"/>
          <w:w w:val="90"/>
          <w:sz w:val="16"/>
        </w:rPr>
        <w:t xml:space="preserve">original </w:t>
      </w:r>
      <w:r>
        <w:rPr>
          <w:rFonts w:ascii="Arial" w:hAnsi="Arial"/>
          <w:spacing w:val="-4"/>
          <w:sz w:val="16"/>
        </w:rPr>
        <w:t>author</w:t>
      </w:r>
      <w:r>
        <w:rPr>
          <w:rFonts w:ascii="Arial" w:hAnsi="Arial"/>
          <w:spacing w:val="-21"/>
          <w:sz w:val="16"/>
        </w:rPr>
        <w:t xml:space="preserve"> </w:t>
      </w:r>
      <w:r>
        <w:rPr>
          <w:rFonts w:ascii="Arial" w:hAnsi="Arial"/>
          <w:spacing w:val="-3"/>
          <w:sz w:val="16"/>
        </w:rPr>
        <w:t>and</w:t>
      </w:r>
      <w:r>
        <w:rPr>
          <w:rFonts w:ascii="Arial" w:hAnsi="Arial"/>
          <w:spacing w:val="-20"/>
          <w:sz w:val="16"/>
        </w:rPr>
        <w:t xml:space="preserve"> </w:t>
      </w:r>
      <w:r>
        <w:rPr>
          <w:rFonts w:ascii="Arial" w:hAnsi="Arial"/>
          <w:spacing w:val="-4"/>
          <w:sz w:val="16"/>
        </w:rPr>
        <w:t>source</w:t>
      </w:r>
      <w:r>
        <w:rPr>
          <w:rFonts w:ascii="Arial" w:hAnsi="Arial"/>
          <w:spacing w:val="-20"/>
          <w:sz w:val="16"/>
        </w:rPr>
        <w:t xml:space="preserve"> </w:t>
      </w:r>
      <w:r>
        <w:rPr>
          <w:rFonts w:ascii="Arial" w:hAnsi="Arial"/>
          <w:spacing w:val="-3"/>
          <w:sz w:val="16"/>
        </w:rPr>
        <w:t>are</w:t>
      </w:r>
      <w:r>
        <w:rPr>
          <w:rFonts w:ascii="Arial" w:hAnsi="Arial"/>
          <w:spacing w:val="-19"/>
          <w:sz w:val="16"/>
        </w:rPr>
        <w:t xml:space="preserve"> </w:t>
      </w:r>
      <w:r>
        <w:rPr>
          <w:rFonts w:ascii="Arial" w:hAnsi="Arial"/>
          <w:spacing w:val="-4"/>
          <w:sz w:val="16"/>
        </w:rPr>
        <w:t>credited.</w:t>
      </w:r>
    </w:p>
    <w:p w:rsidR="000A1FA3" w:rsidRDefault="00C43276">
      <w:pPr>
        <w:spacing w:before="116" w:line="288" w:lineRule="auto"/>
        <w:ind w:left="119" w:right="84"/>
        <w:rPr>
          <w:rFonts w:ascii="Arial"/>
          <w:sz w:val="16"/>
        </w:rPr>
      </w:pPr>
      <w:r>
        <w:rPr>
          <w:rFonts w:ascii="Arial"/>
          <w:b/>
          <w:spacing w:val="-3"/>
          <w:w w:val="90"/>
          <w:sz w:val="16"/>
        </w:rPr>
        <w:t>Data</w:t>
      </w:r>
      <w:r>
        <w:rPr>
          <w:rFonts w:ascii="Arial"/>
          <w:b/>
          <w:spacing w:val="-25"/>
          <w:w w:val="90"/>
          <w:sz w:val="16"/>
        </w:rPr>
        <w:t xml:space="preserve"> </w:t>
      </w:r>
      <w:r>
        <w:rPr>
          <w:rFonts w:ascii="Arial"/>
          <w:b/>
          <w:spacing w:val="-4"/>
          <w:w w:val="90"/>
          <w:sz w:val="16"/>
        </w:rPr>
        <w:t>Availability</w:t>
      </w:r>
      <w:r>
        <w:rPr>
          <w:rFonts w:ascii="Arial"/>
          <w:b/>
          <w:spacing w:val="-25"/>
          <w:w w:val="90"/>
          <w:sz w:val="16"/>
        </w:rPr>
        <w:t xml:space="preserve"> </w:t>
      </w:r>
      <w:r>
        <w:rPr>
          <w:rFonts w:ascii="Arial"/>
          <w:b/>
          <w:spacing w:val="-4"/>
          <w:w w:val="90"/>
          <w:sz w:val="16"/>
        </w:rPr>
        <w:t>Statement:</w:t>
      </w:r>
      <w:r>
        <w:rPr>
          <w:rFonts w:ascii="Arial"/>
          <w:b/>
          <w:spacing w:val="-25"/>
          <w:w w:val="90"/>
          <w:sz w:val="16"/>
        </w:rPr>
        <w:t xml:space="preserve"> </w:t>
      </w:r>
      <w:r>
        <w:rPr>
          <w:rFonts w:ascii="Arial"/>
          <w:spacing w:val="-3"/>
          <w:w w:val="90"/>
          <w:sz w:val="16"/>
        </w:rPr>
        <w:t>All</w:t>
      </w:r>
      <w:r>
        <w:rPr>
          <w:rFonts w:ascii="Arial"/>
          <w:spacing w:val="-25"/>
          <w:w w:val="90"/>
          <w:sz w:val="16"/>
        </w:rPr>
        <w:t xml:space="preserve"> </w:t>
      </w:r>
      <w:r>
        <w:rPr>
          <w:rFonts w:ascii="Arial"/>
          <w:spacing w:val="-3"/>
          <w:w w:val="90"/>
          <w:sz w:val="16"/>
        </w:rPr>
        <w:t>data</w:t>
      </w:r>
      <w:r>
        <w:rPr>
          <w:rFonts w:ascii="Arial"/>
          <w:spacing w:val="-25"/>
          <w:w w:val="90"/>
          <w:sz w:val="16"/>
        </w:rPr>
        <w:t xml:space="preserve"> </w:t>
      </w:r>
      <w:r>
        <w:rPr>
          <w:rFonts w:ascii="Arial"/>
          <w:spacing w:val="-3"/>
          <w:w w:val="90"/>
          <w:sz w:val="16"/>
        </w:rPr>
        <w:t>are</w:t>
      </w:r>
      <w:r>
        <w:rPr>
          <w:rFonts w:ascii="Arial"/>
          <w:spacing w:val="-24"/>
          <w:w w:val="90"/>
          <w:sz w:val="16"/>
        </w:rPr>
        <w:t xml:space="preserve"> </w:t>
      </w:r>
      <w:r>
        <w:rPr>
          <w:rFonts w:ascii="Arial"/>
          <w:spacing w:val="-6"/>
          <w:w w:val="90"/>
          <w:sz w:val="16"/>
        </w:rPr>
        <w:t xml:space="preserve">available </w:t>
      </w:r>
      <w:r>
        <w:rPr>
          <w:rFonts w:ascii="Arial"/>
          <w:w w:val="95"/>
          <w:sz w:val="16"/>
        </w:rPr>
        <w:t>at</w:t>
      </w:r>
      <w:r>
        <w:rPr>
          <w:rFonts w:ascii="Arial"/>
          <w:spacing w:val="-26"/>
          <w:w w:val="95"/>
          <w:sz w:val="16"/>
        </w:rPr>
        <w:t xml:space="preserve"> </w:t>
      </w:r>
      <w:r>
        <w:rPr>
          <w:rFonts w:ascii="Arial"/>
          <w:spacing w:val="-3"/>
          <w:w w:val="95"/>
          <w:sz w:val="16"/>
        </w:rPr>
        <w:t>the</w:t>
      </w:r>
      <w:r>
        <w:rPr>
          <w:rFonts w:ascii="Arial"/>
          <w:spacing w:val="-26"/>
          <w:w w:val="95"/>
          <w:sz w:val="16"/>
        </w:rPr>
        <w:t xml:space="preserve"> </w:t>
      </w:r>
      <w:r>
        <w:rPr>
          <w:rFonts w:ascii="Arial"/>
          <w:spacing w:val="-3"/>
          <w:w w:val="95"/>
          <w:sz w:val="16"/>
        </w:rPr>
        <w:t>Open</w:t>
      </w:r>
      <w:r>
        <w:rPr>
          <w:rFonts w:ascii="Arial"/>
          <w:spacing w:val="-27"/>
          <w:w w:val="95"/>
          <w:sz w:val="16"/>
        </w:rPr>
        <w:t xml:space="preserve"> </w:t>
      </w:r>
      <w:r>
        <w:rPr>
          <w:rFonts w:ascii="Arial"/>
          <w:spacing w:val="-4"/>
          <w:w w:val="95"/>
          <w:sz w:val="16"/>
        </w:rPr>
        <w:t>Science</w:t>
      </w:r>
      <w:r>
        <w:rPr>
          <w:rFonts w:ascii="Arial"/>
          <w:spacing w:val="-26"/>
          <w:w w:val="95"/>
          <w:sz w:val="16"/>
        </w:rPr>
        <w:t xml:space="preserve"> </w:t>
      </w:r>
      <w:r>
        <w:rPr>
          <w:rFonts w:ascii="Arial"/>
          <w:spacing w:val="-4"/>
          <w:w w:val="95"/>
          <w:sz w:val="16"/>
        </w:rPr>
        <w:t>Framework</w:t>
      </w:r>
      <w:r>
        <w:rPr>
          <w:rFonts w:ascii="Arial"/>
          <w:spacing w:val="-27"/>
          <w:w w:val="95"/>
          <w:sz w:val="16"/>
        </w:rPr>
        <w:t xml:space="preserve"> </w:t>
      </w:r>
      <w:r>
        <w:rPr>
          <w:rFonts w:ascii="Arial"/>
          <w:spacing w:val="-5"/>
          <w:w w:val="95"/>
          <w:sz w:val="16"/>
        </w:rPr>
        <w:t>(</w:t>
      </w:r>
      <w:hyperlink r:id="rId12">
        <w:r>
          <w:rPr>
            <w:rFonts w:ascii="Arial"/>
            <w:color w:val="3E65AC"/>
            <w:spacing w:val="-5"/>
            <w:w w:val="95"/>
            <w:sz w:val="16"/>
            <w:u w:val="single" w:color="3E65AC"/>
          </w:rPr>
          <w:t>https://osf.io/</w:t>
        </w:r>
      </w:hyperlink>
      <w:r>
        <w:rPr>
          <w:rFonts w:ascii="Arial"/>
          <w:color w:val="3E65AC"/>
          <w:spacing w:val="-5"/>
          <w:w w:val="95"/>
          <w:sz w:val="16"/>
        </w:rPr>
        <w:t xml:space="preserve"> </w:t>
      </w:r>
      <w:hyperlink r:id="rId13">
        <w:r>
          <w:rPr>
            <w:rFonts w:ascii="Arial"/>
            <w:color w:val="3E65AC"/>
            <w:spacing w:val="-4"/>
            <w:sz w:val="16"/>
            <w:u w:val="single" w:color="3E65AC"/>
          </w:rPr>
          <w:t>6t7c4/</w:t>
        </w:r>
      </w:hyperlink>
      <w:r>
        <w:rPr>
          <w:rFonts w:ascii="Arial"/>
          <w:spacing w:val="-4"/>
          <w:sz w:val="16"/>
        </w:rPr>
        <w:t>).</w:t>
      </w:r>
    </w:p>
    <w:p w:rsidR="000A1FA3" w:rsidRDefault="00C43276">
      <w:pPr>
        <w:spacing w:before="117" w:line="288" w:lineRule="auto"/>
        <w:ind w:left="119" w:right="26"/>
        <w:rPr>
          <w:rFonts w:ascii="Arial"/>
          <w:sz w:val="16"/>
        </w:rPr>
      </w:pPr>
      <w:r>
        <w:rPr>
          <w:rFonts w:ascii="Arial"/>
          <w:b/>
          <w:spacing w:val="-4"/>
          <w:w w:val="95"/>
          <w:sz w:val="16"/>
        </w:rPr>
        <w:t>Funding:</w:t>
      </w:r>
      <w:r>
        <w:rPr>
          <w:rFonts w:ascii="Arial"/>
          <w:b/>
          <w:spacing w:val="-29"/>
          <w:w w:val="95"/>
          <w:sz w:val="16"/>
        </w:rPr>
        <w:t xml:space="preserve"> </w:t>
      </w:r>
      <w:r>
        <w:rPr>
          <w:rFonts w:ascii="Arial"/>
          <w:spacing w:val="-3"/>
          <w:w w:val="95"/>
          <w:sz w:val="16"/>
        </w:rPr>
        <w:t>The</w:t>
      </w:r>
      <w:r>
        <w:rPr>
          <w:rFonts w:ascii="Arial"/>
          <w:spacing w:val="-29"/>
          <w:w w:val="95"/>
          <w:sz w:val="16"/>
        </w:rPr>
        <w:t xml:space="preserve"> </w:t>
      </w:r>
      <w:r>
        <w:rPr>
          <w:rFonts w:ascii="Arial"/>
          <w:spacing w:val="-3"/>
          <w:w w:val="95"/>
          <w:sz w:val="16"/>
        </w:rPr>
        <w:t>only</w:t>
      </w:r>
      <w:r>
        <w:rPr>
          <w:rFonts w:ascii="Arial"/>
          <w:spacing w:val="-29"/>
          <w:w w:val="95"/>
          <w:sz w:val="16"/>
        </w:rPr>
        <w:t xml:space="preserve"> </w:t>
      </w:r>
      <w:r>
        <w:rPr>
          <w:rFonts w:ascii="Arial"/>
          <w:spacing w:val="-4"/>
          <w:w w:val="95"/>
          <w:sz w:val="16"/>
        </w:rPr>
        <w:t>external</w:t>
      </w:r>
      <w:r>
        <w:rPr>
          <w:rFonts w:ascii="Arial"/>
          <w:spacing w:val="-29"/>
          <w:w w:val="95"/>
          <w:sz w:val="16"/>
        </w:rPr>
        <w:t xml:space="preserve"> </w:t>
      </w:r>
      <w:r>
        <w:rPr>
          <w:rFonts w:ascii="Arial"/>
          <w:spacing w:val="-4"/>
          <w:w w:val="95"/>
          <w:sz w:val="16"/>
        </w:rPr>
        <w:t>source</w:t>
      </w:r>
      <w:r>
        <w:rPr>
          <w:rFonts w:ascii="Arial"/>
          <w:spacing w:val="-28"/>
          <w:w w:val="95"/>
          <w:sz w:val="16"/>
        </w:rPr>
        <w:t xml:space="preserve"> </w:t>
      </w:r>
      <w:r>
        <w:rPr>
          <w:rFonts w:ascii="Arial"/>
          <w:w w:val="95"/>
          <w:sz w:val="16"/>
        </w:rPr>
        <w:t>of</w:t>
      </w:r>
      <w:r>
        <w:rPr>
          <w:rFonts w:ascii="Arial"/>
          <w:spacing w:val="-29"/>
          <w:w w:val="95"/>
          <w:sz w:val="16"/>
        </w:rPr>
        <w:t xml:space="preserve"> </w:t>
      </w:r>
      <w:r>
        <w:rPr>
          <w:rFonts w:ascii="Arial"/>
          <w:spacing w:val="-4"/>
          <w:w w:val="95"/>
          <w:sz w:val="16"/>
        </w:rPr>
        <w:t>funding</w:t>
      </w:r>
      <w:r>
        <w:rPr>
          <w:rFonts w:ascii="Arial"/>
          <w:spacing w:val="-29"/>
          <w:w w:val="95"/>
          <w:sz w:val="16"/>
        </w:rPr>
        <w:t xml:space="preserve"> </w:t>
      </w:r>
      <w:r>
        <w:rPr>
          <w:rFonts w:ascii="Arial"/>
          <w:spacing w:val="-4"/>
          <w:w w:val="95"/>
          <w:sz w:val="16"/>
        </w:rPr>
        <w:t xml:space="preserve">for </w:t>
      </w:r>
      <w:r>
        <w:rPr>
          <w:rFonts w:ascii="Arial"/>
          <w:spacing w:val="-3"/>
          <w:sz w:val="16"/>
        </w:rPr>
        <w:t xml:space="preserve">this </w:t>
      </w:r>
      <w:r>
        <w:rPr>
          <w:rFonts w:ascii="Arial"/>
          <w:spacing w:val="-4"/>
          <w:sz w:val="16"/>
        </w:rPr>
        <w:t xml:space="preserve">research </w:t>
      </w:r>
      <w:r>
        <w:rPr>
          <w:rFonts w:ascii="Arial"/>
          <w:sz w:val="16"/>
        </w:rPr>
        <w:t xml:space="preserve">is </w:t>
      </w:r>
      <w:r>
        <w:rPr>
          <w:rFonts w:ascii="Arial"/>
          <w:spacing w:val="-3"/>
          <w:sz w:val="16"/>
        </w:rPr>
        <w:t xml:space="preserve">The </w:t>
      </w:r>
      <w:r>
        <w:rPr>
          <w:rFonts w:ascii="Arial"/>
          <w:spacing w:val="-4"/>
          <w:sz w:val="16"/>
        </w:rPr>
        <w:t>Innovational Research Incentives</w:t>
      </w:r>
      <w:r>
        <w:rPr>
          <w:rFonts w:ascii="Arial"/>
          <w:spacing w:val="-35"/>
          <w:sz w:val="16"/>
        </w:rPr>
        <w:t xml:space="preserve"> </w:t>
      </w:r>
      <w:r>
        <w:rPr>
          <w:rFonts w:ascii="Arial"/>
          <w:spacing w:val="-4"/>
          <w:sz w:val="16"/>
        </w:rPr>
        <w:t>Scheme</w:t>
      </w:r>
      <w:r>
        <w:rPr>
          <w:rFonts w:ascii="Arial"/>
          <w:spacing w:val="-34"/>
          <w:sz w:val="16"/>
        </w:rPr>
        <w:t xml:space="preserve"> </w:t>
      </w:r>
      <w:proofErr w:type="spellStart"/>
      <w:r>
        <w:rPr>
          <w:rFonts w:ascii="Arial"/>
          <w:spacing w:val="-3"/>
          <w:sz w:val="16"/>
        </w:rPr>
        <w:t>Vidi</w:t>
      </w:r>
      <w:proofErr w:type="spellEnd"/>
      <w:r>
        <w:rPr>
          <w:rFonts w:ascii="Arial"/>
          <w:spacing w:val="-34"/>
          <w:sz w:val="16"/>
        </w:rPr>
        <w:t xml:space="preserve"> </w:t>
      </w:r>
      <w:r>
        <w:rPr>
          <w:rFonts w:ascii="Arial"/>
          <w:spacing w:val="-3"/>
          <w:sz w:val="16"/>
        </w:rPr>
        <w:t>from</w:t>
      </w:r>
      <w:r>
        <w:rPr>
          <w:rFonts w:ascii="Arial"/>
          <w:spacing w:val="-35"/>
          <w:sz w:val="16"/>
        </w:rPr>
        <w:t xml:space="preserve"> </w:t>
      </w:r>
      <w:r>
        <w:rPr>
          <w:rFonts w:ascii="Arial"/>
          <w:spacing w:val="-3"/>
          <w:sz w:val="16"/>
        </w:rPr>
        <w:t>the</w:t>
      </w:r>
      <w:r>
        <w:rPr>
          <w:rFonts w:ascii="Arial"/>
          <w:spacing w:val="-34"/>
          <w:sz w:val="16"/>
        </w:rPr>
        <w:t xml:space="preserve"> </w:t>
      </w:r>
      <w:r>
        <w:rPr>
          <w:rFonts w:ascii="Arial"/>
          <w:spacing w:val="-4"/>
          <w:sz w:val="16"/>
        </w:rPr>
        <w:t xml:space="preserve">Netherlands </w:t>
      </w:r>
      <w:r>
        <w:rPr>
          <w:rFonts w:ascii="Arial"/>
          <w:spacing w:val="-4"/>
          <w:w w:val="95"/>
          <w:sz w:val="16"/>
        </w:rPr>
        <w:t xml:space="preserve">Organization </w:t>
      </w:r>
      <w:r>
        <w:rPr>
          <w:rFonts w:ascii="Arial"/>
          <w:spacing w:val="-3"/>
          <w:w w:val="95"/>
          <w:sz w:val="16"/>
        </w:rPr>
        <w:t xml:space="preserve">for </w:t>
      </w:r>
      <w:r>
        <w:rPr>
          <w:rFonts w:ascii="Arial"/>
          <w:spacing w:val="-4"/>
          <w:w w:val="95"/>
          <w:sz w:val="16"/>
        </w:rPr>
        <w:t xml:space="preserve">Scientific Research. Website: </w:t>
      </w:r>
      <w:r>
        <w:rPr>
          <w:rFonts w:ascii="Arial"/>
          <w:spacing w:val="-5"/>
          <w:w w:val="95"/>
          <w:sz w:val="16"/>
        </w:rPr>
        <w:t>(</w:t>
      </w:r>
      <w:hyperlink r:id="rId14">
        <w:r>
          <w:rPr>
            <w:rFonts w:ascii="Arial"/>
            <w:color w:val="3E65AC"/>
            <w:spacing w:val="-5"/>
            <w:w w:val="95"/>
            <w:sz w:val="16"/>
            <w:u w:val="single" w:color="3E65AC"/>
          </w:rPr>
          <w:t>http://www.nwo.nl/en</w:t>
        </w:r>
      </w:hyperlink>
      <w:r>
        <w:rPr>
          <w:rFonts w:ascii="Arial"/>
          <w:spacing w:val="-5"/>
          <w:w w:val="95"/>
          <w:sz w:val="16"/>
        </w:rPr>
        <w:t>).</w:t>
      </w:r>
      <w:r>
        <w:rPr>
          <w:rFonts w:ascii="Arial"/>
          <w:spacing w:val="-31"/>
          <w:w w:val="95"/>
          <w:sz w:val="16"/>
        </w:rPr>
        <w:t xml:space="preserve"> </w:t>
      </w:r>
      <w:r>
        <w:rPr>
          <w:rFonts w:ascii="Arial"/>
          <w:spacing w:val="-3"/>
          <w:w w:val="95"/>
          <w:sz w:val="16"/>
        </w:rPr>
        <w:t>The</w:t>
      </w:r>
      <w:r>
        <w:rPr>
          <w:rFonts w:ascii="Arial"/>
          <w:spacing w:val="-30"/>
          <w:w w:val="95"/>
          <w:sz w:val="16"/>
        </w:rPr>
        <w:t xml:space="preserve"> </w:t>
      </w:r>
      <w:r>
        <w:rPr>
          <w:rFonts w:ascii="Arial"/>
          <w:spacing w:val="-4"/>
          <w:w w:val="95"/>
          <w:sz w:val="16"/>
        </w:rPr>
        <w:t>funders</w:t>
      </w:r>
      <w:r>
        <w:rPr>
          <w:rFonts w:ascii="Arial"/>
          <w:spacing w:val="-31"/>
          <w:w w:val="95"/>
          <w:sz w:val="16"/>
        </w:rPr>
        <w:t xml:space="preserve"> </w:t>
      </w:r>
      <w:r>
        <w:rPr>
          <w:rFonts w:ascii="Arial"/>
          <w:spacing w:val="-3"/>
          <w:w w:val="95"/>
          <w:sz w:val="16"/>
        </w:rPr>
        <w:t>had</w:t>
      </w:r>
      <w:r>
        <w:rPr>
          <w:rFonts w:ascii="Arial"/>
          <w:spacing w:val="-31"/>
          <w:w w:val="95"/>
          <w:sz w:val="16"/>
        </w:rPr>
        <w:t xml:space="preserve"> </w:t>
      </w:r>
      <w:r>
        <w:rPr>
          <w:rFonts w:ascii="Arial"/>
          <w:w w:val="95"/>
          <w:sz w:val="16"/>
        </w:rPr>
        <w:t>no</w:t>
      </w:r>
      <w:r>
        <w:rPr>
          <w:rFonts w:ascii="Arial"/>
          <w:spacing w:val="-30"/>
          <w:w w:val="95"/>
          <w:sz w:val="16"/>
        </w:rPr>
        <w:t xml:space="preserve"> </w:t>
      </w:r>
      <w:r>
        <w:rPr>
          <w:rFonts w:ascii="Arial"/>
          <w:spacing w:val="-3"/>
          <w:w w:val="95"/>
          <w:sz w:val="16"/>
        </w:rPr>
        <w:t>role</w:t>
      </w:r>
      <w:r>
        <w:rPr>
          <w:rFonts w:ascii="Arial"/>
          <w:spacing w:val="-30"/>
          <w:w w:val="95"/>
          <w:sz w:val="16"/>
        </w:rPr>
        <w:t xml:space="preserve"> </w:t>
      </w:r>
      <w:r>
        <w:rPr>
          <w:rFonts w:ascii="Arial"/>
          <w:spacing w:val="-4"/>
          <w:w w:val="95"/>
          <w:sz w:val="16"/>
        </w:rPr>
        <w:t xml:space="preserve">in </w:t>
      </w:r>
      <w:r>
        <w:rPr>
          <w:rFonts w:ascii="Arial"/>
          <w:spacing w:val="-4"/>
          <w:w w:val="90"/>
          <w:sz w:val="16"/>
        </w:rPr>
        <w:t>study</w:t>
      </w:r>
      <w:r>
        <w:rPr>
          <w:rFonts w:ascii="Arial"/>
          <w:spacing w:val="-13"/>
          <w:w w:val="90"/>
          <w:sz w:val="16"/>
        </w:rPr>
        <w:t xml:space="preserve"> </w:t>
      </w:r>
      <w:r>
        <w:rPr>
          <w:rFonts w:ascii="Arial"/>
          <w:spacing w:val="-4"/>
          <w:w w:val="90"/>
          <w:sz w:val="16"/>
        </w:rPr>
        <w:t>design,</w:t>
      </w:r>
      <w:r>
        <w:rPr>
          <w:rFonts w:ascii="Arial"/>
          <w:spacing w:val="-13"/>
          <w:w w:val="90"/>
          <w:sz w:val="16"/>
        </w:rPr>
        <w:t xml:space="preserve"> </w:t>
      </w:r>
      <w:r>
        <w:rPr>
          <w:rFonts w:ascii="Arial"/>
          <w:spacing w:val="-3"/>
          <w:w w:val="90"/>
          <w:sz w:val="16"/>
        </w:rPr>
        <w:t>data</w:t>
      </w:r>
      <w:r>
        <w:rPr>
          <w:rFonts w:ascii="Arial"/>
          <w:spacing w:val="-12"/>
          <w:w w:val="90"/>
          <w:sz w:val="16"/>
        </w:rPr>
        <w:t xml:space="preserve"> </w:t>
      </w:r>
      <w:r>
        <w:rPr>
          <w:rFonts w:ascii="Arial"/>
          <w:spacing w:val="-4"/>
          <w:w w:val="90"/>
          <w:sz w:val="16"/>
        </w:rPr>
        <w:t>collection</w:t>
      </w:r>
      <w:r>
        <w:rPr>
          <w:rFonts w:ascii="Arial"/>
          <w:spacing w:val="-14"/>
          <w:w w:val="90"/>
          <w:sz w:val="16"/>
        </w:rPr>
        <w:t xml:space="preserve"> </w:t>
      </w:r>
      <w:r>
        <w:rPr>
          <w:rFonts w:ascii="Arial"/>
          <w:spacing w:val="-3"/>
          <w:w w:val="90"/>
          <w:sz w:val="16"/>
        </w:rPr>
        <w:t>and</w:t>
      </w:r>
      <w:r>
        <w:rPr>
          <w:rFonts w:ascii="Arial"/>
          <w:spacing w:val="-13"/>
          <w:w w:val="90"/>
          <w:sz w:val="16"/>
        </w:rPr>
        <w:t xml:space="preserve"> </w:t>
      </w:r>
      <w:r>
        <w:rPr>
          <w:rFonts w:ascii="Arial"/>
          <w:spacing w:val="-4"/>
          <w:w w:val="90"/>
          <w:sz w:val="16"/>
        </w:rPr>
        <w:t>analysis,</w:t>
      </w:r>
      <w:r>
        <w:rPr>
          <w:rFonts w:ascii="Arial"/>
          <w:spacing w:val="-12"/>
          <w:w w:val="90"/>
          <w:sz w:val="16"/>
        </w:rPr>
        <w:t xml:space="preserve"> </w:t>
      </w:r>
      <w:r>
        <w:rPr>
          <w:rFonts w:ascii="Arial"/>
          <w:spacing w:val="-6"/>
          <w:w w:val="90"/>
          <w:sz w:val="16"/>
        </w:rPr>
        <w:t xml:space="preserve">decision </w:t>
      </w:r>
      <w:r>
        <w:rPr>
          <w:rFonts w:ascii="Arial"/>
          <w:sz w:val="16"/>
        </w:rPr>
        <w:t>to</w:t>
      </w:r>
      <w:r>
        <w:rPr>
          <w:rFonts w:ascii="Arial"/>
          <w:spacing w:val="-28"/>
          <w:sz w:val="16"/>
        </w:rPr>
        <w:t xml:space="preserve"> </w:t>
      </w:r>
      <w:r>
        <w:rPr>
          <w:rFonts w:ascii="Arial"/>
          <w:spacing w:val="-4"/>
          <w:sz w:val="16"/>
        </w:rPr>
        <w:t>publish,</w:t>
      </w:r>
      <w:r>
        <w:rPr>
          <w:rFonts w:ascii="Arial"/>
          <w:spacing w:val="-29"/>
          <w:sz w:val="16"/>
        </w:rPr>
        <w:t xml:space="preserve"> </w:t>
      </w:r>
      <w:r>
        <w:rPr>
          <w:rFonts w:ascii="Arial"/>
          <w:sz w:val="16"/>
        </w:rPr>
        <w:t>or</w:t>
      </w:r>
      <w:r>
        <w:rPr>
          <w:rFonts w:ascii="Arial"/>
          <w:spacing w:val="-28"/>
          <w:sz w:val="16"/>
        </w:rPr>
        <w:t xml:space="preserve"> </w:t>
      </w:r>
      <w:r>
        <w:rPr>
          <w:rFonts w:ascii="Arial"/>
          <w:spacing w:val="-4"/>
          <w:sz w:val="16"/>
        </w:rPr>
        <w:t>preparation</w:t>
      </w:r>
      <w:r>
        <w:rPr>
          <w:rFonts w:ascii="Arial"/>
          <w:spacing w:val="-28"/>
          <w:sz w:val="16"/>
        </w:rPr>
        <w:t xml:space="preserve"> </w:t>
      </w:r>
      <w:r>
        <w:rPr>
          <w:rFonts w:ascii="Arial"/>
          <w:sz w:val="16"/>
        </w:rPr>
        <w:t>of</w:t>
      </w:r>
      <w:r>
        <w:rPr>
          <w:rFonts w:ascii="Arial"/>
          <w:spacing w:val="-29"/>
          <w:sz w:val="16"/>
        </w:rPr>
        <w:t xml:space="preserve"> </w:t>
      </w:r>
      <w:r>
        <w:rPr>
          <w:rFonts w:ascii="Arial"/>
          <w:spacing w:val="-3"/>
          <w:sz w:val="16"/>
        </w:rPr>
        <w:t>the</w:t>
      </w:r>
      <w:r>
        <w:rPr>
          <w:rFonts w:ascii="Arial"/>
          <w:spacing w:val="-27"/>
          <w:sz w:val="16"/>
        </w:rPr>
        <w:t xml:space="preserve"> </w:t>
      </w:r>
      <w:r>
        <w:rPr>
          <w:rFonts w:ascii="Arial"/>
          <w:spacing w:val="-4"/>
          <w:sz w:val="16"/>
        </w:rPr>
        <w:t>manuscript.</w:t>
      </w:r>
    </w:p>
    <w:p w:rsidR="000A1FA3" w:rsidRDefault="00C43276">
      <w:pPr>
        <w:spacing w:before="115" w:line="288" w:lineRule="auto"/>
        <w:ind w:left="119" w:right="82"/>
        <w:rPr>
          <w:rFonts w:ascii="Arial"/>
          <w:sz w:val="16"/>
        </w:rPr>
      </w:pPr>
      <w:r>
        <w:rPr>
          <w:rFonts w:ascii="Arial"/>
          <w:b/>
          <w:spacing w:val="-4"/>
          <w:w w:val="90"/>
          <w:sz w:val="16"/>
        </w:rPr>
        <w:t>Competing</w:t>
      </w:r>
      <w:r>
        <w:rPr>
          <w:rFonts w:ascii="Arial"/>
          <w:b/>
          <w:spacing w:val="-26"/>
          <w:w w:val="90"/>
          <w:sz w:val="16"/>
        </w:rPr>
        <w:t xml:space="preserve"> </w:t>
      </w:r>
      <w:r>
        <w:rPr>
          <w:rFonts w:ascii="Arial"/>
          <w:b/>
          <w:spacing w:val="-4"/>
          <w:w w:val="90"/>
          <w:sz w:val="16"/>
        </w:rPr>
        <w:t>interests:</w:t>
      </w:r>
      <w:r>
        <w:rPr>
          <w:rFonts w:ascii="Arial"/>
          <w:b/>
          <w:spacing w:val="-24"/>
          <w:w w:val="90"/>
          <w:sz w:val="16"/>
        </w:rPr>
        <w:t xml:space="preserve"> </w:t>
      </w:r>
      <w:proofErr w:type="spellStart"/>
      <w:r>
        <w:rPr>
          <w:rFonts w:ascii="Arial"/>
          <w:spacing w:val="-4"/>
          <w:w w:val="90"/>
          <w:sz w:val="16"/>
        </w:rPr>
        <w:t>Jelte</w:t>
      </w:r>
      <w:proofErr w:type="spellEnd"/>
      <w:r>
        <w:rPr>
          <w:rFonts w:ascii="Arial"/>
          <w:spacing w:val="-26"/>
          <w:w w:val="90"/>
          <w:sz w:val="16"/>
        </w:rPr>
        <w:t xml:space="preserve"> </w:t>
      </w:r>
      <w:r>
        <w:rPr>
          <w:rFonts w:ascii="Arial"/>
          <w:w w:val="90"/>
          <w:sz w:val="16"/>
        </w:rPr>
        <w:t>M.</w:t>
      </w:r>
      <w:r>
        <w:rPr>
          <w:rFonts w:ascii="Arial"/>
          <w:spacing w:val="-24"/>
          <w:w w:val="90"/>
          <w:sz w:val="16"/>
        </w:rPr>
        <w:t xml:space="preserve"> </w:t>
      </w:r>
      <w:proofErr w:type="spellStart"/>
      <w:r>
        <w:rPr>
          <w:rFonts w:ascii="Arial"/>
          <w:spacing w:val="-4"/>
          <w:w w:val="90"/>
          <w:sz w:val="16"/>
        </w:rPr>
        <w:t>Wicherts</w:t>
      </w:r>
      <w:proofErr w:type="spellEnd"/>
      <w:r>
        <w:rPr>
          <w:rFonts w:ascii="Arial"/>
          <w:spacing w:val="-25"/>
          <w:w w:val="90"/>
          <w:sz w:val="16"/>
        </w:rPr>
        <w:t xml:space="preserve"> </w:t>
      </w:r>
      <w:r>
        <w:rPr>
          <w:rFonts w:ascii="Arial"/>
          <w:w w:val="90"/>
          <w:sz w:val="16"/>
        </w:rPr>
        <w:t>is</w:t>
      </w:r>
      <w:r>
        <w:rPr>
          <w:rFonts w:ascii="Arial"/>
          <w:spacing w:val="-25"/>
          <w:w w:val="90"/>
          <w:sz w:val="16"/>
        </w:rPr>
        <w:t xml:space="preserve"> </w:t>
      </w:r>
      <w:r>
        <w:rPr>
          <w:rFonts w:ascii="Arial"/>
          <w:w w:val="90"/>
          <w:sz w:val="16"/>
        </w:rPr>
        <w:t>a</w:t>
      </w:r>
      <w:r>
        <w:rPr>
          <w:rFonts w:ascii="Arial"/>
          <w:spacing w:val="-24"/>
          <w:w w:val="90"/>
          <w:sz w:val="16"/>
        </w:rPr>
        <w:t xml:space="preserve"> </w:t>
      </w:r>
      <w:r>
        <w:rPr>
          <w:rFonts w:ascii="Arial"/>
          <w:spacing w:val="-7"/>
          <w:w w:val="90"/>
          <w:sz w:val="16"/>
        </w:rPr>
        <w:t xml:space="preserve">PLOS </w:t>
      </w:r>
      <w:r>
        <w:rPr>
          <w:rFonts w:ascii="Arial"/>
          <w:spacing w:val="-3"/>
          <w:w w:val="90"/>
          <w:sz w:val="16"/>
        </w:rPr>
        <w:t>ONE</w:t>
      </w:r>
      <w:r>
        <w:rPr>
          <w:rFonts w:ascii="Arial"/>
          <w:spacing w:val="-16"/>
          <w:w w:val="90"/>
          <w:sz w:val="16"/>
        </w:rPr>
        <w:t xml:space="preserve"> </w:t>
      </w:r>
      <w:r>
        <w:rPr>
          <w:rFonts w:ascii="Arial"/>
          <w:spacing w:val="-4"/>
          <w:w w:val="90"/>
          <w:sz w:val="16"/>
        </w:rPr>
        <w:t>Editorial</w:t>
      </w:r>
      <w:r>
        <w:rPr>
          <w:rFonts w:ascii="Arial"/>
          <w:spacing w:val="-14"/>
          <w:w w:val="90"/>
          <w:sz w:val="16"/>
        </w:rPr>
        <w:t xml:space="preserve"> </w:t>
      </w:r>
      <w:r>
        <w:rPr>
          <w:rFonts w:ascii="Arial"/>
          <w:spacing w:val="-4"/>
          <w:w w:val="90"/>
          <w:sz w:val="16"/>
        </w:rPr>
        <w:t>Board</w:t>
      </w:r>
      <w:r>
        <w:rPr>
          <w:rFonts w:ascii="Arial"/>
          <w:spacing w:val="-16"/>
          <w:w w:val="90"/>
          <w:sz w:val="16"/>
        </w:rPr>
        <w:t xml:space="preserve"> </w:t>
      </w:r>
      <w:r>
        <w:rPr>
          <w:rFonts w:ascii="Arial"/>
          <w:spacing w:val="-4"/>
          <w:w w:val="90"/>
          <w:sz w:val="16"/>
        </w:rPr>
        <w:t>member.</w:t>
      </w:r>
      <w:r>
        <w:rPr>
          <w:rFonts w:ascii="Arial"/>
          <w:spacing w:val="-16"/>
          <w:w w:val="90"/>
          <w:sz w:val="16"/>
        </w:rPr>
        <w:t xml:space="preserve"> </w:t>
      </w:r>
      <w:r>
        <w:rPr>
          <w:rFonts w:ascii="Arial"/>
          <w:spacing w:val="-3"/>
          <w:w w:val="90"/>
          <w:sz w:val="16"/>
        </w:rPr>
        <w:t>This</w:t>
      </w:r>
      <w:r>
        <w:rPr>
          <w:rFonts w:ascii="Arial"/>
          <w:spacing w:val="-16"/>
          <w:w w:val="90"/>
          <w:sz w:val="16"/>
        </w:rPr>
        <w:t xml:space="preserve"> </w:t>
      </w:r>
      <w:r>
        <w:rPr>
          <w:rFonts w:ascii="Arial"/>
          <w:spacing w:val="-3"/>
          <w:w w:val="90"/>
          <w:sz w:val="16"/>
        </w:rPr>
        <w:t>does</w:t>
      </w:r>
      <w:r>
        <w:rPr>
          <w:rFonts w:ascii="Arial"/>
          <w:spacing w:val="-15"/>
          <w:w w:val="90"/>
          <w:sz w:val="16"/>
        </w:rPr>
        <w:t xml:space="preserve"> </w:t>
      </w:r>
      <w:r>
        <w:rPr>
          <w:rFonts w:ascii="Arial"/>
          <w:spacing w:val="-3"/>
          <w:w w:val="90"/>
          <w:sz w:val="16"/>
        </w:rPr>
        <w:t>not</w:t>
      </w:r>
      <w:r>
        <w:rPr>
          <w:rFonts w:ascii="Arial"/>
          <w:spacing w:val="-15"/>
          <w:w w:val="90"/>
          <w:sz w:val="16"/>
        </w:rPr>
        <w:t xml:space="preserve"> </w:t>
      </w:r>
      <w:r>
        <w:rPr>
          <w:rFonts w:ascii="Arial"/>
          <w:spacing w:val="-4"/>
          <w:w w:val="90"/>
          <w:sz w:val="16"/>
        </w:rPr>
        <w:t>alter</w:t>
      </w:r>
    </w:p>
    <w:p w:rsidR="000A1FA3" w:rsidRDefault="00C43276">
      <w:pPr>
        <w:spacing w:before="71" w:line="307" w:lineRule="auto"/>
        <w:ind w:left="119" w:right="106"/>
        <w:rPr>
          <w:rFonts w:ascii="Arial" w:hAnsi="Arial"/>
          <w:sz w:val="19"/>
        </w:rPr>
      </w:pPr>
      <w:r>
        <w:br w:type="column"/>
      </w:r>
      <w:r>
        <w:rPr>
          <w:rFonts w:ascii="Arial" w:hAnsi="Arial"/>
          <w:sz w:val="19"/>
        </w:rPr>
        <w:t>A</w:t>
      </w:r>
      <w:r>
        <w:rPr>
          <w:rFonts w:ascii="Arial" w:hAnsi="Arial"/>
          <w:spacing w:val="-19"/>
          <w:sz w:val="19"/>
        </w:rPr>
        <w:t xml:space="preserve"> </w:t>
      </w:r>
      <w:r>
        <w:rPr>
          <w:rFonts w:ascii="Arial" w:hAnsi="Arial"/>
          <w:sz w:val="19"/>
        </w:rPr>
        <w:t>survey</w:t>
      </w:r>
      <w:r>
        <w:rPr>
          <w:rFonts w:ascii="Arial" w:hAnsi="Arial"/>
          <w:spacing w:val="-19"/>
          <w:sz w:val="19"/>
        </w:rPr>
        <w:t xml:space="preserve"> </w:t>
      </w:r>
      <w:r>
        <w:rPr>
          <w:rFonts w:ascii="Arial" w:hAnsi="Arial"/>
          <w:sz w:val="19"/>
        </w:rPr>
        <w:t>in</w:t>
      </w:r>
      <w:r>
        <w:rPr>
          <w:rFonts w:ascii="Arial" w:hAnsi="Arial"/>
          <w:spacing w:val="-18"/>
          <w:sz w:val="19"/>
        </w:rPr>
        <w:t xml:space="preserve"> </w:t>
      </w:r>
      <w:r>
        <w:rPr>
          <w:rFonts w:ascii="Arial" w:hAnsi="Arial"/>
          <w:sz w:val="19"/>
        </w:rPr>
        <w:t>the</w:t>
      </w:r>
      <w:r>
        <w:rPr>
          <w:rFonts w:ascii="Arial" w:hAnsi="Arial"/>
          <w:spacing w:val="-18"/>
          <w:sz w:val="19"/>
        </w:rPr>
        <w:t xml:space="preserve"> </w:t>
      </w:r>
      <w:r>
        <w:rPr>
          <w:rFonts w:ascii="Arial" w:hAnsi="Arial"/>
          <w:sz w:val="19"/>
        </w:rPr>
        <w:t>United</w:t>
      </w:r>
      <w:r>
        <w:rPr>
          <w:rFonts w:ascii="Arial" w:hAnsi="Arial"/>
          <w:spacing w:val="-18"/>
          <w:sz w:val="19"/>
        </w:rPr>
        <w:t xml:space="preserve"> </w:t>
      </w:r>
      <w:r>
        <w:rPr>
          <w:rFonts w:ascii="Arial" w:hAnsi="Arial"/>
          <w:sz w:val="19"/>
        </w:rPr>
        <w:t>States</w:t>
      </w:r>
      <w:r>
        <w:rPr>
          <w:rFonts w:ascii="Arial" w:hAnsi="Arial"/>
          <w:spacing w:val="-17"/>
          <w:sz w:val="19"/>
        </w:rPr>
        <w:t xml:space="preserve"> </w:t>
      </w:r>
      <w:r>
        <w:rPr>
          <w:rFonts w:ascii="Arial" w:hAnsi="Arial"/>
          <w:sz w:val="19"/>
        </w:rPr>
        <w:t>revealed</w:t>
      </w:r>
      <w:r>
        <w:rPr>
          <w:rFonts w:ascii="Arial" w:hAnsi="Arial"/>
          <w:spacing w:val="-18"/>
          <w:sz w:val="19"/>
        </w:rPr>
        <w:t xml:space="preserve"> </w:t>
      </w:r>
      <w:r>
        <w:rPr>
          <w:rFonts w:ascii="Arial" w:hAnsi="Arial"/>
          <w:sz w:val="19"/>
        </w:rPr>
        <w:t>that</w:t>
      </w:r>
      <w:r>
        <w:rPr>
          <w:rFonts w:ascii="Arial" w:hAnsi="Arial"/>
          <w:spacing w:val="-18"/>
          <w:sz w:val="19"/>
        </w:rPr>
        <w:t xml:space="preserve"> </w:t>
      </w:r>
      <w:r>
        <w:rPr>
          <w:rFonts w:ascii="Arial" w:hAnsi="Arial"/>
          <w:sz w:val="19"/>
        </w:rPr>
        <w:t>an</w:t>
      </w:r>
      <w:r>
        <w:rPr>
          <w:rFonts w:ascii="Arial" w:hAnsi="Arial"/>
          <w:spacing w:val="-19"/>
          <w:sz w:val="19"/>
        </w:rPr>
        <w:t xml:space="preserve"> </w:t>
      </w:r>
      <w:r>
        <w:rPr>
          <w:rFonts w:ascii="Arial" w:hAnsi="Arial"/>
          <w:sz w:val="19"/>
        </w:rPr>
        <w:t>alarmingly</w:t>
      </w:r>
      <w:r>
        <w:rPr>
          <w:rFonts w:ascii="Arial" w:hAnsi="Arial"/>
          <w:spacing w:val="-17"/>
          <w:sz w:val="19"/>
        </w:rPr>
        <w:t xml:space="preserve"> </w:t>
      </w:r>
      <w:r>
        <w:rPr>
          <w:rFonts w:ascii="Arial" w:hAnsi="Arial"/>
          <w:sz w:val="19"/>
        </w:rPr>
        <w:t>large</w:t>
      </w:r>
      <w:r>
        <w:rPr>
          <w:rFonts w:ascii="Arial" w:hAnsi="Arial"/>
          <w:spacing w:val="-18"/>
          <w:sz w:val="19"/>
        </w:rPr>
        <w:t xml:space="preserve"> </w:t>
      </w:r>
      <w:r>
        <w:rPr>
          <w:rFonts w:ascii="Arial" w:hAnsi="Arial"/>
          <w:sz w:val="19"/>
        </w:rPr>
        <w:t>percentage</w:t>
      </w:r>
      <w:r>
        <w:rPr>
          <w:rFonts w:ascii="Arial" w:hAnsi="Arial"/>
          <w:spacing w:val="-18"/>
          <w:sz w:val="19"/>
        </w:rPr>
        <w:t xml:space="preserve"> </w:t>
      </w:r>
      <w:r>
        <w:rPr>
          <w:rFonts w:ascii="Arial" w:hAnsi="Arial"/>
          <w:sz w:val="19"/>
        </w:rPr>
        <w:t>of</w:t>
      </w:r>
      <w:r>
        <w:rPr>
          <w:rFonts w:ascii="Arial" w:hAnsi="Arial"/>
          <w:spacing w:val="-18"/>
          <w:sz w:val="19"/>
        </w:rPr>
        <w:t xml:space="preserve"> </w:t>
      </w:r>
      <w:r>
        <w:rPr>
          <w:rFonts w:ascii="Arial" w:hAnsi="Arial"/>
          <w:sz w:val="19"/>
        </w:rPr>
        <w:t>university</w:t>
      </w:r>
      <w:r>
        <w:rPr>
          <w:rFonts w:ascii="Arial" w:hAnsi="Arial"/>
          <w:spacing w:val="-18"/>
          <w:sz w:val="19"/>
        </w:rPr>
        <w:t xml:space="preserve"> </w:t>
      </w:r>
      <w:proofErr w:type="spellStart"/>
      <w:r>
        <w:rPr>
          <w:rFonts w:ascii="Arial" w:hAnsi="Arial"/>
          <w:sz w:val="19"/>
        </w:rPr>
        <w:t>psy</w:t>
      </w:r>
      <w:proofErr w:type="spellEnd"/>
      <w:r>
        <w:rPr>
          <w:rFonts w:ascii="Arial" w:hAnsi="Arial"/>
          <w:sz w:val="19"/>
        </w:rPr>
        <w:t xml:space="preserve">- </w:t>
      </w:r>
      <w:proofErr w:type="spellStart"/>
      <w:r>
        <w:rPr>
          <w:rFonts w:ascii="Arial" w:hAnsi="Arial"/>
          <w:sz w:val="19"/>
        </w:rPr>
        <w:t>chologists</w:t>
      </w:r>
      <w:proofErr w:type="spellEnd"/>
      <w:r>
        <w:rPr>
          <w:rFonts w:ascii="Arial" w:hAnsi="Arial"/>
          <w:spacing w:val="-18"/>
          <w:sz w:val="19"/>
        </w:rPr>
        <w:t xml:space="preserve"> </w:t>
      </w:r>
      <w:r>
        <w:rPr>
          <w:rFonts w:ascii="Arial" w:hAnsi="Arial"/>
          <w:sz w:val="19"/>
        </w:rPr>
        <w:t>admitted</w:t>
      </w:r>
      <w:r>
        <w:rPr>
          <w:rFonts w:ascii="Arial" w:hAnsi="Arial"/>
          <w:spacing w:val="-19"/>
          <w:sz w:val="19"/>
        </w:rPr>
        <w:t xml:space="preserve"> </w:t>
      </w:r>
      <w:r>
        <w:rPr>
          <w:rFonts w:ascii="Arial" w:hAnsi="Arial"/>
          <w:sz w:val="19"/>
        </w:rPr>
        <w:t>having</w:t>
      </w:r>
      <w:r>
        <w:rPr>
          <w:rFonts w:ascii="Arial" w:hAnsi="Arial"/>
          <w:spacing w:val="-19"/>
          <w:sz w:val="19"/>
        </w:rPr>
        <w:t xml:space="preserve"> </w:t>
      </w:r>
      <w:r>
        <w:rPr>
          <w:rFonts w:ascii="Arial" w:hAnsi="Arial"/>
          <w:sz w:val="19"/>
        </w:rPr>
        <w:t>used</w:t>
      </w:r>
      <w:r>
        <w:rPr>
          <w:rFonts w:ascii="Arial" w:hAnsi="Arial"/>
          <w:spacing w:val="-19"/>
          <w:sz w:val="19"/>
        </w:rPr>
        <w:t xml:space="preserve"> </w:t>
      </w:r>
      <w:r>
        <w:rPr>
          <w:rFonts w:ascii="Arial" w:hAnsi="Arial"/>
          <w:sz w:val="19"/>
        </w:rPr>
        <w:t>questionable</w:t>
      </w:r>
      <w:r>
        <w:rPr>
          <w:rFonts w:ascii="Arial" w:hAnsi="Arial"/>
          <w:spacing w:val="-18"/>
          <w:sz w:val="19"/>
        </w:rPr>
        <w:t xml:space="preserve"> </w:t>
      </w:r>
      <w:r>
        <w:rPr>
          <w:rFonts w:ascii="Arial" w:hAnsi="Arial"/>
          <w:sz w:val="19"/>
        </w:rPr>
        <w:t>research</w:t>
      </w:r>
      <w:r>
        <w:rPr>
          <w:rFonts w:ascii="Arial" w:hAnsi="Arial"/>
          <w:spacing w:val="-18"/>
          <w:sz w:val="19"/>
        </w:rPr>
        <w:t xml:space="preserve"> </w:t>
      </w:r>
      <w:r>
        <w:rPr>
          <w:rFonts w:ascii="Arial" w:hAnsi="Arial"/>
          <w:sz w:val="19"/>
        </w:rPr>
        <w:t>practices</w:t>
      </w:r>
      <w:r>
        <w:rPr>
          <w:rFonts w:ascii="Arial" w:hAnsi="Arial"/>
          <w:spacing w:val="-19"/>
          <w:sz w:val="19"/>
        </w:rPr>
        <w:t xml:space="preserve"> </w:t>
      </w:r>
      <w:r>
        <w:rPr>
          <w:rFonts w:ascii="Arial" w:hAnsi="Arial"/>
          <w:sz w:val="19"/>
        </w:rPr>
        <w:t>that</w:t>
      </w:r>
      <w:r>
        <w:rPr>
          <w:rFonts w:ascii="Arial" w:hAnsi="Arial"/>
          <w:spacing w:val="-18"/>
          <w:sz w:val="19"/>
        </w:rPr>
        <w:t xml:space="preserve"> </w:t>
      </w:r>
      <w:r>
        <w:rPr>
          <w:rFonts w:ascii="Arial" w:hAnsi="Arial"/>
          <w:sz w:val="19"/>
        </w:rPr>
        <w:t>can</w:t>
      </w:r>
      <w:r>
        <w:rPr>
          <w:rFonts w:ascii="Arial" w:hAnsi="Arial"/>
          <w:spacing w:val="-20"/>
          <w:sz w:val="19"/>
        </w:rPr>
        <w:t xml:space="preserve"> </w:t>
      </w:r>
      <w:r>
        <w:rPr>
          <w:rFonts w:ascii="Arial" w:hAnsi="Arial"/>
          <w:sz w:val="19"/>
        </w:rPr>
        <w:t>contaminate</w:t>
      </w:r>
      <w:r>
        <w:rPr>
          <w:rFonts w:ascii="Arial" w:hAnsi="Arial"/>
          <w:spacing w:val="-17"/>
          <w:sz w:val="19"/>
        </w:rPr>
        <w:t xml:space="preserve"> </w:t>
      </w:r>
      <w:r>
        <w:rPr>
          <w:rFonts w:ascii="Arial" w:hAnsi="Arial"/>
          <w:sz w:val="19"/>
        </w:rPr>
        <w:t>the research</w:t>
      </w:r>
      <w:r>
        <w:rPr>
          <w:rFonts w:ascii="Arial" w:hAnsi="Arial"/>
          <w:spacing w:val="-20"/>
          <w:sz w:val="19"/>
        </w:rPr>
        <w:t xml:space="preserve"> </w:t>
      </w:r>
      <w:r>
        <w:rPr>
          <w:rFonts w:ascii="Arial" w:hAnsi="Arial"/>
          <w:sz w:val="19"/>
        </w:rPr>
        <w:t>literature</w:t>
      </w:r>
      <w:r>
        <w:rPr>
          <w:rFonts w:ascii="Arial" w:hAnsi="Arial"/>
          <w:spacing w:val="-18"/>
          <w:sz w:val="19"/>
        </w:rPr>
        <w:t xml:space="preserve"> </w:t>
      </w:r>
      <w:r>
        <w:rPr>
          <w:rFonts w:ascii="Arial" w:hAnsi="Arial"/>
          <w:sz w:val="19"/>
        </w:rPr>
        <w:t>with</w:t>
      </w:r>
      <w:r>
        <w:rPr>
          <w:rFonts w:ascii="Arial" w:hAnsi="Arial"/>
          <w:spacing w:val="-19"/>
          <w:sz w:val="19"/>
        </w:rPr>
        <w:t xml:space="preserve"> </w:t>
      </w:r>
      <w:r>
        <w:rPr>
          <w:rFonts w:ascii="Arial" w:hAnsi="Arial"/>
          <w:sz w:val="19"/>
        </w:rPr>
        <w:t>false</w:t>
      </w:r>
      <w:r>
        <w:rPr>
          <w:rFonts w:ascii="Arial" w:hAnsi="Arial"/>
          <w:spacing w:val="-19"/>
          <w:sz w:val="19"/>
        </w:rPr>
        <w:t xml:space="preserve"> </w:t>
      </w:r>
      <w:r>
        <w:rPr>
          <w:rFonts w:ascii="Arial" w:hAnsi="Arial"/>
          <w:sz w:val="19"/>
        </w:rPr>
        <w:t>positive</w:t>
      </w:r>
      <w:r>
        <w:rPr>
          <w:rFonts w:ascii="Arial" w:hAnsi="Arial"/>
          <w:spacing w:val="-19"/>
          <w:sz w:val="19"/>
        </w:rPr>
        <w:t xml:space="preserve"> </w:t>
      </w:r>
      <w:r>
        <w:rPr>
          <w:rFonts w:ascii="Arial" w:hAnsi="Arial"/>
          <w:sz w:val="19"/>
        </w:rPr>
        <w:t>and</w:t>
      </w:r>
      <w:r>
        <w:rPr>
          <w:rFonts w:ascii="Arial" w:hAnsi="Arial"/>
          <w:spacing w:val="-19"/>
          <w:sz w:val="19"/>
        </w:rPr>
        <w:t xml:space="preserve"> </w:t>
      </w:r>
      <w:r>
        <w:rPr>
          <w:rFonts w:ascii="Arial" w:hAnsi="Arial"/>
          <w:sz w:val="19"/>
        </w:rPr>
        <w:t>biased</w:t>
      </w:r>
      <w:r>
        <w:rPr>
          <w:rFonts w:ascii="Arial" w:hAnsi="Arial"/>
          <w:spacing w:val="-19"/>
          <w:sz w:val="19"/>
        </w:rPr>
        <w:t xml:space="preserve"> </w:t>
      </w:r>
      <w:r>
        <w:rPr>
          <w:rFonts w:ascii="Arial" w:hAnsi="Arial"/>
          <w:sz w:val="19"/>
        </w:rPr>
        <w:t>findings.</w:t>
      </w:r>
      <w:r>
        <w:rPr>
          <w:rFonts w:ascii="Arial" w:hAnsi="Arial"/>
          <w:spacing w:val="-19"/>
          <w:sz w:val="19"/>
        </w:rPr>
        <w:t xml:space="preserve"> </w:t>
      </w:r>
      <w:r>
        <w:rPr>
          <w:rFonts w:ascii="Arial" w:hAnsi="Arial"/>
          <w:sz w:val="19"/>
        </w:rPr>
        <w:t>We</w:t>
      </w:r>
      <w:r>
        <w:rPr>
          <w:rFonts w:ascii="Arial" w:hAnsi="Arial"/>
          <w:spacing w:val="-19"/>
          <w:sz w:val="19"/>
        </w:rPr>
        <w:t xml:space="preserve"> </w:t>
      </w:r>
      <w:r>
        <w:rPr>
          <w:rFonts w:ascii="Arial" w:hAnsi="Arial"/>
          <w:sz w:val="19"/>
        </w:rPr>
        <w:t>conducted</w:t>
      </w:r>
      <w:r>
        <w:rPr>
          <w:rFonts w:ascii="Arial" w:hAnsi="Arial"/>
          <w:spacing w:val="-18"/>
          <w:sz w:val="19"/>
        </w:rPr>
        <w:t xml:space="preserve"> </w:t>
      </w:r>
      <w:r>
        <w:rPr>
          <w:rFonts w:ascii="Arial" w:hAnsi="Arial"/>
          <w:sz w:val="19"/>
        </w:rPr>
        <w:t>a</w:t>
      </w:r>
      <w:r>
        <w:rPr>
          <w:rFonts w:ascii="Arial" w:hAnsi="Arial"/>
          <w:spacing w:val="-19"/>
          <w:sz w:val="19"/>
        </w:rPr>
        <w:t xml:space="preserve"> </w:t>
      </w:r>
      <w:r>
        <w:rPr>
          <w:rFonts w:ascii="Arial" w:hAnsi="Arial"/>
          <w:sz w:val="19"/>
        </w:rPr>
        <w:t>replication</w:t>
      </w:r>
      <w:r>
        <w:rPr>
          <w:rFonts w:ascii="Arial" w:hAnsi="Arial"/>
          <w:spacing w:val="-19"/>
          <w:sz w:val="19"/>
        </w:rPr>
        <w:t xml:space="preserve"> </w:t>
      </w:r>
      <w:r>
        <w:rPr>
          <w:rFonts w:ascii="Arial" w:hAnsi="Arial"/>
          <w:sz w:val="19"/>
        </w:rPr>
        <w:t>of</w:t>
      </w:r>
      <w:r>
        <w:rPr>
          <w:rFonts w:ascii="Arial" w:hAnsi="Arial"/>
          <w:spacing w:val="-18"/>
          <w:sz w:val="19"/>
        </w:rPr>
        <w:t xml:space="preserve"> </w:t>
      </w:r>
      <w:r>
        <w:rPr>
          <w:rFonts w:ascii="Arial" w:hAnsi="Arial"/>
          <w:sz w:val="19"/>
        </w:rPr>
        <w:t>this study</w:t>
      </w:r>
      <w:r>
        <w:rPr>
          <w:rFonts w:ascii="Arial" w:hAnsi="Arial"/>
          <w:spacing w:val="-22"/>
          <w:sz w:val="19"/>
        </w:rPr>
        <w:t xml:space="preserve"> </w:t>
      </w:r>
      <w:r>
        <w:rPr>
          <w:rFonts w:ascii="Arial" w:hAnsi="Arial"/>
          <w:sz w:val="19"/>
        </w:rPr>
        <w:t>among</w:t>
      </w:r>
      <w:r>
        <w:rPr>
          <w:rFonts w:ascii="Arial" w:hAnsi="Arial"/>
          <w:spacing w:val="-21"/>
          <w:sz w:val="19"/>
        </w:rPr>
        <w:t xml:space="preserve"> </w:t>
      </w:r>
      <w:r>
        <w:rPr>
          <w:rFonts w:ascii="Arial" w:hAnsi="Arial"/>
          <w:sz w:val="19"/>
        </w:rPr>
        <w:t>Italian</w:t>
      </w:r>
      <w:r>
        <w:rPr>
          <w:rFonts w:ascii="Arial" w:hAnsi="Arial"/>
          <w:spacing w:val="-20"/>
          <w:sz w:val="19"/>
        </w:rPr>
        <w:t xml:space="preserve"> </w:t>
      </w:r>
      <w:r>
        <w:rPr>
          <w:rFonts w:ascii="Arial" w:hAnsi="Arial"/>
          <w:sz w:val="19"/>
        </w:rPr>
        <w:t>research</w:t>
      </w:r>
      <w:r>
        <w:rPr>
          <w:rFonts w:ascii="Arial" w:hAnsi="Arial"/>
          <w:spacing w:val="-21"/>
          <w:sz w:val="19"/>
        </w:rPr>
        <w:t xml:space="preserve"> </w:t>
      </w:r>
      <w:r>
        <w:rPr>
          <w:rFonts w:ascii="Arial" w:hAnsi="Arial"/>
          <w:sz w:val="19"/>
        </w:rPr>
        <w:t>psychologists</w:t>
      </w:r>
      <w:r>
        <w:rPr>
          <w:rFonts w:ascii="Arial" w:hAnsi="Arial"/>
          <w:spacing w:val="-20"/>
          <w:sz w:val="19"/>
        </w:rPr>
        <w:t xml:space="preserve"> </w:t>
      </w:r>
      <w:r>
        <w:rPr>
          <w:rFonts w:ascii="Arial" w:hAnsi="Arial"/>
          <w:sz w:val="19"/>
        </w:rPr>
        <w:t>to</w:t>
      </w:r>
      <w:r>
        <w:rPr>
          <w:rFonts w:ascii="Arial" w:hAnsi="Arial"/>
          <w:spacing w:val="-22"/>
          <w:sz w:val="19"/>
        </w:rPr>
        <w:t xml:space="preserve"> </w:t>
      </w:r>
      <w:r>
        <w:rPr>
          <w:rFonts w:ascii="Arial" w:hAnsi="Arial"/>
          <w:sz w:val="19"/>
        </w:rPr>
        <w:t>investigate</w:t>
      </w:r>
      <w:r>
        <w:rPr>
          <w:rFonts w:ascii="Arial" w:hAnsi="Arial"/>
          <w:spacing w:val="-20"/>
          <w:sz w:val="19"/>
        </w:rPr>
        <w:t xml:space="preserve"> </w:t>
      </w:r>
      <w:r>
        <w:rPr>
          <w:rFonts w:ascii="Arial" w:hAnsi="Arial"/>
          <w:sz w:val="19"/>
        </w:rPr>
        <w:t>whether</w:t>
      </w:r>
      <w:r>
        <w:rPr>
          <w:rFonts w:ascii="Arial" w:hAnsi="Arial"/>
          <w:spacing w:val="-21"/>
          <w:sz w:val="19"/>
        </w:rPr>
        <w:t xml:space="preserve"> </w:t>
      </w:r>
      <w:r>
        <w:rPr>
          <w:rFonts w:ascii="Arial" w:hAnsi="Arial"/>
          <w:sz w:val="19"/>
        </w:rPr>
        <w:t>these</w:t>
      </w:r>
      <w:r>
        <w:rPr>
          <w:rFonts w:ascii="Arial" w:hAnsi="Arial"/>
          <w:spacing w:val="-21"/>
          <w:sz w:val="19"/>
        </w:rPr>
        <w:t xml:space="preserve"> </w:t>
      </w:r>
      <w:r>
        <w:rPr>
          <w:rFonts w:ascii="Arial" w:hAnsi="Arial"/>
          <w:sz w:val="19"/>
        </w:rPr>
        <w:t>findings</w:t>
      </w:r>
      <w:r>
        <w:rPr>
          <w:rFonts w:ascii="Arial" w:hAnsi="Arial"/>
          <w:spacing w:val="-20"/>
          <w:sz w:val="19"/>
        </w:rPr>
        <w:t xml:space="preserve"> </w:t>
      </w:r>
      <w:r>
        <w:rPr>
          <w:rFonts w:ascii="Arial" w:hAnsi="Arial"/>
          <w:sz w:val="19"/>
        </w:rPr>
        <w:t>generalize to</w:t>
      </w:r>
      <w:r>
        <w:rPr>
          <w:rFonts w:ascii="Arial" w:hAnsi="Arial"/>
          <w:spacing w:val="-18"/>
          <w:sz w:val="19"/>
        </w:rPr>
        <w:t xml:space="preserve"> </w:t>
      </w:r>
      <w:r>
        <w:rPr>
          <w:rFonts w:ascii="Arial" w:hAnsi="Arial"/>
          <w:sz w:val="19"/>
        </w:rPr>
        <w:t>other</w:t>
      </w:r>
      <w:r>
        <w:rPr>
          <w:rFonts w:ascii="Arial" w:hAnsi="Arial"/>
          <w:spacing w:val="-17"/>
          <w:sz w:val="19"/>
        </w:rPr>
        <w:t xml:space="preserve"> </w:t>
      </w:r>
      <w:r>
        <w:rPr>
          <w:rFonts w:ascii="Arial" w:hAnsi="Arial"/>
          <w:sz w:val="19"/>
        </w:rPr>
        <w:t>countries.</w:t>
      </w:r>
      <w:r>
        <w:rPr>
          <w:rFonts w:ascii="Arial" w:hAnsi="Arial"/>
          <w:spacing w:val="-17"/>
          <w:sz w:val="19"/>
        </w:rPr>
        <w:t xml:space="preserve"> </w:t>
      </w:r>
      <w:r>
        <w:rPr>
          <w:rFonts w:ascii="Arial" w:hAnsi="Arial"/>
          <w:sz w:val="19"/>
        </w:rPr>
        <w:t>All</w:t>
      </w:r>
      <w:r>
        <w:rPr>
          <w:rFonts w:ascii="Arial" w:hAnsi="Arial"/>
          <w:spacing w:val="-18"/>
          <w:sz w:val="19"/>
        </w:rPr>
        <w:t xml:space="preserve"> </w:t>
      </w:r>
      <w:r>
        <w:rPr>
          <w:rFonts w:ascii="Arial" w:hAnsi="Arial"/>
          <w:sz w:val="19"/>
        </w:rPr>
        <w:t>the</w:t>
      </w:r>
      <w:r>
        <w:rPr>
          <w:rFonts w:ascii="Arial" w:hAnsi="Arial"/>
          <w:spacing w:val="-18"/>
          <w:sz w:val="19"/>
        </w:rPr>
        <w:t xml:space="preserve"> </w:t>
      </w:r>
      <w:r>
        <w:rPr>
          <w:rFonts w:ascii="Arial" w:hAnsi="Arial"/>
          <w:sz w:val="19"/>
        </w:rPr>
        <w:t>original</w:t>
      </w:r>
      <w:r>
        <w:rPr>
          <w:rFonts w:ascii="Arial" w:hAnsi="Arial"/>
          <w:spacing w:val="-17"/>
          <w:sz w:val="19"/>
        </w:rPr>
        <w:t xml:space="preserve"> </w:t>
      </w:r>
      <w:r>
        <w:rPr>
          <w:rFonts w:ascii="Arial" w:hAnsi="Arial"/>
          <w:sz w:val="19"/>
        </w:rPr>
        <w:t>materials</w:t>
      </w:r>
      <w:r>
        <w:rPr>
          <w:rFonts w:ascii="Arial" w:hAnsi="Arial"/>
          <w:spacing w:val="-16"/>
          <w:sz w:val="19"/>
        </w:rPr>
        <w:t xml:space="preserve"> </w:t>
      </w:r>
      <w:r>
        <w:rPr>
          <w:rFonts w:ascii="Arial" w:hAnsi="Arial"/>
          <w:sz w:val="19"/>
        </w:rPr>
        <w:t>were</w:t>
      </w:r>
      <w:r>
        <w:rPr>
          <w:rFonts w:ascii="Arial" w:hAnsi="Arial"/>
          <w:spacing w:val="-17"/>
          <w:sz w:val="19"/>
        </w:rPr>
        <w:t xml:space="preserve"> </w:t>
      </w:r>
      <w:r>
        <w:rPr>
          <w:rFonts w:ascii="Arial" w:hAnsi="Arial"/>
          <w:sz w:val="19"/>
        </w:rPr>
        <w:t>translated</w:t>
      </w:r>
      <w:r>
        <w:rPr>
          <w:rFonts w:ascii="Arial" w:hAnsi="Arial"/>
          <w:spacing w:val="-17"/>
          <w:sz w:val="19"/>
        </w:rPr>
        <w:t xml:space="preserve"> </w:t>
      </w:r>
      <w:r>
        <w:rPr>
          <w:rFonts w:ascii="Arial" w:hAnsi="Arial"/>
          <w:sz w:val="19"/>
        </w:rPr>
        <w:t>into</w:t>
      </w:r>
      <w:r>
        <w:rPr>
          <w:rFonts w:ascii="Arial" w:hAnsi="Arial"/>
          <w:spacing w:val="-18"/>
          <w:sz w:val="19"/>
        </w:rPr>
        <w:t xml:space="preserve"> </w:t>
      </w:r>
      <w:r>
        <w:rPr>
          <w:rFonts w:ascii="Arial" w:hAnsi="Arial"/>
          <w:sz w:val="19"/>
        </w:rPr>
        <w:t>Italian,</w:t>
      </w:r>
      <w:r>
        <w:rPr>
          <w:rFonts w:ascii="Arial" w:hAnsi="Arial"/>
          <w:spacing w:val="-17"/>
          <w:sz w:val="19"/>
        </w:rPr>
        <w:t xml:space="preserve"> </w:t>
      </w:r>
      <w:r>
        <w:rPr>
          <w:rFonts w:ascii="Arial" w:hAnsi="Arial"/>
          <w:sz w:val="19"/>
        </w:rPr>
        <w:t>and</w:t>
      </w:r>
      <w:r>
        <w:rPr>
          <w:rFonts w:ascii="Arial" w:hAnsi="Arial"/>
          <w:spacing w:val="-18"/>
          <w:sz w:val="19"/>
        </w:rPr>
        <w:t xml:space="preserve"> </w:t>
      </w:r>
      <w:r>
        <w:rPr>
          <w:rFonts w:ascii="Arial" w:hAnsi="Arial"/>
          <w:sz w:val="19"/>
        </w:rPr>
        <w:t>members</w:t>
      </w:r>
      <w:r>
        <w:rPr>
          <w:rFonts w:ascii="Arial" w:hAnsi="Arial"/>
          <w:spacing w:val="-16"/>
          <w:sz w:val="19"/>
        </w:rPr>
        <w:t xml:space="preserve"> </w:t>
      </w:r>
      <w:r>
        <w:rPr>
          <w:rFonts w:ascii="Arial" w:hAnsi="Arial"/>
          <w:sz w:val="19"/>
        </w:rPr>
        <w:t>of</w:t>
      </w:r>
      <w:r>
        <w:rPr>
          <w:rFonts w:ascii="Arial" w:hAnsi="Arial"/>
          <w:spacing w:val="-18"/>
          <w:sz w:val="19"/>
        </w:rPr>
        <w:t xml:space="preserve"> </w:t>
      </w:r>
      <w:r>
        <w:rPr>
          <w:rFonts w:ascii="Arial" w:hAnsi="Arial"/>
          <w:sz w:val="19"/>
        </w:rPr>
        <w:t>the Italian</w:t>
      </w:r>
      <w:r>
        <w:rPr>
          <w:rFonts w:ascii="Arial" w:hAnsi="Arial"/>
          <w:spacing w:val="-18"/>
          <w:sz w:val="19"/>
        </w:rPr>
        <w:t xml:space="preserve"> </w:t>
      </w:r>
      <w:r>
        <w:rPr>
          <w:rFonts w:ascii="Arial" w:hAnsi="Arial"/>
          <w:sz w:val="19"/>
        </w:rPr>
        <w:t>Association</w:t>
      </w:r>
      <w:r>
        <w:rPr>
          <w:rFonts w:ascii="Arial" w:hAnsi="Arial"/>
          <w:spacing w:val="-18"/>
          <w:sz w:val="19"/>
        </w:rPr>
        <w:t xml:space="preserve"> </w:t>
      </w:r>
      <w:r>
        <w:rPr>
          <w:rFonts w:ascii="Arial" w:hAnsi="Arial"/>
          <w:sz w:val="19"/>
        </w:rPr>
        <w:t>of</w:t>
      </w:r>
      <w:r>
        <w:rPr>
          <w:rFonts w:ascii="Arial" w:hAnsi="Arial"/>
          <w:spacing w:val="-16"/>
          <w:sz w:val="19"/>
        </w:rPr>
        <w:t xml:space="preserve"> </w:t>
      </w:r>
      <w:r>
        <w:rPr>
          <w:rFonts w:ascii="Arial" w:hAnsi="Arial"/>
          <w:sz w:val="19"/>
        </w:rPr>
        <w:t>Psychology</w:t>
      </w:r>
      <w:r>
        <w:rPr>
          <w:rFonts w:ascii="Arial" w:hAnsi="Arial"/>
          <w:spacing w:val="-16"/>
          <w:sz w:val="19"/>
        </w:rPr>
        <w:t xml:space="preserve"> </w:t>
      </w:r>
      <w:r>
        <w:rPr>
          <w:rFonts w:ascii="Arial" w:hAnsi="Arial"/>
          <w:sz w:val="19"/>
        </w:rPr>
        <w:t>were</w:t>
      </w:r>
      <w:r>
        <w:rPr>
          <w:rFonts w:ascii="Arial" w:hAnsi="Arial"/>
          <w:spacing w:val="-17"/>
          <w:sz w:val="19"/>
        </w:rPr>
        <w:t xml:space="preserve"> </w:t>
      </w:r>
      <w:r>
        <w:rPr>
          <w:rFonts w:ascii="Arial" w:hAnsi="Arial"/>
          <w:sz w:val="19"/>
        </w:rPr>
        <w:t>invited</w:t>
      </w:r>
      <w:r>
        <w:rPr>
          <w:rFonts w:ascii="Arial" w:hAnsi="Arial"/>
          <w:spacing w:val="-15"/>
          <w:sz w:val="19"/>
        </w:rPr>
        <w:t xml:space="preserve"> </w:t>
      </w:r>
      <w:r>
        <w:rPr>
          <w:rFonts w:ascii="Arial" w:hAnsi="Arial"/>
          <w:sz w:val="19"/>
        </w:rPr>
        <w:t>to</w:t>
      </w:r>
      <w:r>
        <w:rPr>
          <w:rFonts w:ascii="Arial" w:hAnsi="Arial"/>
          <w:spacing w:val="-17"/>
          <w:sz w:val="19"/>
        </w:rPr>
        <w:t xml:space="preserve"> </w:t>
      </w:r>
      <w:r>
        <w:rPr>
          <w:rFonts w:ascii="Arial" w:hAnsi="Arial"/>
          <w:sz w:val="19"/>
        </w:rPr>
        <w:t>participate</w:t>
      </w:r>
      <w:r>
        <w:rPr>
          <w:rFonts w:ascii="Arial" w:hAnsi="Arial"/>
          <w:spacing w:val="-17"/>
          <w:sz w:val="19"/>
        </w:rPr>
        <w:t xml:space="preserve"> </w:t>
      </w:r>
      <w:r>
        <w:rPr>
          <w:rFonts w:ascii="Arial" w:hAnsi="Arial"/>
          <w:sz w:val="19"/>
        </w:rPr>
        <w:t>via</w:t>
      </w:r>
      <w:r>
        <w:rPr>
          <w:rFonts w:ascii="Arial" w:hAnsi="Arial"/>
          <w:spacing w:val="-17"/>
          <w:sz w:val="19"/>
        </w:rPr>
        <w:t xml:space="preserve"> </w:t>
      </w:r>
      <w:r>
        <w:rPr>
          <w:rFonts w:ascii="Arial" w:hAnsi="Arial"/>
          <w:sz w:val="19"/>
        </w:rPr>
        <w:t>an</w:t>
      </w:r>
      <w:r>
        <w:rPr>
          <w:rFonts w:ascii="Arial" w:hAnsi="Arial"/>
          <w:spacing w:val="-17"/>
          <w:sz w:val="19"/>
        </w:rPr>
        <w:t xml:space="preserve"> </w:t>
      </w:r>
      <w:r>
        <w:rPr>
          <w:rFonts w:ascii="Arial" w:hAnsi="Arial"/>
          <w:sz w:val="19"/>
        </w:rPr>
        <w:t>online</w:t>
      </w:r>
      <w:r>
        <w:rPr>
          <w:rFonts w:ascii="Arial" w:hAnsi="Arial"/>
          <w:spacing w:val="-16"/>
          <w:sz w:val="19"/>
        </w:rPr>
        <w:t xml:space="preserve"> </w:t>
      </w:r>
      <w:r>
        <w:rPr>
          <w:rFonts w:ascii="Arial" w:hAnsi="Arial"/>
          <w:sz w:val="19"/>
        </w:rPr>
        <w:t>survey.</w:t>
      </w:r>
      <w:r>
        <w:rPr>
          <w:rFonts w:ascii="Arial" w:hAnsi="Arial"/>
          <w:spacing w:val="-17"/>
          <w:sz w:val="19"/>
        </w:rPr>
        <w:t xml:space="preserve"> </w:t>
      </w:r>
      <w:r>
        <w:rPr>
          <w:rFonts w:ascii="Arial" w:hAnsi="Arial"/>
          <w:sz w:val="19"/>
        </w:rPr>
        <w:t>The</w:t>
      </w:r>
      <w:r>
        <w:rPr>
          <w:rFonts w:ascii="Arial" w:hAnsi="Arial"/>
          <w:spacing w:val="-17"/>
          <w:sz w:val="19"/>
        </w:rPr>
        <w:t xml:space="preserve"> </w:t>
      </w:r>
      <w:r>
        <w:rPr>
          <w:rFonts w:ascii="Arial" w:hAnsi="Arial"/>
          <w:sz w:val="19"/>
        </w:rPr>
        <w:t>per- centages of Italian psychologists who admitted to having used ten questionable research practices</w:t>
      </w:r>
      <w:r>
        <w:rPr>
          <w:rFonts w:ascii="Arial" w:hAnsi="Arial"/>
          <w:spacing w:val="-18"/>
          <w:sz w:val="19"/>
        </w:rPr>
        <w:t xml:space="preserve"> </w:t>
      </w:r>
      <w:r>
        <w:rPr>
          <w:rFonts w:ascii="Arial" w:hAnsi="Arial"/>
          <w:sz w:val="19"/>
        </w:rPr>
        <w:t>were</w:t>
      </w:r>
      <w:r>
        <w:rPr>
          <w:rFonts w:ascii="Arial" w:hAnsi="Arial"/>
          <w:spacing w:val="-17"/>
          <w:sz w:val="19"/>
        </w:rPr>
        <w:t xml:space="preserve"> </w:t>
      </w:r>
      <w:r>
        <w:rPr>
          <w:rFonts w:ascii="Arial" w:hAnsi="Arial"/>
          <w:sz w:val="19"/>
        </w:rPr>
        <w:t>similar</w:t>
      </w:r>
      <w:r>
        <w:rPr>
          <w:rFonts w:ascii="Arial" w:hAnsi="Arial"/>
          <w:spacing w:val="-17"/>
          <w:sz w:val="19"/>
        </w:rPr>
        <w:t xml:space="preserve"> </w:t>
      </w:r>
      <w:r>
        <w:rPr>
          <w:rFonts w:ascii="Arial" w:hAnsi="Arial"/>
          <w:sz w:val="19"/>
        </w:rPr>
        <w:t>to</w:t>
      </w:r>
      <w:r>
        <w:rPr>
          <w:rFonts w:ascii="Arial" w:hAnsi="Arial"/>
          <w:spacing w:val="-18"/>
          <w:sz w:val="19"/>
        </w:rPr>
        <w:t xml:space="preserve"> </w:t>
      </w:r>
      <w:r>
        <w:rPr>
          <w:rFonts w:ascii="Arial" w:hAnsi="Arial"/>
          <w:sz w:val="19"/>
        </w:rPr>
        <w:t>the</w:t>
      </w:r>
      <w:r>
        <w:rPr>
          <w:rFonts w:ascii="Arial" w:hAnsi="Arial"/>
          <w:spacing w:val="-18"/>
          <w:sz w:val="19"/>
        </w:rPr>
        <w:t xml:space="preserve"> </w:t>
      </w:r>
      <w:r>
        <w:rPr>
          <w:rFonts w:ascii="Arial" w:hAnsi="Arial"/>
          <w:sz w:val="19"/>
        </w:rPr>
        <w:t>results</w:t>
      </w:r>
      <w:r>
        <w:rPr>
          <w:rFonts w:ascii="Arial" w:hAnsi="Arial"/>
          <w:spacing w:val="-17"/>
          <w:sz w:val="19"/>
        </w:rPr>
        <w:t xml:space="preserve"> </w:t>
      </w:r>
      <w:r>
        <w:rPr>
          <w:rFonts w:ascii="Arial" w:hAnsi="Arial"/>
          <w:sz w:val="19"/>
        </w:rPr>
        <w:t>obtained</w:t>
      </w:r>
      <w:r>
        <w:rPr>
          <w:rFonts w:ascii="Arial" w:hAnsi="Arial"/>
          <w:spacing w:val="-17"/>
          <w:sz w:val="19"/>
        </w:rPr>
        <w:t xml:space="preserve"> </w:t>
      </w:r>
      <w:r>
        <w:rPr>
          <w:rFonts w:ascii="Arial" w:hAnsi="Arial"/>
          <w:sz w:val="19"/>
        </w:rPr>
        <w:t>in</w:t>
      </w:r>
      <w:r>
        <w:rPr>
          <w:rFonts w:ascii="Arial" w:hAnsi="Arial"/>
          <w:spacing w:val="-18"/>
          <w:sz w:val="19"/>
        </w:rPr>
        <w:t xml:space="preserve"> </w:t>
      </w:r>
      <w:r>
        <w:rPr>
          <w:rFonts w:ascii="Arial" w:hAnsi="Arial"/>
          <w:sz w:val="19"/>
        </w:rPr>
        <w:t>the</w:t>
      </w:r>
      <w:r>
        <w:rPr>
          <w:rFonts w:ascii="Arial" w:hAnsi="Arial"/>
          <w:spacing w:val="-18"/>
          <w:sz w:val="19"/>
        </w:rPr>
        <w:t xml:space="preserve"> </w:t>
      </w:r>
      <w:r>
        <w:rPr>
          <w:rFonts w:ascii="Arial" w:hAnsi="Arial"/>
          <w:sz w:val="19"/>
        </w:rPr>
        <w:t>United</w:t>
      </w:r>
      <w:r>
        <w:rPr>
          <w:rFonts w:ascii="Arial" w:hAnsi="Arial"/>
          <w:spacing w:val="-18"/>
          <w:sz w:val="19"/>
        </w:rPr>
        <w:t xml:space="preserve"> </w:t>
      </w:r>
      <w:r>
        <w:rPr>
          <w:rFonts w:ascii="Arial" w:hAnsi="Arial"/>
          <w:sz w:val="19"/>
        </w:rPr>
        <w:t>States</w:t>
      </w:r>
      <w:r>
        <w:rPr>
          <w:rFonts w:ascii="Arial" w:hAnsi="Arial"/>
          <w:spacing w:val="-17"/>
          <w:sz w:val="19"/>
        </w:rPr>
        <w:t xml:space="preserve"> </w:t>
      </w:r>
      <w:r>
        <w:rPr>
          <w:rFonts w:ascii="Arial" w:hAnsi="Arial"/>
          <w:sz w:val="19"/>
        </w:rPr>
        <w:t>although</w:t>
      </w:r>
      <w:r>
        <w:rPr>
          <w:rFonts w:ascii="Arial" w:hAnsi="Arial"/>
          <w:spacing w:val="-17"/>
          <w:sz w:val="19"/>
        </w:rPr>
        <w:t xml:space="preserve"> </w:t>
      </w:r>
      <w:r>
        <w:rPr>
          <w:rFonts w:ascii="Arial" w:hAnsi="Arial"/>
          <w:sz w:val="19"/>
        </w:rPr>
        <w:t>there</w:t>
      </w:r>
      <w:r>
        <w:rPr>
          <w:rFonts w:ascii="Arial" w:hAnsi="Arial"/>
          <w:spacing w:val="-17"/>
          <w:sz w:val="19"/>
        </w:rPr>
        <w:t xml:space="preserve"> </w:t>
      </w:r>
      <w:r>
        <w:rPr>
          <w:rFonts w:ascii="Arial" w:hAnsi="Arial"/>
          <w:sz w:val="19"/>
        </w:rPr>
        <w:t>were</w:t>
      </w:r>
      <w:r>
        <w:rPr>
          <w:rFonts w:ascii="Arial" w:hAnsi="Arial"/>
          <w:spacing w:val="-18"/>
          <w:sz w:val="19"/>
        </w:rPr>
        <w:t xml:space="preserve"> </w:t>
      </w:r>
      <w:r>
        <w:rPr>
          <w:rFonts w:ascii="Arial" w:hAnsi="Arial"/>
          <w:sz w:val="19"/>
        </w:rPr>
        <w:t>small but significant differences in self-admission rates for some QRPs. Nearly all researchers (88%)</w:t>
      </w:r>
      <w:r>
        <w:rPr>
          <w:rFonts w:ascii="Arial" w:hAnsi="Arial"/>
          <w:spacing w:val="-18"/>
          <w:sz w:val="19"/>
        </w:rPr>
        <w:t xml:space="preserve"> </w:t>
      </w:r>
      <w:r>
        <w:rPr>
          <w:rFonts w:ascii="Arial" w:hAnsi="Arial"/>
          <w:sz w:val="19"/>
        </w:rPr>
        <w:t>admitted</w:t>
      </w:r>
      <w:r>
        <w:rPr>
          <w:rFonts w:ascii="Arial" w:hAnsi="Arial"/>
          <w:spacing w:val="-17"/>
          <w:sz w:val="19"/>
        </w:rPr>
        <w:t xml:space="preserve"> </w:t>
      </w:r>
      <w:r>
        <w:rPr>
          <w:rFonts w:ascii="Arial" w:hAnsi="Arial"/>
          <w:sz w:val="19"/>
        </w:rPr>
        <w:t>using</w:t>
      </w:r>
      <w:r>
        <w:rPr>
          <w:rFonts w:ascii="Arial" w:hAnsi="Arial"/>
          <w:spacing w:val="-17"/>
          <w:sz w:val="19"/>
        </w:rPr>
        <w:t xml:space="preserve"> </w:t>
      </w:r>
      <w:r>
        <w:rPr>
          <w:rFonts w:ascii="Arial" w:hAnsi="Arial"/>
          <w:sz w:val="19"/>
        </w:rPr>
        <w:t>at</w:t>
      </w:r>
      <w:r>
        <w:rPr>
          <w:rFonts w:ascii="Arial" w:hAnsi="Arial"/>
          <w:spacing w:val="-18"/>
          <w:sz w:val="19"/>
        </w:rPr>
        <w:t xml:space="preserve"> </w:t>
      </w:r>
      <w:r>
        <w:rPr>
          <w:rFonts w:ascii="Arial" w:hAnsi="Arial"/>
          <w:sz w:val="19"/>
        </w:rPr>
        <w:t>least</w:t>
      </w:r>
      <w:r>
        <w:rPr>
          <w:rFonts w:ascii="Arial" w:hAnsi="Arial"/>
          <w:spacing w:val="-18"/>
          <w:sz w:val="19"/>
        </w:rPr>
        <w:t xml:space="preserve"> </w:t>
      </w:r>
      <w:r>
        <w:rPr>
          <w:rFonts w:ascii="Arial" w:hAnsi="Arial"/>
          <w:sz w:val="19"/>
        </w:rPr>
        <w:t>one</w:t>
      </w:r>
      <w:r>
        <w:rPr>
          <w:rFonts w:ascii="Arial" w:hAnsi="Arial"/>
          <w:spacing w:val="-18"/>
          <w:sz w:val="19"/>
        </w:rPr>
        <w:t xml:space="preserve"> </w:t>
      </w:r>
      <w:r>
        <w:rPr>
          <w:rFonts w:ascii="Arial" w:hAnsi="Arial"/>
          <w:sz w:val="19"/>
        </w:rPr>
        <w:t>of</w:t>
      </w:r>
      <w:r>
        <w:rPr>
          <w:rFonts w:ascii="Arial" w:hAnsi="Arial"/>
          <w:spacing w:val="-17"/>
          <w:sz w:val="19"/>
        </w:rPr>
        <w:t xml:space="preserve"> </w:t>
      </w:r>
      <w:r>
        <w:rPr>
          <w:rFonts w:ascii="Arial" w:hAnsi="Arial"/>
          <w:sz w:val="19"/>
        </w:rPr>
        <w:t>the</w:t>
      </w:r>
      <w:r>
        <w:rPr>
          <w:rFonts w:ascii="Arial" w:hAnsi="Arial"/>
          <w:spacing w:val="-17"/>
          <w:sz w:val="19"/>
        </w:rPr>
        <w:t xml:space="preserve"> </w:t>
      </w:r>
      <w:r>
        <w:rPr>
          <w:rFonts w:ascii="Arial" w:hAnsi="Arial"/>
          <w:sz w:val="19"/>
        </w:rPr>
        <w:t>practices,</w:t>
      </w:r>
      <w:r>
        <w:rPr>
          <w:rFonts w:ascii="Arial" w:hAnsi="Arial"/>
          <w:spacing w:val="-17"/>
          <w:sz w:val="19"/>
        </w:rPr>
        <w:t xml:space="preserve"> </w:t>
      </w:r>
      <w:r>
        <w:rPr>
          <w:rFonts w:ascii="Arial" w:hAnsi="Arial"/>
          <w:sz w:val="19"/>
        </w:rPr>
        <w:t>and</w:t>
      </w:r>
      <w:r>
        <w:rPr>
          <w:rFonts w:ascii="Arial" w:hAnsi="Arial"/>
          <w:spacing w:val="-18"/>
          <w:sz w:val="19"/>
        </w:rPr>
        <w:t xml:space="preserve"> </w:t>
      </w:r>
      <w:r>
        <w:rPr>
          <w:rFonts w:ascii="Arial" w:hAnsi="Arial"/>
          <w:sz w:val="19"/>
        </w:rPr>
        <w:t>researchers</w:t>
      </w:r>
      <w:r>
        <w:rPr>
          <w:rFonts w:ascii="Arial" w:hAnsi="Arial"/>
          <w:spacing w:val="-16"/>
          <w:sz w:val="19"/>
        </w:rPr>
        <w:t xml:space="preserve"> </w:t>
      </w:r>
      <w:r>
        <w:rPr>
          <w:rFonts w:ascii="Arial" w:hAnsi="Arial"/>
          <w:sz w:val="19"/>
        </w:rPr>
        <w:t>generally</w:t>
      </w:r>
      <w:r>
        <w:rPr>
          <w:rFonts w:ascii="Arial" w:hAnsi="Arial"/>
          <w:spacing w:val="-17"/>
          <w:sz w:val="19"/>
        </w:rPr>
        <w:t xml:space="preserve"> </w:t>
      </w:r>
      <w:r>
        <w:rPr>
          <w:rFonts w:ascii="Arial" w:hAnsi="Arial"/>
          <w:sz w:val="19"/>
        </w:rPr>
        <w:t>considered</w:t>
      </w:r>
      <w:r>
        <w:rPr>
          <w:rFonts w:ascii="Arial" w:hAnsi="Arial"/>
          <w:spacing w:val="-17"/>
          <w:sz w:val="19"/>
        </w:rPr>
        <w:t xml:space="preserve"> </w:t>
      </w:r>
      <w:r>
        <w:rPr>
          <w:rFonts w:ascii="Arial" w:hAnsi="Arial"/>
          <w:sz w:val="19"/>
        </w:rPr>
        <w:t>a practice</w:t>
      </w:r>
      <w:r>
        <w:rPr>
          <w:rFonts w:ascii="Arial" w:hAnsi="Arial"/>
          <w:spacing w:val="-18"/>
          <w:sz w:val="19"/>
        </w:rPr>
        <w:t xml:space="preserve"> </w:t>
      </w:r>
      <w:r>
        <w:rPr>
          <w:rFonts w:ascii="Arial" w:hAnsi="Arial"/>
          <w:sz w:val="19"/>
        </w:rPr>
        <w:t>possibly</w:t>
      </w:r>
      <w:r>
        <w:rPr>
          <w:rFonts w:ascii="Arial" w:hAnsi="Arial"/>
          <w:spacing w:val="-18"/>
          <w:sz w:val="19"/>
        </w:rPr>
        <w:t xml:space="preserve"> </w:t>
      </w:r>
      <w:r>
        <w:rPr>
          <w:rFonts w:ascii="Arial" w:hAnsi="Arial"/>
          <w:sz w:val="19"/>
        </w:rPr>
        <w:t>defensible</w:t>
      </w:r>
      <w:r>
        <w:rPr>
          <w:rFonts w:ascii="Arial" w:hAnsi="Arial"/>
          <w:spacing w:val="-18"/>
          <w:sz w:val="19"/>
        </w:rPr>
        <w:t xml:space="preserve"> </w:t>
      </w:r>
      <w:r>
        <w:rPr>
          <w:rFonts w:ascii="Arial" w:hAnsi="Arial"/>
          <w:sz w:val="19"/>
        </w:rPr>
        <w:t>if</w:t>
      </w:r>
      <w:r>
        <w:rPr>
          <w:rFonts w:ascii="Arial" w:hAnsi="Arial"/>
          <w:spacing w:val="-17"/>
          <w:sz w:val="19"/>
        </w:rPr>
        <w:t xml:space="preserve"> </w:t>
      </w:r>
      <w:r>
        <w:rPr>
          <w:rFonts w:ascii="Arial" w:hAnsi="Arial"/>
          <w:sz w:val="19"/>
        </w:rPr>
        <w:t>they</w:t>
      </w:r>
      <w:r>
        <w:rPr>
          <w:rFonts w:ascii="Arial" w:hAnsi="Arial"/>
          <w:spacing w:val="-19"/>
          <w:sz w:val="19"/>
        </w:rPr>
        <w:t xml:space="preserve"> </w:t>
      </w:r>
      <w:r>
        <w:rPr>
          <w:rFonts w:ascii="Arial" w:hAnsi="Arial"/>
          <w:sz w:val="19"/>
        </w:rPr>
        <w:t>admitted</w:t>
      </w:r>
      <w:r>
        <w:rPr>
          <w:rFonts w:ascii="Arial" w:hAnsi="Arial"/>
          <w:spacing w:val="-18"/>
          <w:sz w:val="19"/>
        </w:rPr>
        <w:t xml:space="preserve"> </w:t>
      </w:r>
      <w:r>
        <w:rPr>
          <w:rFonts w:ascii="Arial" w:hAnsi="Arial"/>
          <w:sz w:val="19"/>
        </w:rPr>
        <w:t>using</w:t>
      </w:r>
      <w:r>
        <w:rPr>
          <w:rFonts w:ascii="Arial" w:hAnsi="Arial"/>
          <w:spacing w:val="-18"/>
          <w:sz w:val="19"/>
        </w:rPr>
        <w:t xml:space="preserve"> </w:t>
      </w:r>
      <w:r>
        <w:rPr>
          <w:rFonts w:ascii="Arial" w:hAnsi="Arial"/>
          <w:sz w:val="19"/>
        </w:rPr>
        <w:t>it,</w:t>
      </w:r>
      <w:r>
        <w:rPr>
          <w:rFonts w:ascii="Arial" w:hAnsi="Arial"/>
          <w:spacing w:val="-18"/>
          <w:sz w:val="19"/>
        </w:rPr>
        <w:t xml:space="preserve"> </w:t>
      </w:r>
      <w:r>
        <w:rPr>
          <w:rFonts w:ascii="Arial" w:hAnsi="Arial"/>
          <w:sz w:val="19"/>
        </w:rPr>
        <w:t>but</w:t>
      </w:r>
      <w:r>
        <w:rPr>
          <w:rFonts w:ascii="Arial" w:hAnsi="Arial"/>
          <w:spacing w:val="-19"/>
          <w:sz w:val="19"/>
        </w:rPr>
        <w:t xml:space="preserve"> </w:t>
      </w:r>
      <w:r>
        <w:rPr>
          <w:rFonts w:ascii="Arial" w:hAnsi="Arial"/>
          <w:sz w:val="19"/>
        </w:rPr>
        <w:t>Italian</w:t>
      </w:r>
      <w:r>
        <w:rPr>
          <w:rFonts w:ascii="Arial" w:hAnsi="Arial"/>
          <w:spacing w:val="-18"/>
          <w:sz w:val="19"/>
        </w:rPr>
        <w:t xml:space="preserve"> </w:t>
      </w:r>
      <w:r>
        <w:rPr>
          <w:rFonts w:ascii="Arial" w:hAnsi="Arial"/>
          <w:sz w:val="19"/>
        </w:rPr>
        <w:t>researchers</w:t>
      </w:r>
      <w:r>
        <w:rPr>
          <w:rFonts w:ascii="Arial" w:hAnsi="Arial"/>
          <w:spacing w:val="-16"/>
          <w:sz w:val="19"/>
        </w:rPr>
        <w:t xml:space="preserve"> </w:t>
      </w:r>
      <w:r>
        <w:rPr>
          <w:rFonts w:ascii="Arial" w:hAnsi="Arial"/>
          <w:sz w:val="19"/>
        </w:rPr>
        <w:t>were</w:t>
      </w:r>
      <w:r>
        <w:rPr>
          <w:rFonts w:ascii="Arial" w:hAnsi="Arial"/>
          <w:spacing w:val="-18"/>
          <w:sz w:val="19"/>
        </w:rPr>
        <w:t xml:space="preserve"> </w:t>
      </w:r>
      <w:r>
        <w:rPr>
          <w:rFonts w:ascii="Arial" w:hAnsi="Arial"/>
          <w:sz w:val="19"/>
        </w:rPr>
        <w:t>much</w:t>
      </w:r>
      <w:r>
        <w:rPr>
          <w:rFonts w:ascii="Arial" w:hAnsi="Arial"/>
          <w:spacing w:val="-19"/>
          <w:sz w:val="19"/>
        </w:rPr>
        <w:t xml:space="preserve"> </w:t>
      </w:r>
      <w:r>
        <w:rPr>
          <w:rFonts w:ascii="Arial" w:hAnsi="Arial"/>
          <w:sz w:val="19"/>
        </w:rPr>
        <w:t>less likely</w:t>
      </w:r>
      <w:r>
        <w:rPr>
          <w:rFonts w:ascii="Arial" w:hAnsi="Arial"/>
          <w:spacing w:val="-18"/>
          <w:sz w:val="19"/>
        </w:rPr>
        <w:t xml:space="preserve"> </w:t>
      </w:r>
      <w:r>
        <w:rPr>
          <w:rFonts w:ascii="Arial" w:hAnsi="Arial"/>
          <w:sz w:val="19"/>
        </w:rPr>
        <w:t>than</w:t>
      </w:r>
      <w:r>
        <w:rPr>
          <w:rFonts w:ascii="Arial" w:hAnsi="Arial"/>
          <w:spacing w:val="-18"/>
          <w:sz w:val="19"/>
        </w:rPr>
        <w:t xml:space="preserve"> </w:t>
      </w:r>
      <w:r>
        <w:rPr>
          <w:rFonts w:ascii="Arial" w:hAnsi="Arial"/>
          <w:sz w:val="19"/>
        </w:rPr>
        <w:t>US</w:t>
      </w:r>
      <w:r>
        <w:rPr>
          <w:rFonts w:ascii="Arial" w:hAnsi="Arial"/>
          <w:spacing w:val="-17"/>
          <w:sz w:val="19"/>
        </w:rPr>
        <w:t xml:space="preserve"> </w:t>
      </w:r>
      <w:r>
        <w:rPr>
          <w:rFonts w:ascii="Arial" w:hAnsi="Arial"/>
          <w:sz w:val="19"/>
        </w:rPr>
        <w:t>researchers</w:t>
      </w:r>
      <w:r>
        <w:rPr>
          <w:rFonts w:ascii="Arial" w:hAnsi="Arial"/>
          <w:spacing w:val="-16"/>
          <w:sz w:val="19"/>
        </w:rPr>
        <w:t xml:space="preserve"> </w:t>
      </w:r>
      <w:r>
        <w:rPr>
          <w:rFonts w:ascii="Arial" w:hAnsi="Arial"/>
          <w:sz w:val="19"/>
        </w:rPr>
        <w:t>to</w:t>
      </w:r>
      <w:r>
        <w:rPr>
          <w:rFonts w:ascii="Arial" w:hAnsi="Arial"/>
          <w:spacing w:val="-18"/>
          <w:sz w:val="19"/>
        </w:rPr>
        <w:t xml:space="preserve"> </w:t>
      </w:r>
      <w:r>
        <w:rPr>
          <w:rFonts w:ascii="Arial" w:hAnsi="Arial"/>
          <w:sz w:val="19"/>
        </w:rPr>
        <w:t>consider</w:t>
      </w:r>
      <w:r>
        <w:rPr>
          <w:rFonts w:ascii="Arial" w:hAnsi="Arial"/>
          <w:spacing w:val="-16"/>
          <w:sz w:val="19"/>
        </w:rPr>
        <w:t xml:space="preserve"> </w:t>
      </w:r>
      <w:r>
        <w:rPr>
          <w:rFonts w:ascii="Arial" w:hAnsi="Arial"/>
          <w:sz w:val="19"/>
        </w:rPr>
        <w:t>a</w:t>
      </w:r>
      <w:r>
        <w:rPr>
          <w:rFonts w:ascii="Arial" w:hAnsi="Arial"/>
          <w:spacing w:val="-17"/>
          <w:sz w:val="19"/>
        </w:rPr>
        <w:t xml:space="preserve"> </w:t>
      </w:r>
      <w:r>
        <w:rPr>
          <w:rFonts w:ascii="Arial" w:hAnsi="Arial"/>
          <w:sz w:val="19"/>
        </w:rPr>
        <w:t>practice</w:t>
      </w:r>
      <w:r>
        <w:rPr>
          <w:rFonts w:ascii="Arial" w:hAnsi="Arial"/>
          <w:spacing w:val="-18"/>
          <w:sz w:val="19"/>
        </w:rPr>
        <w:t xml:space="preserve"> </w:t>
      </w:r>
      <w:r>
        <w:rPr>
          <w:rFonts w:ascii="Arial" w:hAnsi="Arial"/>
          <w:sz w:val="19"/>
        </w:rPr>
        <w:t>defensible.</w:t>
      </w:r>
      <w:r>
        <w:rPr>
          <w:rFonts w:ascii="Arial" w:hAnsi="Arial"/>
          <w:spacing w:val="-16"/>
          <w:sz w:val="19"/>
        </w:rPr>
        <w:t xml:space="preserve"> </w:t>
      </w:r>
      <w:r>
        <w:rPr>
          <w:rFonts w:ascii="Arial" w:hAnsi="Arial"/>
          <w:sz w:val="19"/>
        </w:rPr>
        <w:t>Participants’</w:t>
      </w:r>
      <w:r>
        <w:rPr>
          <w:rFonts w:ascii="Arial" w:hAnsi="Arial"/>
          <w:spacing w:val="-15"/>
          <w:sz w:val="19"/>
        </w:rPr>
        <w:t xml:space="preserve"> </w:t>
      </w:r>
      <w:r>
        <w:rPr>
          <w:rFonts w:ascii="Arial" w:hAnsi="Arial"/>
          <w:sz w:val="19"/>
        </w:rPr>
        <w:t>estimates</w:t>
      </w:r>
      <w:r>
        <w:rPr>
          <w:rFonts w:ascii="Arial" w:hAnsi="Arial"/>
          <w:spacing w:val="-17"/>
          <w:sz w:val="19"/>
        </w:rPr>
        <w:t xml:space="preserve"> </w:t>
      </w:r>
      <w:r>
        <w:rPr>
          <w:rFonts w:ascii="Arial" w:hAnsi="Arial"/>
          <w:sz w:val="19"/>
        </w:rPr>
        <w:t>of</w:t>
      </w:r>
      <w:r>
        <w:rPr>
          <w:rFonts w:ascii="Arial" w:hAnsi="Arial"/>
          <w:spacing w:val="-17"/>
          <w:sz w:val="19"/>
        </w:rPr>
        <w:t xml:space="preserve"> </w:t>
      </w:r>
      <w:r>
        <w:rPr>
          <w:rFonts w:ascii="Arial" w:hAnsi="Arial"/>
          <w:sz w:val="19"/>
        </w:rPr>
        <w:t>the percentage</w:t>
      </w:r>
      <w:r>
        <w:rPr>
          <w:rFonts w:ascii="Arial" w:hAnsi="Arial"/>
          <w:spacing w:val="-19"/>
          <w:sz w:val="19"/>
        </w:rPr>
        <w:t xml:space="preserve"> </w:t>
      </w:r>
      <w:r>
        <w:rPr>
          <w:rFonts w:ascii="Arial" w:hAnsi="Arial"/>
          <w:sz w:val="19"/>
        </w:rPr>
        <w:t>of</w:t>
      </w:r>
      <w:r>
        <w:rPr>
          <w:rFonts w:ascii="Arial" w:hAnsi="Arial"/>
          <w:spacing w:val="-19"/>
          <w:sz w:val="19"/>
        </w:rPr>
        <w:t xml:space="preserve"> </w:t>
      </w:r>
      <w:r>
        <w:rPr>
          <w:rFonts w:ascii="Arial" w:hAnsi="Arial"/>
          <w:sz w:val="19"/>
        </w:rPr>
        <w:t>researchers</w:t>
      </w:r>
      <w:r>
        <w:rPr>
          <w:rFonts w:ascii="Arial" w:hAnsi="Arial"/>
          <w:spacing w:val="-20"/>
          <w:sz w:val="19"/>
        </w:rPr>
        <w:t xml:space="preserve"> </w:t>
      </w:r>
      <w:r>
        <w:rPr>
          <w:rFonts w:ascii="Arial" w:hAnsi="Arial"/>
          <w:sz w:val="19"/>
        </w:rPr>
        <w:t>who</w:t>
      </w:r>
      <w:r>
        <w:rPr>
          <w:rFonts w:ascii="Arial" w:hAnsi="Arial"/>
          <w:spacing w:val="-18"/>
          <w:sz w:val="19"/>
        </w:rPr>
        <w:t xml:space="preserve"> </w:t>
      </w:r>
      <w:r>
        <w:rPr>
          <w:rFonts w:ascii="Arial" w:hAnsi="Arial"/>
          <w:sz w:val="19"/>
        </w:rPr>
        <w:t>have</w:t>
      </w:r>
      <w:r>
        <w:rPr>
          <w:rFonts w:ascii="Arial" w:hAnsi="Arial"/>
          <w:spacing w:val="-20"/>
          <w:sz w:val="19"/>
        </w:rPr>
        <w:t xml:space="preserve"> </w:t>
      </w:r>
      <w:r>
        <w:rPr>
          <w:rFonts w:ascii="Arial" w:hAnsi="Arial"/>
          <w:sz w:val="19"/>
        </w:rPr>
        <w:t>used</w:t>
      </w:r>
      <w:r>
        <w:rPr>
          <w:rFonts w:ascii="Arial" w:hAnsi="Arial"/>
          <w:spacing w:val="-19"/>
          <w:sz w:val="19"/>
        </w:rPr>
        <w:t xml:space="preserve"> </w:t>
      </w:r>
      <w:r>
        <w:rPr>
          <w:rFonts w:ascii="Arial" w:hAnsi="Arial"/>
          <w:sz w:val="19"/>
        </w:rPr>
        <w:t>these</w:t>
      </w:r>
      <w:r>
        <w:rPr>
          <w:rFonts w:ascii="Arial" w:hAnsi="Arial"/>
          <w:spacing w:val="-20"/>
          <w:sz w:val="19"/>
        </w:rPr>
        <w:t xml:space="preserve"> </w:t>
      </w:r>
      <w:r>
        <w:rPr>
          <w:rFonts w:ascii="Arial" w:hAnsi="Arial"/>
          <w:sz w:val="19"/>
        </w:rPr>
        <w:t>practices</w:t>
      </w:r>
      <w:r>
        <w:rPr>
          <w:rFonts w:ascii="Arial" w:hAnsi="Arial"/>
          <w:spacing w:val="-18"/>
          <w:sz w:val="19"/>
        </w:rPr>
        <w:t xml:space="preserve"> </w:t>
      </w:r>
      <w:r>
        <w:rPr>
          <w:rFonts w:ascii="Arial" w:hAnsi="Arial"/>
          <w:sz w:val="19"/>
        </w:rPr>
        <w:t>were</w:t>
      </w:r>
      <w:r>
        <w:rPr>
          <w:rFonts w:ascii="Arial" w:hAnsi="Arial"/>
          <w:spacing w:val="-19"/>
          <w:sz w:val="19"/>
        </w:rPr>
        <w:t xml:space="preserve"> </w:t>
      </w:r>
      <w:r>
        <w:rPr>
          <w:rFonts w:ascii="Arial" w:hAnsi="Arial"/>
          <w:sz w:val="19"/>
        </w:rPr>
        <w:t>greater</w:t>
      </w:r>
      <w:r>
        <w:rPr>
          <w:rFonts w:ascii="Arial" w:hAnsi="Arial"/>
          <w:spacing w:val="-19"/>
          <w:sz w:val="19"/>
        </w:rPr>
        <w:t xml:space="preserve"> </w:t>
      </w:r>
      <w:r>
        <w:rPr>
          <w:rFonts w:ascii="Arial" w:hAnsi="Arial"/>
          <w:sz w:val="19"/>
        </w:rPr>
        <w:t>than</w:t>
      </w:r>
      <w:r>
        <w:rPr>
          <w:rFonts w:ascii="Arial" w:hAnsi="Arial"/>
          <w:spacing w:val="-20"/>
          <w:sz w:val="19"/>
        </w:rPr>
        <w:t xml:space="preserve"> </w:t>
      </w:r>
      <w:r>
        <w:rPr>
          <w:rFonts w:ascii="Arial" w:hAnsi="Arial"/>
          <w:sz w:val="19"/>
        </w:rPr>
        <w:t>the</w:t>
      </w:r>
      <w:r>
        <w:rPr>
          <w:rFonts w:ascii="Arial" w:hAnsi="Arial"/>
          <w:spacing w:val="-19"/>
          <w:sz w:val="19"/>
        </w:rPr>
        <w:t xml:space="preserve"> </w:t>
      </w:r>
      <w:r>
        <w:rPr>
          <w:rFonts w:ascii="Arial" w:hAnsi="Arial"/>
          <w:sz w:val="19"/>
        </w:rPr>
        <w:t>self-</w:t>
      </w:r>
      <w:proofErr w:type="spellStart"/>
      <w:r>
        <w:rPr>
          <w:rFonts w:ascii="Arial" w:hAnsi="Arial"/>
          <w:sz w:val="19"/>
        </w:rPr>
        <w:t>admis</w:t>
      </w:r>
      <w:proofErr w:type="spellEnd"/>
      <w:r>
        <w:rPr>
          <w:rFonts w:ascii="Arial" w:hAnsi="Arial"/>
          <w:sz w:val="19"/>
        </w:rPr>
        <w:t xml:space="preserve">- </w:t>
      </w:r>
      <w:proofErr w:type="spellStart"/>
      <w:r>
        <w:rPr>
          <w:rFonts w:ascii="Arial" w:hAnsi="Arial"/>
          <w:sz w:val="19"/>
        </w:rPr>
        <w:t>sion</w:t>
      </w:r>
      <w:proofErr w:type="spellEnd"/>
      <w:r>
        <w:rPr>
          <w:rFonts w:ascii="Arial" w:hAnsi="Arial"/>
          <w:spacing w:val="-18"/>
          <w:sz w:val="19"/>
        </w:rPr>
        <w:t xml:space="preserve"> </w:t>
      </w:r>
      <w:r>
        <w:rPr>
          <w:rFonts w:ascii="Arial" w:hAnsi="Arial"/>
          <w:sz w:val="19"/>
        </w:rPr>
        <w:t>rates,</w:t>
      </w:r>
      <w:r>
        <w:rPr>
          <w:rFonts w:ascii="Arial" w:hAnsi="Arial"/>
          <w:spacing w:val="-17"/>
          <w:sz w:val="19"/>
        </w:rPr>
        <w:t xml:space="preserve"> </w:t>
      </w:r>
      <w:r>
        <w:rPr>
          <w:rFonts w:ascii="Arial" w:hAnsi="Arial"/>
          <w:sz w:val="19"/>
        </w:rPr>
        <w:t>and</w:t>
      </w:r>
      <w:r>
        <w:rPr>
          <w:rFonts w:ascii="Arial" w:hAnsi="Arial"/>
          <w:spacing w:val="-18"/>
          <w:sz w:val="19"/>
        </w:rPr>
        <w:t xml:space="preserve"> </w:t>
      </w:r>
      <w:r>
        <w:rPr>
          <w:rFonts w:ascii="Arial" w:hAnsi="Arial"/>
          <w:sz w:val="19"/>
        </w:rPr>
        <w:t>participants</w:t>
      </w:r>
      <w:r>
        <w:rPr>
          <w:rFonts w:ascii="Arial" w:hAnsi="Arial"/>
          <w:spacing w:val="-16"/>
          <w:sz w:val="19"/>
        </w:rPr>
        <w:t xml:space="preserve"> </w:t>
      </w:r>
      <w:r>
        <w:rPr>
          <w:rFonts w:ascii="Arial" w:hAnsi="Arial"/>
          <w:sz w:val="19"/>
        </w:rPr>
        <w:t>estimated</w:t>
      </w:r>
      <w:r>
        <w:rPr>
          <w:rFonts w:ascii="Arial" w:hAnsi="Arial"/>
          <w:spacing w:val="-17"/>
          <w:sz w:val="19"/>
        </w:rPr>
        <w:t xml:space="preserve"> </w:t>
      </w:r>
      <w:r>
        <w:rPr>
          <w:rFonts w:ascii="Arial" w:hAnsi="Arial"/>
          <w:sz w:val="19"/>
        </w:rPr>
        <w:t>that</w:t>
      </w:r>
      <w:r>
        <w:rPr>
          <w:rFonts w:ascii="Arial" w:hAnsi="Arial"/>
          <w:spacing w:val="-17"/>
          <w:sz w:val="19"/>
        </w:rPr>
        <w:t xml:space="preserve"> </w:t>
      </w:r>
      <w:r>
        <w:rPr>
          <w:rFonts w:ascii="Arial" w:hAnsi="Arial"/>
          <w:sz w:val="19"/>
        </w:rPr>
        <w:t>researchers</w:t>
      </w:r>
      <w:r>
        <w:rPr>
          <w:rFonts w:ascii="Arial" w:hAnsi="Arial"/>
          <w:spacing w:val="-16"/>
          <w:sz w:val="19"/>
        </w:rPr>
        <w:t xml:space="preserve"> </w:t>
      </w:r>
      <w:r>
        <w:rPr>
          <w:rFonts w:ascii="Arial" w:hAnsi="Arial"/>
          <w:sz w:val="19"/>
        </w:rPr>
        <w:t>would</w:t>
      </w:r>
      <w:r>
        <w:rPr>
          <w:rFonts w:ascii="Arial" w:hAnsi="Arial"/>
          <w:spacing w:val="-18"/>
          <w:sz w:val="19"/>
        </w:rPr>
        <w:t xml:space="preserve"> </w:t>
      </w:r>
      <w:r>
        <w:rPr>
          <w:rFonts w:ascii="Arial" w:hAnsi="Arial"/>
          <w:sz w:val="19"/>
        </w:rPr>
        <w:t>be</w:t>
      </w:r>
      <w:r>
        <w:rPr>
          <w:rFonts w:ascii="Arial" w:hAnsi="Arial"/>
          <w:spacing w:val="-17"/>
          <w:sz w:val="19"/>
        </w:rPr>
        <w:t xml:space="preserve"> </w:t>
      </w:r>
      <w:r>
        <w:rPr>
          <w:rFonts w:ascii="Arial" w:hAnsi="Arial"/>
          <w:sz w:val="19"/>
        </w:rPr>
        <w:t>unlikely</w:t>
      </w:r>
      <w:r>
        <w:rPr>
          <w:rFonts w:ascii="Arial" w:hAnsi="Arial"/>
          <w:spacing w:val="-17"/>
          <w:sz w:val="19"/>
        </w:rPr>
        <w:t xml:space="preserve"> </w:t>
      </w:r>
      <w:r>
        <w:rPr>
          <w:rFonts w:ascii="Arial" w:hAnsi="Arial"/>
          <w:sz w:val="19"/>
        </w:rPr>
        <w:t>to</w:t>
      </w:r>
      <w:r>
        <w:rPr>
          <w:rFonts w:ascii="Arial" w:hAnsi="Arial"/>
          <w:spacing w:val="-16"/>
          <w:sz w:val="19"/>
        </w:rPr>
        <w:t xml:space="preserve"> </w:t>
      </w:r>
      <w:r>
        <w:rPr>
          <w:rFonts w:ascii="Arial" w:hAnsi="Arial"/>
          <w:sz w:val="19"/>
        </w:rPr>
        <w:t>admit</w:t>
      </w:r>
      <w:r>
        <w:rPr>
          <w:rFonts w:ascii="Arial" w:hAnsi="Arial"/>
          <w:spacing w:val="-18"/>
          <w:sz w:val="19"/>
        </w:rPr>
        <w:t xml:space="preserve"> </w:t>
      </w:r>
      <w:r>
        <w:rPr>
          <w:rFonts w:ascii="Arial" w:hAnsi="Arial"/>
          <w:sz w:val="19"/>
        </w:rPr>
        <w:t>it.</w:t>
      </w:r>
      <w:r>
        <w:rPr>
          <w:rFonts w:ascii="Arial" w:hAnsi="Arial"/>
          <w:spacing w:val="-17"/>
          <w:sz w:val="19"/>
        </w:rPr>
        <w:t xml:space="preserve"> </w:t>
      </w:r>
      <w:r>
        <w:rPr>
          <w:rFonts w:ascii="Arial" w:hAnsi="Arial"/>
          <w:sz w:val="19"/>
        </w:rPr>
        <w:t>In</w:t>
      </w:r>
      <w:r>
        <w:rPr>
          <w:rFonts w:ascii="Arial" w:hAnsi="Arial"/>
          <w:spacing w:val="-18"/>
          <w:sz w:val="19"/>
        </w:rPr>
        <w:t xml:space="preserve"> </w:t>
      </w:r>
      <w:r>
        <w:rPr>
          <w:rFonts w:ascii="Arial" w:hAnsi="Arial"/>
          <w:sz w:val="19"/>
        </w:rPr>
        <w:t>writ- ten responses, participants argued that some of these practices are not questionable and they</w:t>
      </w:r>
      <w:r>
        <w:rPr>
          <w:rFonts w:ascii="Arial" w:hAnsi="Arial"/>
          <w:spacing w:val="-19"/>
          <w:sz w:val="19"/>
        </w:rPr>
        <w:t xml:space="preserve"> </w:t>
      </w:r>
      <w:r>
        <w:rPr>
          <w:rFonts w:ascii="Arial" w:hAnsi="Arial"/>
          <w:sz w:val="19"/>
        </w:rPr>
        <w:t>have</w:t>
      </w:r>
      <w:r>
        <w:rPr>
          <w:rFonts w:ascii="Arial" w:hAnsi="Arial"/>
          <w:spacing w:val="-18"/>
          <w:sz w:val="19"/>
        </w:rPr>
        <w:t xml:space="preserve"> </w:t>
      </w:r>
      <w:r>
        <w:rPr>
          <w:rFonts w:ascii="Arial" w:hAnsi="Arial"/>
          <w:sz w:val="19"/>
        </w:rPr>
        <w:t>used</w:t>
      </w:r>
      <w:r>
        <w:rPr>
          <w:rFonts w:ascii="Arial" w:hAnsi="Arial"/>
          <w:spacing w:val="-18"/>
          <w:sz w:val="19"/>
        </w:rPr>
        <w:t xml:space="preserve"> </w:t>
      </w:r>
      <w:r>
        <w:rPr>
          <w:rFonts w:ascii="Arial" w:hAnsi="Arial"/>
          <w:sz w:val="19"/>
        </w:rPr>
        <w:t>some</w:t>
      </w:r>
      <w:r>
        <w:rPr>
          <w:rFonts w:ascii="Arial" w:hAnsi="Arial"/>
          <w:spacing w:val="-18"/>
          <w:sz w:val="19"/>
        </w:rPr>
        <w:t xml:space="preserve"> </w:t>
      </w:r>
      <w:r>
        <w:rPr>
          <w:rFonts w:ascii="Arial" w:hAnsi="Arial"/>
          <w:sz w:val="19"/>
        </w:rPr>
        <w:t>practices</w:t>
      </w:r>
      <w:r>
        <w:rPr>
          <w:rFonts w:ascii="Arial" w:hAnsi="Arial"/>
          <w:spacing w:val="-18"/>
          <w:sz w:val="19"/>
        </w:rPr>
        <w:t xml:space="preserve"> </w:t>
      </w:r>
      <w:r>
        <w:rPr>
          <w:rFonts w:ascii="Arial" w:hAnsi="Arial"/>
          <w:sz w:val="19"/>
        </w:rPr>
        <w:t>because</w:t>
      </w:r>
      <w:r>
        <w:rPr>
          <w:rFonts w:ascii="Arial" w:hAnsi="Arial"/>
          <w:spacing w:val="-17"/>
          <w:sz w:val="19"/>
        </w:rPr>
        <w:t xml:space="preserve"> </w:t>
      </w:r>
      <w:r>
        <w:rPr>
          <w:rFonts w:ascii="Arial" w:hAnsi="Arial"/>
          <w:sz w:val="19"/>
        </w:rPr>
        <w:t>reviewers</w:t>
      </w:r>
      <w:r>
        <w:rPr>
          <w:rFonts w:ascii="Arial" w:hAnsi="Arial"/>
          <w:spacing w:val="-17"/>
          <w:sz w:val="19"/>
        </w:rPr>
        <w:t xml:space="preserve"> </w:t>
      </w:r>
      <w:r>
        <w:rPr>
          <w:rFonts w:ascii="Arial" w:hAnsi="Arial"/>
          <w:sz w:val="19"/>
        </w:rPr>
        <w:t>and</w:t>
      </w:r>
      <w:r>
        <w:rPr>
          <w:rFonts w:ascii="Arial" w:hAnsi="Arial"/>
          <w:spacing w:val="-18"/>
          <w:sz w:val="19"/>
        </w:rPr>
        <w:t xml:space="preserve"> </w:t>
      </w:r>
      <w:r>
        <w:rPr>
          <w:rFonts w:ascii="Arial" w:hAnsi="Arial"/>
          <w:sz w:val="19"/>
        </w:rPr>
        <w:t>journals</w:t>
      </w:r>
      <w:r>
        <w:rPr>
          <w:rFonts w:ascii="Arial" w:hAnsi="Arial"/>
          <w:spacing w:val="-17"/>
          <w:sz w:val="19"/>
        </w:rPr>
        <w:t xml:space="preserve"> </w:t>
      </w:r>
      <w:r>
        <w:rPr>
          <w:rFonts w:ascii="Arial" w:hAnsi="Arial"/>
          <w:sz w:val="19"/>
        </w:rPr>
        <w:t>demand</w:t>
      </w:r>
      <w:r>
        <w:rPr>
          <w:rFonts w:ascii="Arial" w:hAnsi="Arial"/>
          <w:spacing w:val="-19"/>
          <w:sz w:val="19"/>
        </w:rPr>
        <w:t xml:space="preserve"> </w:t>
      </w:r>
      <w:r>
        <w:rPr>
          <w:rFonts w:ascii="Arial" w:hAnsi="Arial"/>
          <w:sz w:val="19"/>
        </w:rPr>
        <w:t>it.</w:t>
      </w:r>
      <w:r>
        <w:rPr>
          <w:rFonts w:ascii="Arial" w:hAnsi="Arial"/>
          <w:spacing w:val="-18"/>
          <w:sz w:val="19"/>
        </w:rPr>
        <w:t xml:space="preserve"> </w:t>
      </w:r>
      <w:r>
        <w:rPr>
          <w:rFonts w:ascii="Arial" w:hAnsi="Arial"/>
          <w:sz w:val="19"/>
        </w:rPr>
        <w:t>The</w:t>
      </w:r>
      <w:r>
        <w:rPr>
          <w:rFonts w:ascii="Arial" w:hAnsi="Arial"/>
          <w:spacing w:val="-17"/>
          <w:sz w:val="19"/>
        </w:rPr>
        <w:t xml:space="preserve"> </w:t>
      </w:r>
      <w:r>
        <w:rPr>
          <w:rFonts w:ascii="Arial" w:hAnsi="Arial"/>
          <w:sz w:val="19"/>
        </w:rPr>
        <w:t>similarity</w:t>
      </w:r>
      <w:r>
        <w:rPr>
          <w:rFonts w:ascii="Arial" w:hAnsi="Arial"/>
          <w:spacing w:val="-18"/>
          <w:sz w:val="19"/>
        </w:rPr>
        <w:t xml:space="preserve"> </w:t>
      </w:r>
      <w:r>
        <w:rPr>
          <w:rFonts w:ascii="Arial" w:hAnsi="Arial"/>
          <w:sz w:val="19"/>
        </w:rPr>
        <w:t>of results</w:t>
      </w:r>
      <w:r>
        <w:rPr>
          <w:rFonts w:ascii="Arial" w:hAnsi="Arial"/>
          <w:spacing w:val="-17"/>
          <w:sz w:val="19"/>
        </w:rPr>
        <w:t xml:space="preserve"> </w:t>
      </w:r>
      <w:r>
        <w:rPr>
          <w:rFonts w:ascii="Arial" w:hAnsi="Arial"/>
          <w:sz w:val="19"/>
        </w:rPr>
        <w:t>obtained</w:t>
      </w:r>
      <w:r>
        <w:rPr>
          <w:rFonts w:ascii="Arial" w:hAnsi="Arial"/>
          <w:spacing w:val="-17"/>
          <w:sz w:val="19"/>
        </w:rPr>
        <w:t xml:space="preserve"> </w:t>
      </w:r>
      <w:r>
        <w:rPr>
          <w:rFonts w:ascii="Arial" w:hAnsi="Arial"/>
          <w:sz w:val="19"/>
        </w:rPr>
        <w:t>in</w:t>
      </w:r>
      <w:r>
        <w:rPr>
          <w:rFonts w:ascii="Arial" w:hAnsi="Arial"/>
          <w:spacing w:val="-17"/>
          <w:sz w:val="19"/>
        </w:rPr>
        <w:t xml:space="preserve"> </w:t>
      </w:r>
      <w:r>
        <w:rPr>
          <w:rFonts w:ascii="Arial" w:hAnsi="Arial"/>
          <w:sz w:val="19"/>
        </w:rPr>
        <w:t>the</w:t>
      </w:r>
      <w:r>
        <w:rPr>
          <w:rFonts w:ascii="Arial" w:hAnsi="Arial"/>
          <w:spacing w:val="-17"/>
          <w:sz w:val="19"/>
        </w:rPr>
        <w:t xml:space="preserve"> </w:t>
      </w:r>
      <w:r>
        <w:rPr>
          <w:rFonts w:ascii="Arial" w:hAnsi="Arial"/>
          <w:sz w:val="19"/>
        </w:rPr>
        <w:t>United</w:t>
      </w:r>
      <w:r>
        <w:rPr>
          <w:rFonts w:ascii="Arial" w:hAnsi="Arial"/>
          <w:spacing w:val="-17"/>
          <w:sz w:val="19"/>
        </w:rPr>
        <w:t xml:space="preserve"> </w:t>
      </w:r>
      <w:r>
        <w:rPr>
          <w:rFonts w:ascii="Arial" w:hAnsi="Arial"/>
          <w:sz w:val="19"/>
        </w:rPr>
        <w:t>States,</w:t>
      </w:r>
      <w:r>
        <w:rPr>
          <w:rFonts w:ascii="Arial" w:hAnsi="Arial"/>
          <w:spacing w:val="-16"/>
          <w:sz w:val="19"/>
        </w:rPr>
        <w:t xml:space="preserve"> </w:t>
      </w:r>
      <w:r>
        <w:rPr>
          <w:rFonts w:ascii="Arial" w:hAnsi="Arial"/>
          <w:sz w:val="19"/>
        </w:rPr>
        <w:t>this</w:t>
      </w:r>
      <w:r>
        <w:rPr>
          <w:rFonts w:ascii="Arial" w:hAnsi="Arial"/>
          <w:spacing w:val="-18"/>
          <w:sz w:val="19"/>
        </w:rPr>
        <w:t xml:space="preserve"> </w:t>
      </w:r>
      <w:r>
        <w:rPr>
          <w:rFonts w:ascii="Arial" w:hAnsi="Arial"/>
          <w:sz w:val="19"/>
        </w:rPr>
        <w:t>study,</w:t>
      </w:r>
      <w:r>
        <w:rPr>
          <w:rFonts w:ascii="Arial" w:hAnsi="Arial"/>
          <w:spacing w:val="-17"/>
          <w:sz w:val="19"/>
        </w:rPr>
        <w:t xml:space="preserve"> </w:t>
      </w:r>
      <w:r>
        <w:rPr>
          <w:rFonts w:ascii="Arial" w:hAnsi="Arial"/>
          <w:sz w:val="19"/>
        </w:rPr>
        <w:t>and</w:t>
      </w:r>
      <w:r>
        <w:rPr>
          <w:rFonts w:ascii="Arial" w:hAnsi="Arial"/>
          <w:spacing w:val="-18"/>
          <w:sz w:val="19"/>
        </w:rPr>
        <w:t xml:space="preserve"> </w:t>
      </w:r>
      <w:r>
        <w:rPr>
          <w:rFonts w:ascii="Arial" w:hAnsi="Arial"/>
          <w:sz w:val="19"/>
        </w:rPr>
        <w:t>a</w:t>
      </w:r>
      <w:r>
        <w:rPr>
          <w:rFonts w:ascii="Arial" w:hAnsi="Arial"/>
          <w:spacing w:val="-17"/>
          <w:sz w:val="19"/>
        </w:rPr>
        <w:t xml:space="preserve"> </w:t>
      </w:r>
      <w:r>
        <w:rPr>
          <w:rFonts w:ascii="Arial" w:hAnsi="Arial"/>
          <w:sz w:val="19"/>
        </w:rPr>
        <w:t>related</w:t>
      </w:r>
      <w:r>
        <w:rPr>
          <w:rFonts w:ascii="Arial" w:hAnsi="Arial"/>
          <w:spacing w:val="-17"/>
          <w:sz w:val="19"/>
        </w:rPr>
        <w:t xml:space="preserve"> </w:t>
      </w:r>
      <w:r>
        <w:rPr>
          <w:rFonts w:ascii="Arial" w:hAnsi="Arial"/>
          <w:sz w:val="19"/>
        </w:rPr>
        <w:t>study</w:t>
      </w:r>
      <w:r>
        <w:rPr>
          <w:rFonts w:ascii="Arial" w:hAnsi="Arial"/>
          <w:spacing w:val="-17"/>
          <w:sz w:val="19"/>
        </w:rPr>
        <w:t xml:space="preserve"> </w:t>
      </w:r>
      <w:r>
        <w:rPr>
          <w:rFonts w:ascii="Arial" w:hAnsi="Arial"/>
          <w:sz w:val="19"/>
        </w:rPr>
        <w:t>conducted</w:t>
      </w:r>
      <w:r>
        <w:rPr>
          <w:rFonts w:ascii="Arial" w:hAnsi="Arial"/>
          <w:spacing w:val="-16"/>
          <w:sz w:val="19"/>
        </w:rPr>
        <w:t xml:space="preserve"> </w:t>
      </w:r>
      <w:r>
        <w:rPr>
          <w:rFonts w:ascii="Arial" w:hAnsi="Arial"/>
          <w:sz w:val="19"/>
        </w:rPr>
        <w:t>in</w:t>
      </w:r>
      <w:r>
        <w:rPr>
          <w:rFonts w:ascii="Arial" w:hAnsi="Arial"/>
          <w:spacing w:val="-18"/>
          <w:sz w:val="19"/>
        </w:rPr>
        <w:t xml:space="preserve"> </w:t>
      </w:r>
      <w:r>
        <w:rPr>
          <w:rFonts w:ascii="Arial" w:hAnsi="Arial"/>
          <w:sz w:val="19"/>
        </w:rPr>
        <w:t>Germany suggest</w:t>
      </w:r>
      <w:r>
        <w:rPr>
          <w:rFonts w:ascii="Arial" w:hAnsi="Arial"/>
          <w:spacing w:val="-19"/>
          <w:sz w:val="19"/>
        </w:rPr>
        <w:t xml:space="preserve"> </w:t>
      </w:r>
      <w:r>
        <w:rPr>
          <w:rFonts w:ascii="Arial" w:hAnsi="Arial"/>
          <w:sz w:val="19"/>
        </w:rPr>
        <w:t>that</w:t>
      </w:r>
      <w:r>
        <w:rPr>
          <w:rFonts w:ascii="Arial" w:hAnsi="Arial"/>
          <w:spacing w:val="-17"/>
          <w:sz w:val="19"/>
        </w:rPr>
        <w:t xml:space="preserve"> </w:t>
      </w:r>
      <w:r>
        <w:rPr>
          <w:rFonts w:ascii="Arial" w:hAnsi="Arial"/>
          <w:sz w:val="19"/>
        </w:rPr>
        <w:t>adoption</w:t>
      </w:r>
      <w:r>
        <w:rPr>
          <w:rFonts w:ascii="Arial" w:hAnsi="Arial"/>
          <w:spacing w:val="-17"/>
          <w:sz w:val="19"/>
        </w:rPr>
        <w:t xml:space="preserve"> </w:t>
      </w:r>
      <w:r>
        <w:rPr>
          <w:rFonts w:ascii="Arial" w:hAnsi="Arial"/>
          <w:sz w:val="19"/>
        </w:rPr>
        <w:t>of</w:t>
      </w:r>
      <w:r>
        <w:rPr>
          <w:rFonts w:ascii="Arial" w:hAnsi="Arial"/>
          <w:spacing w:val="-18"/>
          <w:sz w:val="19"/>
        </w:rPr>
        <w:t xml:space="preserve"> </w:t>
      </w:r>
      <w:r>
        <w:rPr>
          <w:rFonts w:ascii="Arial" w:hAnsi="Arial"/>
          <w:sz w:val="19"/>
        </w:rPr>
        <w:t>these</w:t>
      </w:r>
      <w:r>
        <w:rPr>
          <w:rFonts w:ascii="Arial" w:hAnsi="Arial"/>
          <w:spacing w:val="-18"/>
          <w:sz w:val="19"/>
        </w:rPr>
        <w:t xml:space="preserve"> </w:t>
      </w:r>
      <w:r>
        <w:rPr>
          <w:rFonts w:ascii="Arial" w:hAnsi="Arial"/>
          <w:sz w:val="19"/>
        </w:rPr>
        <w:t>practices</w:t>
      </w:r>
      <w:r>
        <w:rPr>
          <w:rFonts w:ascii="Arial" w:hAnsi="Arial"/>
          <w:spacing w:val="-17"/>
          <w:sz w:val="19"/>
        </w:rPr>
        <w:t xml:space="preserve"> </w:t>
      </w:r>
      <w:r>
        <w:rPr>
          <w:rFonts w:ascii="Arial" w:hAnsi="Arial"/>
          <w:sz w:val="19"/>
        </w:rPr>
        <w:t>is</w:t>
      </w:r>
      <w:r>
        <w:rPr>
          <w:rFonts w:ascii="Arial" w:hAnsi="Arial"/>
          <w:spacing w:val="-18"/>
          <w:sz w:val="19"/>
        </w:rPr>
        <w:t xml:space="preserve"> </w:t>
      </w:r>
      <w:r>
        <w:rPr>
          <w:rFonts w:ascii="Arial" w:hAnsi="Arial"/>
          <w:sz w:val="19"/>
        </w:rPr>
        <w:t>an</w:t>
      </w:r>
      <w:r>
        <w:rPr>
          <w:rFonts w:ascii="Arial" w:hAnsi="Arial"/>
          <w:spacing w:val="-18"/>
          <w:sz w:val="19"/>
        </w:rPr>
        <w:t xml:space="preserve"> </w:t>
      </w:r>
      <w:r>
        <w:rPr>
          <w:rFonts w:ascii="Arial" w:hAnsi="Arial"/>
          <w:sz w:val="19"/>
        </w:rPr>
        <w:t>international</w:t>
      </w:r>
      <w:r>
        <w:rPr>
          <w:rFonts w:ascii="Arial" w:hAnsi="Arial"/>
          <w:spacing w:val="-17"/>
          <w:sz w:val="19"/>
        </w:rPr>
        <w:t xml:space="preserve"> </w:t>
      </w:r>
      <w:r>
        <w:rPr>
          <w:rFonts w:ascii="Arial" w:hAnsi="Arial"/>
          <w:sz w:val="19"/>
        </w:rPr>
        <w:t>phenomenon</w:t>
      </w:r>
      <w:r>
        <w:rPr>
          <w:rFonts w:ascii="Arial" w:hAnsi="Arial"/>
          <w:spacing w:val="-17"/>
          <w:sz w:val="19"/>
        </w:rPr>
        <w:t xml:space="preserve"> </w:t>
      </w:r>
      <w:r>
        <w:rPr>
          <w:rFonts w:ascii="Arial" w:hAnsi="Arial"/>
          <w:sz w:val="19"/>
        </w:rPr>
        <w:t>and</w:t>
      </w:r>
      <w:r>
        <w:rPr>
          <w:rFonts w:ascii="Arial" w:hAnsi="Arial"/>
          <w:spacing w:val="-18"/>
          <w:sz w:val="19"/>
        </w:rPr>
        <w:t xml:space="preserve"> </w:t>
      </w:r>
      <w:r>
        <w:rPr>
          <w:rFonts w:ascii="Arial" w:hAnsi="Arial"/>
          <w:sz w:val="19"/>
        </w:rPr>
        <w:t>is</w:t>
      </w:r>
      <w:r>
        <w:rPr>
          <w:rFonts w:ascii="Arial" w:hAnsi="Arial"/>
          <w:spacing w:val="-18"/>
          <w:sz w:val="19"/>
        </w:rPr>
        <w:t xml:space="preserve"> </w:t>
      </w:r>
      <w:r>
        <w:rPr>
          <w:rFonts w:ascii="Arial" w:hAnsi="Arial"/>
          <w:sz w:val="19"/>
        </w:rPr>
        <w:t>likely</w:t>
      </w:r>
      <w:r>
        <w:rPr>
          <w:rFonts w:ascii="Arial" w:hAnsi="Arial"/>
          <w:spacing w:val="-19"/>
          <w:sz w:val="19"/>
        </w:rPr>
        <w:t xml:space="preserve"> </w:t>
      </w:r>
      <w:r>
        <w:rPr>
          <w:rFonts w:ascii="Arial" w:hAnsi="Arial"/>
          <w:sz w:val="19"/>
        </w:rPr>
        <w:t>due</w:t>
      </w:r>
      <w:r>
        <w:rPr>
          <w:rFonts w:ascii="Arial" w:hAnsi="Arial"/>
          <w:spacing w:val="-18"/>
          <w:sz w:val="19"/>
        </w:rPr>
        <w:t xml:space="preserve"> </w:t>
      </w:r>
      <w:r>
        <w:rPr>
          <w:rFonts w:ascii="Arial" w:hAnsi="Arial"/>
          <w:sz w:val="19"/>
        </w:rPr>
        <w:t>to systemic</w:t>
      </w:r>
      <w:r>
        <w:rPr>
          <w:rFonts w:ascii="Arial" w:hAnsi="Arial"/>
          <w:spacing w:val="-13"/>
          <w:sz w:val="19"/>
        </w:rPr>
        <w:t xml:space="preserve"> </w:t>
      </w:r>
      <w:r>
        <w:rPr>
          <w:rFonts w:ascii="Arial" w:hAnsi="Arial"/>
          <w:sz w:val="19"/>
        </w:rPr>
        <w:t>features</w:t>
      </w:r>
      <w:r>
        <w:rPr>
          <w:rFonts w:ascii="Arial" w:hAnsi="Arial"/>
          <w:spacing w:val="-13"/>
          <w:sz w:val="19"/>
        </w:rPr>
        <w:t xml:space="preserve"> </w:t>
      </w:r>
      <w:r>
        <w:rPr>
          <w:rFonts w:ascii="Arial" w:hAnsi="Arial"/>
          <w:sz w:val="19"/>
        </w:rPr>
        <w:t>of</w:t>
      </w:r>
      <w:r>
        <w:rPr>
          <w:rFonts w:ascii="Arial" w:hAnsi="Arial"/>
          <w:spacing w:val="-14"/>
          <w:sz w:val="19"/>
        </w:rPr>
        <w:t xml:space="preserve"> </w:t>
      </w:r>
      <w:r>
        <w:rPr>
          <w:rFonts w:ascii="Arial" w:hAnsi="Arial"/>
          <w:sz w:val="19"/>
        </w:rPr>
        <w:t>the</w:t>
      </w:r>
      <w:r>
        <w:rPr>
          <w:rFonts w:ascii="Arial" w:hAnsi="Arial"/>
          <w:spacing w:val="-13"/>
          <w:sz w:val="19"/>
        </w:rPr>
        <w:t xml:space="preserve"> </w:t>
      </w:r>
      <w:r>
        <w:rPr>
          <w:rFonts w:ascii="Arial" w:hAnsi="Arial"/>
          <w:sz w:val="19"/>
        </w:rPr>
        <w:t>international</w:t>
      </w:r>
      <w:r>
        <w:rPr>
          <w:rFonts w:ascii="Arial" w:hAnsi="Arial"/>
          <w:spacing w:val="-12"/>
          <w:sz w:val="19"/>
        </w:rPr>
        <w:t xml:space="preserve"> </w:t>
      </w:r>
      <w:r>
        <w:rPr>
          <w:rFonts w:ascii="Arial" w:hAnsi="Arial"/>
          <w:sz w:val="19"/>
        </w:rPr>
        <w:t>research</w:t>
      </w:r>
      <w:r>
        <w:rPr>
          <w:rFonts w:ascii="Arial" w:hAnsi="Arial"/>
          <w:spacing w:val="-14"/>
          <w:sz w:val="19"/>
        </w:rPr>
        <w:t xml:space="preserve"> </w:t>
      </w:r>
      <w:r>
        <w:rPr>
          <w:rFonts w:ascii="Arial" w:hAnsi="Arial"/>
          <w:sz w:val="19"/>
        </w:rPr>
        <w:t>and</w:t>
      </w:r>
      <w:r>
        <w:rPr>
          <w:rFonts w:ascii="Arial" w:hAnsi="Arial"/>
          <w:spacing w:val="-14"/>
          <w:sz w:val="19"/>
        </w:rPr>
        <w:t xml:space="preserve"> </w:t>
      </w:r>
      <w:r>
        <w:rPr>
          <w:rFonts w:ascii="Arial" w:hAnsi="Arial"/>
          <w:sz w:val="19"/>
        </w:rPr>
        <w:t>publication</w:t>
      </w:r>
      <w:r>
        <w:rPr>
          <w:rFonts w:ascii="Arial" w:hAnsi="Arial"/>
          <w:spacing w:val="-13"/>
          <w:sz w:val="19"/>
        </w:rPr>
        <w:t xml:space="preserve"> </w:t>
      </w:r>
      <w:r>
        <w:rPr>
          <w:rFonts w:ascii="Arial" w:hAnsi="Arial"/>
          <w:sz w:val="19"/>
        </w:rPr>
        <w:t>processes.</w:t>
      </w:r>
    </w:p>
    <w:p w:rsidR="000A1FA3" w:rsidRDefault="00573EC1">
      <w:pPr>
        <w:pStyle w:val="BodyText"/>
        <w:spacing w:before="10"/>
        <w:rPr>
          <w:rFonts w:ascii="Arial"/>
          <w:sz w:val="10"/>
        </w:rPr>
      </w:pPr>
      <w:r>
        <w:rPr>
          <w:noProof/>
        </w:rPr>
        <mc:AlternateContent>
          <mc:Choice Requires="wps">
            <w:drawing>
              <wp:anchor distT="0" distB="0" distL="0" distR="0" simplePos="0" relativeHeight="251660288" behindDoc="1" locked="0" layoutInCell="1" allowOverlap="1">
                <wp:simplePos x="0" y="0"/>
                <wp:positionH relativeFrom="page">
                  <wp:posOffset>2540000</wp:posOffset>
                </wp:positionH>
                <wp:positionV relativeFrom="paragraph">
                  <wp:posOffset>107315</wp:posOffset>
                </wp:positionV>
                <wp:extent cx="4775200" cy="1270"/>
                <wp:effectExtent l="0" t="0" r="0" b="0"/>
                <wp:wrapTopAndBottom/>
                <wp:docPr id="20" name="Freeform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0" cy="1270"/>
                        </a:xfrm>
                        <a:custGeom>
                          <a:avLst/>
                          <a:gdLst>
                            <a:gd name="T0" fmla="+- 0 4000 4000"/>
                            <a:gd name="T1" fmla="*/ T0 w 7520"/>
                            <a:gd name="T2" fmla="+- 0 11520 4000"/>
                            <a:gd name="T3" fmla="*/ T2 w 7520"/>
                          </a:gdLst>
                          <a:ahLst/>
                          <a:cxnLst>
                            <a:cxn ang="0">
                              <a:pos x="T1" y="0"/>
                            </a:cxn>
                            <a:cxn ang="0">
                              <a:pos x="T3" y="0"/>
                            </a:cxn>
                          </a:cxnLst>
                          <a:rect l="0" t="0" r="r" b="b"/>
                          <a:pathLst>
                            <a:path w="7520">
                              <a:moveTo>
                                <a:pt x="0" y="0"/>
                              </a:moveTo>
                              <a:lnTo>
                                <a:pt x="7520" y="0"/>
                              </a:lnTo>
                            </a:path>
                          </a:pathLst>
                        </a:custGeom>
                        <a:noFill/>
                        <a:ln w="6350">
                          <a:solidFill>
                            <a:srgbClr val="94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7993A" id="Freeform 8" o:spid="_x0000_s1026" style="position:absolute;margin-left:200pt;margin-top:8.45pt;width:376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" path="m,l7520,e" filled="f" strokecolor="#949598" strokeweight=".5pt">
                <v:path arrowok="t" o:connecttype="custom" o:connectlocs="0,0;4775200,0" o:connectangles="0,0"/>
                <w10:wrap type="topAndBottom" anchorx="page"/>
              </v:shape>
            </w:pict>
          </mc:Fallback>
        </mc:AlternateContent>
      </w:r>
    </w:p>
    <w:p w:rsidR="000A1FA3" w:rsidRDefault="000A1FA3">
      <w:pPr>
        <w:pStyle w:val="BodyText"/>
        <w:rPr>
          <w:rFonts w:ascii="Arial"/>
          <w:sz w:val="18"/>
        </w:rPr>
      </w:pPr>
    </w:p>
    <w:p w:rsidR="000A1FA3" w:rsidRDefault="000A1FA3">
      <w:pPr>
        <w:pStyle w:val="BodyText"/>
        <w:rPr>
          <w:rFonts w:ascii="Arial"/>
          <w:sz w:val="18"/>
        </w:rPr>
      </w:pPr>
    </w:p>
    <w:p w:rsidR="000A1FA3" w:rsidRDefault="000A1FA3">
      <w:pPr>
        <w:pStyle w:val="BodyText"/>
        <w:rPr>
          <w:rFonts w:ascii="Arial"/>
          <w:sz w:val="18"/>
        </w:rPr>
      </w:pPr>
    </w:p>
    <w:p w:rsidR="000A1FA3" w:rsidRDefault="000A1FA3">
      <w:pPr>
        <w:pStyle w:val="BodyText"/>
        <w:spacing w:before="5"/>
        <w:rPr>
          <w:rFonts w:ascii="Arial"/>
          <w:sz w:val="26"/>
        </w:rPr>
      </w:pPr>
    </w:p>
    <w:p w:rsidR="000A1FA3" w:rsidRDefault="00C43276">
      <w:pPr>
        <w:pStyle w:val="Heading1"/>
        <w:ind w:left="119"/>
      </w:pPr>
      <w:r>
        <w:t>Introduction</w:t>
      </w:r>
    </w:p>
    <w:p w:rsidR="000A1FA3" w:rsidRDefault="00C43276">
      <w:pPr>
        <w:pStyle w:val="BodyText"/>
        <w:spacing w:before="101" w:line="271" w:lineRule="auto"/>
        <w:ind w:left="119" w:right="106"/>
      </w:pPr>
      <w:r>
        <w:t>Questionable research practices (QRPs) are methodological and statistical practices that bias the scientific literature and undermine the credibility and reproducibility of research findings [</w:t>
      </w:r>
      <w:hyperlink w:anchor="_bookmark47" w:history="1">
        <w:r>
          <w:rPr>
            <w:color w:val="3E65AC"/>
            <w:u w:val="single" w:color="3E65AC"/>
          </w:rPr>
          <w:t>1</w:t>
        </w:r>
      </w:hyperlink>
      <w:r>
        <w:t>]. Ioannidis [</w:t>
      </w:r>
      <w:hyperlink w:anchor="_bookmark48" w:history="1">
        <w:r>
          <w:rPr>
            <w:color w:val="3E65AC"/>
            <w:u w:val="single" w:color="3E65AC"/>
          </w:rPr>
          <w:t>2</w:t>
        </w:r>
      </w:hyperlink>
      <w:r>
        <w:t>] famously argued that over 50% of published results are false, and one of the reasons</w:t>
      </w:r>
      <w:r>
        <w:rPr>
          <w:spacing w:val="-11"/>
        </w:rPr>
        <w:t xml:space="preserve"> </w:t>
      </w:r>
      <w:r>
        <w:t>is</w:t>
      </w:r>
      <w:r>
        <w:rPr>
          <w:spacing w:val="-10"/>
        </w:rPr>
        <w:t xml:space="preserve"> </w:t>
      </w:r>
      <w:r>
        <w:t>biases,</w:t>
      </w:r>
      <w:r>
        <w:rPr>
          <w:spacing w:val="-10"/>
        </w:rPr>
        <w:t xml:space="preserve"> </w:t>
      </w:r>
      <w:r>
        <w:t>which</w:t>
      </w:r>
      <w:r>
        <w:rPr>
          <w:spacing w:val="-11"/>
        </w:rPr>
        <w:t xml:space="preserve"> </w:t>
      </w:r>
      <w:r>
        <w:t>he</w:t>
      </w:r>
      <w:r>
        <w:rPr>
          <w:spacing w:val="-12"/>
        </w:rPr>
        <w:t xml:space="preserve"> </w:t>
      </w:r>
      <w:r>
        <w:t>defined</w:t>
      </w:r>
      <w:r>
        <w:rPr>
          <w:spacing w:val="-10"/>
        </w:rPr>
        <w:t xml:space="preserve"> </w:t>
      </w:r>
      <w:r>
        <w:t>as</w:t>
      </w:r>
      <w:r>
        <w:rPr>
          <w:spacing w:val="-11"/>
        </w:rPr>
        <w:t xml:space="preserve"> </w:t>
      </w:r>
      <w:r>
        <w:t>“a</w:t>
      </w:r>
      <w:r>
        <w:rPr>
          <w:spacing w:val="-10"/>
        </w:rPr>
        <w:t xml:space="preserve"> </w:t>
      </w:r>
      <w:r>
        <w:t>combination</w:t>
      </w:r>
      <w:r>
        <w:rPr>
          <w:spacing w:val="-10"/>
        </w:rPr>
        <w:t xml:space="preserve"> </w:t>
      </w:r>
      <w:r>
        <w:t>of</w:t>
      </w:r>
      <w:r>
        <w:rPr>
          <w:spacing w:val="-12"/>
        </w:rPr>
        <w:t xml:space="preserve"> </w:t>
      </w:r>
      <w:r>
        <w:t>various</w:t>
      </w:r>
      <w:r>
        <w:rPr>
          <w:spacing w:val="-9"/>
        </w:rPr>
        <w:t xml:space="preserve"> </w:t>
      </w:r>
      <w:r>
        <w:t>design,</w:t>
      </w:r>
      <w:r>
        <w:rPr>
          <w:spacing w:val="-11"/>
        </w:rPr>
        <w:t xml:space="preserve"> </w:t>
      </w:r>
      <w:r>
        <w:t>data,</w:t>
      </w:r>
      <w:r>
        <w:rPr>
          <w:spacing w:val="-10"/>
        </w:rPr>
        <w:t xml:space="preserve"> </w:t>
      </w:r>
      <w:r>
        <w:t>analysis,</w:t>
      </w:r>
      <w:r>
        <w:rPr>
          <w:spacing w:val="-10"/>
        </w:rPr>
        <w:t xml:space="preserve"> </w:t>
      </w:r>
      <w:r>
        <w:t>and</w:t>
      </w:r>
      <w:r>
        <w:rPr>
          <w:spacing w:val="-11"/>
        </w:rPr>
        <w:t xml:space="preserve"> </w:t>
      </w:r>
      <w:r>
        <w:t xml:space="preserve">pre- </w:t>
      </w:r>
      <w:proofErr w:type="spellStart"/>
      <w:r>
        <w:t>sentation</w:t>
      </w:r>
      <w:proofErr w:type="spellEnd"/>
      <w:r>
        <w:t xml:space="preserve"> factors that tend to produce research findings when they should not be produced.” Since</w:t>
      </w:r>
      <w:r>
        <w:rPr>
          <w:spacing w:val="-11"/>
        </w:rPr>
        <w:t xml:space="preserve"> </w:t>
      </w:r>
      <w:r>
        <w:t>the</w:t>
      </w:r>
      <w:r>
        <w:rPr>
          <w:spacing w:val="-10"/>
        </w:rPr>
        <w:t xml:space="preserve"> </w:t>
      </w:r>
      <w:r>
        <w:t>start</w:t>
      </w:r>
      <w:r>
        <w:rPr>
          <w:spacing w:val="-9"/>
        </w:rPr>
        <w:t xml:space="preserve"> </w:t>
      </w:r>
      <w:r>
        <w:t>of</w:t>
      </w:r>
      <w:r>
        <w:rPr>
          <w:spacing w:val="-10"/>
        </w:rPr>
        <w:t xml:space="preserve"> </w:t>
      </w:r>
      <w:r>
        <w:t>the</w:t>
      </w:r>
      <w:r>
        <w:rPr>
          <w:spacing w:val="-11"/>
        </w:rPr>
        <w:t xml:space="preserve"> </w:t>
      </w:r>
      <w:r>
        <w:t>current</w:t>
      </w:r>
      <w:r>
        <w:rPr>
          <w:spacing w:val="-9"/>
        </w:rPr>
        <w:t xml:space="preserve"> </w:t>
      </w:r>
      <w:r>
        <w:t>crisis</w:t>
      </w:r>
      <w:r>
        <w:rPr>
          <w:spacing w:val="-10"/>
        </w:rPr>
        <w:t xml:space="preserve"> </w:t>
      </w:r>
      <w:r>
        <w:t>of</w:t>
      </w:r>
      <w:r>
        <w:rPr>
          <w:spacing w:val="-10"/>
        </w:rPr>
        <w:t xml:space="preserve"> </w:t>
      </w:r>
      <w:r>
        <w:t>confidence</w:t>
      </w:r>
      <w:r>
        <w:rPr>
          <w:spacing w:val="-9"/>
        </w:rPr>
        <w:t xml:space="preserve"> </w:t>
      </w:r>
      <w:r>
        <w:t>in</w:t>
      </w:r>
      <w:r>
        <w:rPr>
          <w:spacing w:val="-11"/>
        </w:rPr>
        <w:t xml:space="preserve"> </w:t>
      </w:r>
      <w:r>
        <w:t>psychology</w:t>
      </w:r>
      <w:r>
        <w:rPr>
          <w:spacing w:val="-8"/>
        </w:rPr>
        <w:t xml:space="preserve"> </w:t>
      </w:r>
      <w:r>
        <w:t>[</w:t>
      </w:r>
      <w:hyperlink w:anchor="_bookmark49" w:history="1">
        <w:r>
          <w:rPr>
            <w:color w:val="3E65AC"/>
            <w:u w:val="single" w:color="3E65AC"/>
          </w:rPr>
          <w:t>3</w:t>
        </w:r>
      </w:hyperlink>
      <w:r>
        <w:t>–</w:t>
      </w:r>
      <w:hyperlink w:anchor="_bookmark50" w:history="1">
        <w:r>
          <w:rPr>
            <w:color w:val="3E65AC"/>
            <w:u w:val="single" w:color="3E65AC"/>
          </w:rPr>
          <w:t>5</w:t>
        </w:r>
      </w:hyperlink>
      <w:r>
        <w:t>],</w:t>
      </w:r>
      <w:r>
        <w:rPr>
          <w:spacing w:val="-10"/>
        </w:rPr>
        <w:t xml:space="preserve"> </w:t>
      </w:r>
      <w:r>
        <w:t>many</w:t>
      </w:r>
      <w:r>
        <w:rPr>
          <w:spacing w:val="-9"/>
        </w:rPr>
        <w:t xml:space="preserve"> </w:t>
      </w:r>
      <w:r>
        <w:t>scholars</w:t>
      </w:r>
      <w:r>
        <w:rPr>
          <w:spacing w:val="-10"/>
        </w:rPr>
        <w:t xml:space="preserve"> </w:t>
      </w:r>
      <w:r>
        <w:t>have</w:t>
      </w:r>
      <w:r>
        <w:rPr>
          <w:spacing w:val="-10"/>
        </w:rPr>
        <w:t xml:space="preserve"> </w:t>
      </w:r>
      <w:r>
        <w:t>been</w:t>
      </w:r>
    </w:p>
    <w:p w:rsidR="000A1FA3" w:rsidRDefault="000A1FA3">
      <w:pPr>
        <w:spacing w:line="271" w:lineRule="auto"/>
        <w:sectPr w:rsidR="000A1FA3">
          <w:type w:val="continuous"/>
          <w:pgSz w:w="12240" w:h="15840"/>
          <w:pgMar w:top="540" w:right="600" w:bottom="880" w:left="600" w:header="720" w:footer="720" w:gutter="0"/>
          <w:cols w:num="2" w:space="720" w:equalWidth="0">
            <w:col w:w="3164" w:space="116"/>
            <w:col w:w="7760"/>
          </w:cols>
        </w:sectPr>
      </w:pPr>
    </w:p>
    <w:p w:rsidR="000A1FA3" w:rsidRDefault="000A1FA3">
      <w:pPr>
        <w:pStyle w:val="BodyText"/>
        <w:spacing w:before="4"/>
        <w:rPr>
          <w:sz w:val="29"/>
        </w:rPr>
      </w:pPr>
    </w:p>
    <w:p w:rsidR="000A1FA3" w:rsidRDefault="000A1FA3">
      <w:pPr>
        <w:rPr>
          <w:sz w:val="29"/>
        </w:rPr>
        <w:sectPr w:rsidR="000A1FA3">
          <w:headerReference w:type="default" r:id="rId15"/>
          <w:footerReference w:type="default" r:id="rId16"/>
          <w:pgSz w:w="12240" w:h="15840"/>
          <w:pgMar w:top="1080" w:right="600" w:bottom="880" w:left="600" w:header="541" w:footer="680" w:gutter="0"/>
          <w:pgNumType w:start="2"/>
          <w:cols w:space="720"/>
        </w:sectPr>
      </w:pPr>
    </w:p>
    <w:p w:rsidR="000A1FA3" w:rsidRDefault="00C43276">
      <w:pPr>
        <w:spacing w:before="80" w:line="288" w:lineRule="auto"/>
        <w:ind w:left="119" w:right="30"/>
        <w:rPr>
          <w:rFonts w:ascii="Arial" w:hAnsi="Arial"/>
          <w:sz w:val="16"/>
        </w:rPr>
      </w:pPr>
      <w:bookmarkStart w:id="2" w:name="_bookmark2"/>
      <w:bookmarkStart w:id="3" w:name="_bookmark3"/>
      <w:bookmarkStart w:id="4" w:name="_bookmark4"/>
      <w:bookmarkStart w:id="5" w:name="_bookmark5"/>
      <w:bookmarkStart w:id="6" w:name="_bookmark6"/>
      <w:bookmarkStart w:id="7" w:name="_bookmark7"/>
      <w:bookmarkEnd w:id="2"/>
      <w:bookmarkEnd w:id="3"/>
      <w:bookmarkEnd w:id="4"/>
      <w:bookmarkEnd w:id="5"/>
      <w:bookmarkEnd w:id="6"/>
      <w:bookmarkEnd w:id="7"/>
      <w:r>
        <w:rPr>
          <w:rFonts w:ascii="Arial" w:hAnsi="Arial"/>
          <w:spacing w:val="-3"/>
          <w:w w:val="90"/>
          <w:sz w:val="16"/>
        </w:rPr>
        <w:t>the</w:t>
      </w:r>
      <w:r>
        <w:rPr>
          <w:rFonts w:ascii="Arial" w:hAnsi="Arial"/>
          <w:spacing w:val="-24"/>
          <w:w w:val="90"/>
          <w:sz w:val="16"/>
        </w:rPr>
        <w:t xml:space="preserve"> </w:t>
      </w:r>
      <w:r>
        <w:rPr>
          <w:rFonts w:ascii="Arial" w:hAnsi="Arial"/>
          <w:spacing w:val="-4"/>
          <w:w w:val="90"/>
          <w:sz w:val="16"/>
        </w:rPr>
        <w:t>authors’</w:t>
      </w:r>
      <w:r>
        <w:rPr>
          <w:rFonts w:ascii="Arial" w:hAnsi="Arial"/>
          <w:spacing w:val="-23"/>
          <w:w w:val="90"/>
          <w:sz w:val="16"/>
        </w:rPr>
        <w:t xml:space="preserve"> </w:t>
      </w:r>
      <w:r>
        <w:rPr>
          <w:rFonts w:ascii="Arial" w:hAnsi="Arial"/>
          <w:spacing w:val="-4"/>
          <w:w w:val="90"/>
          <w:sz w:val="16"/>
        </w:rPr>
        <w:t>adherence</w:t>
      </w:r>
      <w:r>
        <w:rPr>
          <w:rFonts w:ascii="Arial" w:hAnsi="Arial"/>
          <w:spacing w:val="-22"/>
          <w:w w:val="90"/>
          <w:sz w:val="16"/>
        </w:rPr>
        <w:t xml:space="preserve"> </w:t>
      </w:r>
      <w:r>
        <w:rPr>
          <w:rFonts w:ascii="Arial" w:hAnsi="Arial"/>
          <w:w w:val="90"/>
          <w:sz w:val="16"/>
        </w:rPr>
        <w:t>to</w:t>
      </w:r>
      <w:r>
        <w:rPr>
          <w:rFonts w:ascii="Arial" w:hAnsi="Arial"/>
          <w:spacing w:val="-23"/>
          <w:w w:val="90"/>
          <w:sz w:val="16"/>
        </w:rPr>
        <w:t xml:space="preserve"> </w:t>
      </w:r>
      <w:r>
        <w:rPr>
          <w:rFonts w:ascii="Arial" w:hAnsi="Arial"/>
          <w:spacing w:val="-3"/>
          <w:w w:val="90"/>
          <w:sz w:val="16"/>
        </w:rPr>
        <w:t>PLOS</w:t>
      </w:r>
      <w:r>
        <w:rPr>
          <w:rFonts w:ascii="Arial" w:hAnsi="Arial"/>
          <w:spacing w:val="-23"/>
          <w:w w:val="90"/>
          <w:sz w:val="16"/>
        </w:rPr>
        <w:t xml:space="preserve"> </w:t>
      </w:r>
      <w:r>
        <w:rPr>
          <w:rFonts w:ascii="Arial" w:hAnsi="Arial"/>
          <w:spacing w:val="-3"/>
          <w:w w:val="90"/>
          <w:sz w:val="16"/>
        </w:rPr>
        <w:t>ONE</w:t>
      </w:r>
      <w:r>
        <w:rPr>
          <w:rFonts w:ascii="Arial" w:hAnsi="Arial"/>
          <w:spacing w:val="-23"/>
          <w:w w:val="90"/>
          <w:sz w:val="16"/>
        </w:rPr>
        <w:t xml:space="preserve"> </w:t>
      </w:r>
      <w:r>
        <w:rPr>
          <w:rFonts w:ascii="Arial" w:hAnsi="Arial"/>
          <w:spacing w:val="-6"/>
          <w:w w:val="90"/>
          <w:sz w:val="16"/>
        </w:rPr>
        <w:t xml:space="preserve">Editorial </w:t>
      </w:r>
      <w:r>
        <w:rPr>
          <w:rFonts w:ascii="Arial" w:hAnsi="Arial"/>
          <w:spacing w:val="-4"/>
          <w:w w:val="95"/>
          <w:sz w:val="16"/>
        </w:rPr>
        <w:t>policies</w:t>
      </w:r>
      <w:r>
        <w:rPr>
          <w:rFonts w:ascii="Arial" w:hAnsi="Arial"/>
          <w:spacing w:val="-24"/>
          <w:w w:val="95"/>
          <w:sz w:val="16"/>
        </w:rPr>
        <w:t xml:space="preserve"> </w:t>
      </w:r>
      <w:r>
        <w:rPr>
          <w:rFonts w:ascii="Arial" w:hAnsi="Arial"/>
          <w:spacing w:val="-3"/>
          <w:w w:val="95"/>
          <w:sz w:val="16"/>
        </w:rPr>
        <w:t>and</w:t>
      </w:r>
      <w:r>
        <w:rPr>
          <w:rFonts w:ascii="Arial" w:hAnsi="Arial"/>
          <w:spacing w:val="-23"/>
          <w:w w:val="95"/>
          <w:sz w:val="16"/>
        </w:rPr>
        <w:t xml:space="preserve"> </w:t>
      </w:r>
      <w:r>
        <w:rPr>
          <w:rFonts w:ascii="Arial" w:hAnsi="Arial"/>
          <w:spacing w:val="-4"/>
          <w:w w:val="95"/>
          <w:sz w:val="16"/>
        </w:rPr>
        <w:t>criteria.</w:t>
      </w:r>
      <w:r>
        <w:rPr>
          <w:rFonts w:ascii="Arial" w:hAnsi="Arial"/>
          <w:spacing w:val="-24"/>
          <w:w w:val="95"/>
          <w:sz w:val="16"/>
        </w:rPr>
        <w:t xml:space="preserve"> </w:t>
      </w:r>
      <w:r>
        <w:rPr>
          <w:rFonts w:ascii="Arial" w:hAnsi="Arial"/>
          <w:spacing w:val="-3"/>
          <w:w w:val="95"/>
          <w:sz w:val="16"/>
        </w:rPr>
        <w:t>All</w:t>
      </w:r>
      <w:r>
        <w:rPr>
          <w:rFonts w:ascii="Arial" w:hAnsi="Arial"/>
          <w:spacing w:val="-24"/>
          <w:w w:val="95"/>
          <w:sz w:val="16"/>
        </w:rPr>
        <w:t xml:space="preserve"> </w:t>
      </w:r>
      <w:r>
        <w:rPr>
          <w:rFonts w:ascii="Arial" w:hAnsi="Arial"/>
          <w:spacing w:val="-4"/>
          <w:w w:val="95"/>
          <w:sz w:val="16"/>
        </w:rPr>
        <w:t>other</w:t>
      </w:r>
      <w:r>
        <w:rPr>
          <w:rFonts w:ascii="Arial" w:hAnsi="Arial"/>
          <w:spacing w:val="-24"/>
          <w:w w:val="95"/>
          <w:sz w:val="16"/>
        </w:rPr>
        <w:t xml:space="preserve"> </w:t>
      </w:r>
      <w:r>
        <w:rPr>
          <w:rFonts w:ascii="Arial" w:hAnsi="Arial"/>
          <w:spacing w:val="-4"/>
          <w:w w:val="95"/>
          <w:sz w:val="16"/>
        </w:rPr>
        <w:t>authors</w:t>
      </w:r>
      <w:r>
        <w:rPr>
          <w:rFonts w:ascii="Arial" w:hAnsi="Arial"/>
          <w:spacing w:val="-24"/>
          <w:w w:val="95"/>
          <w:sz w:val="16"/>
        </w:rPr>
        <w:t xml:space="preserve"> </w:t>
      </w:r>
      <w:r>
        <w:rPr>
          <w:rFonts w:ascii="Arial" w:hAnsi="Arial"/>
          <w:spacing w:val="-4"/>
          <w:w w:val="95"/>
          <w:sz w:val="16"/>
        </w:rPr>
        <w:t>have declared</w:t>
      </w:r>
      <w:r>
        <w:rPr>
          <w:rFonts w:ascii="Arial" w:hAnsi="Arial"/>
          <w:spacing w:val="-26"/>
          <w:w w:val="95"/>
          <w:sz w:val="16"/>
        </w:rPr>
        <w:t xml:space="preserve"> </w:t>
      </w:r>
      <w:r>
        <w:rPr>
          <w:rFonts w:ascii="Arial" w:hAnsi="Arial"/>
          <w:spacing w:val="-3"/>
          <w:w w:val="95"/>
          <w:sz w:val="16"/>
        </w:rPr>
        <w:t>that</w:t>
      </w:r>
      <w:r>
        <w:rPr>
          <w:rFonts w:ascii="Arial" w:hAnsi="Arial"/>
          <w:spacing w:val="-25"/>
          <w:w w:val="95"/>
          <w:sz w:val="16"/>
        </w:rPr>
        <w:t xml:space="preserve"> </w:t>
      </w:r>
      <w:r>
        <w:rPr>
          <w:rFonts w:ascii="Arial" w:hAnsi="Arial"/>
          <w:w w:val="95"/>
          <w:sz w:val="16"/>
        </w:rPr>
        <w:t>no</w:t>
      </w:r>
      <w:r>
        <w:rPr>
          <w:rFonts w:ascii="Arial" w:hAnsi="Arial"/>
          <w:spacing w:val="-25"/>
          <w:w w:val="95"/>
          <w:sz w:val="16"/>
        </w:rPr>
        <w:t xml:space="preserve"> </w:t>
      </w:r>
      <w:r>
        <w:rPr>
          <w:rFonts w:ascii="Arial" w:hAnsi="Arial"/>
          <w:spacing w:val="-4"/>
          <w:w w:val="95"/>
          <w:sz w:val="16"/>
        </w:rPr>
        <w:t>competing</w:t>
      </w:r>
      <w:r>
        <w:rPr>
          <w:rFonts w:ascii="Arial" w:hAnsi="Arial"/>
          <w:spacing w:val="-25"/>
          <w:w w:val="95"/>
          <w:sz w:val="16"/>
        </w:rPr>
        <w:t xml:space="preserve"> </w:t>
      </w:r>
      <w:r>
        <w:rPr>
          <w:rFonts w:ascii="Arial" w:hAnsi="Arial"/>
          <w:spacing w:val="-4"/>
          <w:w w:val="95"/>
          <w:sz w:val="16"/>
        </w:rPr>
        <w:t>interests</w:t>
      </w:r>
      <w:r>
        <w:rPr>
          <w:rFonts w:ascii="Arial" w:hAnsi="Arial"/>
          <w:spacing w:val="-26"/>
          <w:w w:val="95"/>
          <w:sz w:val="16"/>
        </w:rPr>
        <w:t xml:space="preserve"> </w:t>
      </w:r>
      <w:r>
        <w:rPr>
          <w:rFonts w:ascii="Arial" w:hAnsi="Arial"/>
          <w:spacing w:val="-4"/>
          <w:w w:val="95"/>
          <w:sz w:val="16"/>
        </w:rPr>
        <w:t>exist.</w:t>
      </w:r>
    </w:p>
    <w:p w:rsidR="000A1FA3" w:rsidRDefault="00C43276">
      <w:pPr>
        <w:pStyle w:val="BodyText"/>
        <w:spacing w:before="69" w:line="271" w:lineRule="auto"/>
        <w:ind w:left="119" w:right="162"/>
      </w:pPr>
      <w:r>
        <w:br w:type="column"/>
      </w:r>
      <w:r>
        <w:t xml:space="preserve">uncovering direct and indirect evidence of use of QRPs among psychologists. For instance, Franco, Malhotra, and </w:t>
      </w:r>
      <w:proofErr w:type="spellStart"/>
      <w:r>
        <w:t>Simonovits</w:t>
      </w:r>
      <w:proofErr w:type="spellEnd"/>
      <w:r>
        <w:t xml:space="preserve"> [</w:t>
      </w:r>
      <w:hyperlink w:anchor="_bookmark50" w:history="1">
        <w:r>
          <w:rPr>
            <w:color w:val="3E65AC"/>
            <w:u w:val="single" w:color="3E65AC"/>
          </w:rPr>
          <w:t>6</w:t>
        </w:r>
      </w:hyperlink>
      <w:r>
        <w:t xml:space="preserve">] compared registered psychological studies with their published results and found that most published studies did not include all the actual </w:t>
      </w:r>
      <w:proofErr w:type="spellStart"/>
      <w:r>
        <w:t>experi</w:t>
      </w:r>
      <w:proofErr w:type="spellEnd"/>
      <w:r>
        <w:t>- mental conditions and outcome measures. Furthermore, statistically significant results were more</w:t>
      </w:r>
      <w:r>
        <w:rPr>
          <w:spacing w:val="-11"/>
        </w:rPr>
        <w:t xml:space="preserve"> </w:t>
      </w:r>
      <w:r>
        <w:t>likely</w:t>
      </w:r>
      <w:r>
        <w:rPr>
          <w:spacing w:val="-11"/>
        </w:rPr>
        <w:t xml:space="preserve"> </w:t>
      </w:r>
      <w:r>
        <w:t>to</w:t>
      </w:r>
      <w:r>
        <w:rPr>
          <w:spacing w:val="-11"/>
        </w:rPr>
        <w:t xml:space="preserve"> </w:t>
      </w:r>
      <w:r>
        <w:t>be</w:t>
      </w:r>
      <w:r>
        <w:rPr>
          <w:spacing w:val="-10"/>
        </w:rPr>
        <w:t xml:space="preserve"> </w:t>
      </w:r>
      <w:r>
        <w:t>published.</w:t>
      </w:r>
      <w:r>
        <w:rPr>
          <w:spacing w:val="-10"/>
        </w:rPr>
        <w:t xml:space="preserve"> </w:t>
      </w:r>
      <w:r>
        <w:t>A</w:t>
      </w:r>
      <w:r>
        <w:rPr>
          <w:spacing w:val="-10"/>
        </w:rPr>
        <w:t xml:space="preserve"> </w:t>
      </w:r>
      <w:r>
        <w:t>large</w:t>
      </w:r>
      <w:r>
        <w:rPr>
          <w:spacing w:val="-11"/>
        </w:rPr>
        <w:t xml:space="preserve"> </w:t>
      </w:r>
      <w:r>
        <w:t>survey</w:t>
      </w:r>
      <w:r>
        <w:rPr>
          <w:spacing w:val="-11"/>
        </w:rPr>
        <w:t xml:space="preserve"> </w:t>
      </w:r>
      <w:r>
        <w:t>of</w:t>
      </w:r>
      <w:r>
        <w:rPr>
          <w:spacing w:val="-10"/>
        </w:rPr>
        <w:t xml:space="preserve"> </w:t>
      </w:r>
      <w:r>
        <w:t>psychology</w:t>
      </w:r>
      <w:r>
        <w:rPr>
          <w:spacing w:val="-10"/>
        </w:rPr>
        <w:t xml:space="preserve"> </w:t>
      </w:r>
      <w:r>
        <w:t>researchers</w:t>
      </w:r>
      <w:r>
        <w:rPr>
          <w:spacing w:val="-10"/>
        </w:rPr>
        <w:t xml:space="preserve"> </w:t>
      </w:r>
      <w:r>
        <w:t>[</w:t>
      </w:r>
      <w:hyperlink w:anchor="_bookmark50" w:history="1">
        <w:r>
          <w:rPr>
            <w:color w:val="3E65AC"/>
            <w:u w:val="single" w:color="3E65AC"/>
          </w:rPr>
          <w:t>7</w:t>
        </w:r>
      </w:hyperlink>
      <w:r>
        <w:t>]</w:t>
      </w:r>
      <w:r>
        <w:rPr>
          <w:spacing w:val="-10"/>
        </w:rPr>
        <w:t xml:space="preserve"> </w:t>
      </w:r>
      <w:r>
        <w:t>found</w:t>
      </w:r>
      <w:r>
        <w:rPr>
          <w:spacing w:val="-10"/>
        </w:rPr>
        <w:t xml:space="preserve"> </w:t>
      </w:r>
      <w:r>
        <w:t>that</w:t>
      </w:r>
      <w:r>
        <w:rPr>
          <w:spacing w:val="-9"/>
        </w:rPr>
        <w:t xml:space="preserve"> </w:t>
      </w:r>
      <w:r>
        <w:t>outcome measures</w:t>
      </w:r>
      <w:r>
        <w:rPr>
          <w:spacing w:val="-5"/>
        </w:rPr>
        <w:t xml:space="preserve"> </w:t>
      </w:r>
      <w:r>
        <w:t>and</w:t>
      </w:r>
      <w:r>
        <w:rPr>
          <w:spacing w:val="-6"/>
        </w:rPr>
        <w:t xml:space="preserve"> </w:t>
      </w:r>
      <w:r>
        <w:t>reasons</w:t>
      </w:r>
      <w:r>
        <w:rPr>
          <w:spacing w:val="-5"/>
        </w:rPr>
        <w:t xml:space="preserve"> </w:t>
      </w:r>
      <w:r>
        <w:t>for</w:t>
      </w:r>
      <w:r>
        <w:rPr>
          <w:spacing w:val="-5"/>
        </w:rPr>
        <w:t xml:space="preserve"> </w:t>
      </w:r>
      <w:r>
        <w:t>terminating</w:t>
      </w:r>
      <w:r>
        <w:rPr>
          <w:spacing w:val="-5"/>
        </w:rPr>
        <w:t xml:space="preserve"> </w:t>
      </w:r>
      <w:r>
        <w:t>data</w:t>
      </w:r>
      <w:r>
        <w:rPr>
          <w:spacing w:val="-5"/>
        </w:rPr>
        <w:t xml:space="preserve"> </w:t>
      </w:r>
      <w:r>
        <w:t>collection</w:t>
      </w:r>
      <w:r>
        <w:rPr>
          <w:spacing w:val="-5"/>
        </w:rPr>
        <w:t xml:space="preserve"> </w:t>
      </w:r>
      <w:r>
        <w:t>were</w:t>
      </w:r>
      <w:r>
        <w:rPr>
          <w:spacing w:val="-5"/>
        </w:rPr>
        <w:t xml:space="preserve"> </w:t>
      </w:r>
      <w:r>
        <w:t>often</w:t>
      </w:r>
      <w:r>
        <w:rPr>
          <w:spacing w:val="-6"/>
        </w:rPr>
        <w:t xml:space="preserve"> </w:t>
      </w:r>
      <w:r>
        <w:t>not</w:t>
      </w:r>
      <w:r>
        <w:rPr>
          <w:spacing w:val="-5"/>
        </w:rPr>
        <w:t xml:space="preserve"> </w:t>
      </w:r>
      <w:r>
        <w:t>reported.</w:t>
      </w:r>
      <w:r>
        <w:rPr>
          <w:spacing w:val="-6"/>
        </w:rPr>
        <w:t xml:space="preserve"> </w:t>
      </w:r>
      <w:r>
        <w:t>Also,</w:t>
      </w:r>
      <w:r>
        <w:rPr>
          <w:spacing w:val="-5"/>
        </w:rPr>
        <w:t xml:space="preserve"> </w:t>
      </w:r>
      <w:proofErr w:type="spellStart"/>
      <w:r>
        <w:t>psycholo</w:t>
      </w:r>
      <w:proofErr w:type="spellEnd"/>
      <w:r>
        <w:t xml:space="preserve">- </w:t>
      </w:r>
      <w:proofErr w:type="spellStart"/>
      <w:r>
        <w:t>gists</w:t>
      </w:r>
      <w:proofErr w:type="spellEnd"/>
      <w:r>
        <w:t xml:space="preserve"> report findings that are consistent with their hypotheses more often than in other fields of science [</w:t>
      </w:r>
      <w:hyperlink w:anchor="_bookmark51" w:history="1">
        <w:r>
          <w:rPr>
            <w:color w:val="3E65AC"/>
            <w:u w:val="single" w:color="3E65AC"/>
          </w:rPr>
          <w:t>8</w:t>
        </w:r>
      </w:hyperlink>
      <w:r>
        <w:t>], and much more often than would be expected based on the average statistical power in psychological studies [</w:t>
      </w:r>
      <w:hyperlink w:anchor="_bookmark52" w:history="1">
        <w:r>
          <w:rPr>
            <w:color w:val="3E65AC"/>
            <w:u w:val="single" w:color="3E65AC"/>
          </w:rPr>
          <w:t>9</w:t>
        </w:r>
      </w:hyperlink>
      <w:r>
        <w:t>–</w:t>
      </w:r>
      <w:hyperlink w:anchor="_bookmark53" w:history="1">
        <w:r>
          <w:rPr>
            <w:color w:val="3E65AC"/>
            <w:u w:val="single" w:color="3E65AC"/>
          </w:rPr>
          <w:t>14</w:t>
        </w:r>
      </w:hyperlink>
      <w:r>
        <w:t>]. Evidence has also been found for selective or biased reporting of methods and results [</w:t>
      </w:r>
      <w:hyperlink w:anchor="_bookmark54" w:history="1">
        <w:r>
          <w:rPr>
            <w:color w:val="3E65AC"/>
            <w:u w:val="single" w:color="3E65AC"/>
          </w:rPr>
          <w:t>15</w:t>
        </w:r>
      </w:hyperlink>
      <w:r>
        <w:t>] that disguises practices such as ad hoc formulation of hypotheses [</w:t>
      </w:r>
      <w:hyperlink w:anchor="_bookmark55" w:history="1">
        <w:r>
          <w:rPr>
            <w:color w:val="3E65AC"/>
            <w:u w:val="single" w:color="3E65AC"/>
          </w:rPr>
          <w:t>16</w:t>
        </w:r>
      </w:hyperlink>
      <w:r>
        <w:t>], reporting exploratory analyses as confirmatory [</w:t>
      </w:r>
      <w:hyperlink w:anchor="_bookmark56" w:history="1">
        <w:r>
          <w:rPr>
            <w:color w:val="3E65AC"/>
            <w:u w:val="single" w:color="3E65AC"/>
          </w:rPr>
          <w:t>17</w:t>
        </w:r>
      </w:hyperlink>
      <w:r>
        <w:t>], and other methods that increase</w:t>
      </w:r>
      <w:r>
        <w:rPr>
          <w:spacing w:val="-11"/>
        </w:rPr>
        <w:t xml:space="preserve"> </w:t>
      </w:r>
      <w:r>
        <w:t>chances</w:t>
      </w:r>
      <w:r>
        <w:rPr>
          <w:spacing w:val="-9"/>
        </w:rPr>
        <w:t xml:space="preserve"> </w:t>
      </w:r>
      <w:r>
        <w:t>of</w:t>
      </w:r>
      <w:r>
        <w:rPr>
          <w:spacing w:val="-10"/>
        </w:rPr>
        <w:t xml:space="preserve"> </w:t>
      </w:r>
      <w:r>
        <w:t>publication</w:t>
      </w:r>
      <w:r>
        <w:rPr>
          <w:spacing w:val="-8"/>
        </w:rPr>
        <w:t xml:space="preserve"> </w:t>
      </w:r>
      <w:r>
        <w:t>[</w:t>
      </w:r>
      <w:hyperlink w:anchor="_bookmark52" w:history="1">
        <w:r>
          <w:rPr>
            <w:color w:val="3E65AC"/>
            <w:u w:val="single" w:color="3E65AC"/>
          </w:rPr>
          <w:t>9</w:t>
        </w:r>
      </w:hyperlink>
      <w:r>
        <w:t>,</w:t>
      </w:r>
      <w:r>
        <w:rPr>
          <w:spacing w:val="-10"/>
        </w:rPr>
        <w:t xml:space="preserve"> </w:t>
      </w:r>
      <w:hyperlink w:anchor="_bookmark57" w:history="1">
        <w:r>
          <w:rPr>
            <w:color w:val="3E65AC"/>
            <w:u w:val="single" w:color="3E65AC"/>
          </w:rPr>
          <w:t>18</w:t>
        </w:r>
      </w:hyperlink>
      <w:r>
        <w:t>,</w:t>
      </w:r>
      <w:r>
        <w:rPr>
          <w:spacing w:val="-10"/>
        </w:rPr>
        <w:t xml:space="preserve"> </w:t>
      </w:r>
      <w:hyperlink w:anchor="_bookmark58" w:history="1">
        <w:r>
          <w:rPr>
            <w:color w:val="3E65AC"/>
            <w:u w:val="single" w:color="3E65AC"/>
          </w:rPr>
          <w:t>19</w:t>
        </w:r>
      </w:hyperlink>
      <w:r>
        <w:t>].</w:t>
      </w:r>
      <w:r>
        <w:rPr>
          <w:spacing w:val="-9"/>
        </w:rPr>
        <w:t xml:space="preserve"> </w:t>
      </w:r>
      <w:r>
        <w:t>In</w:t>
      </w:r>
      <w:r>
        <w:rPr>
          <w:spacing w:val="-11"/>
        </w:rPr>
        <w:t xml:space="preserve"> </w:t>
      </w:r>
      <w:r>
        <w:t>addition,</w:t>
      </w:r>
      <w:r>
        <w:rPr>
          <w:spacing w:val="-8"/>
        </w:rPr>
        <w:t xml:space="preserve"> </w:t>
      </w:r>
      <w:r>
        <w:t>there</w:t>
      </w:r>
      <w:r>
        <w:rPr>
          <w:spacing w:val="-10"/>
        </w:rPr>
        <w:t xml:space="preserve"> </w:t>
      </w:r>
      <w:r>
        <w:t>is</w:t>
      </w:r>
      <w:r>
        <w:rPr>
          <w:spacing w:val="-9"/>
        </w:rPr>
        <w:t xml:space="preserve"> </w:t>
      </w:r>
      <w:r>
        <w:t>evidence</w:t>
      </w:r>
      <w:r>
        <w:rPr>
          <w:spacing w:val="-10"/>
        </w:rPr>
        <w:t xml:space="preserve"> </w:t>
      </w:r>
      <w:r>
        <w:t>of</w:t>
      </w:r>
      <w:r>
        <w:rPr>
          <w:spacing w:val="-10"/>
        </w:rPr>
        <w:t xml:space="preserve"> </w:t>
      </w:r>
      <w:r>
        <w:t>widespread</w:t>
      </w:r>
      <w:r>
        <w:rPr>
          <w:spacing w:val="-9"/>
        </w:rPr>
        <w:t xml:space="preserve"> </w:t>
      </w:r>
      <w:proofErr w:type="spellStart"/>
      <w:r>
        <w:t>misre</w:t>
      </w:r>
      <w:proofErr w:type="spellEnd"/>
      <w:r>
        <w:t>- porting of statistical results [</w:t>
      </w:r>
      <w:hyperlink w:anchor="_bookmark59" w:history="1">
        <w:r>
          <w:rPr>
            <w:color w:val="3E65AC"/>
            <w:u w:val="single" w:color="3E65AC"/>
          </w:rPr>
          <w:t>20</w:t>
        </w:r>
      </w:hyperlink>
      <w:r>
        <w:t>,</w:t>
      </w:r>
      <w:r>
        <w:rPr>
          <w:spacing w:val="-35"/>
        </w:rPr>
        <w:t xml:space="preserve"> </w:t>
      </w:r>
      <w:hyperlink w:anchor="_bookmark60" w:history="1">
        <w:r>
          <w:rPr>
            <w:color w:val="3E65AC"/>
            <w:u w:val="single" w:color="3E65AC"/>
          </w:rPr>
          <w:t>21</w:t>
        </w:r>
      </w:hyperlink>
      <w:r>
        <w:t>].</w:t>
      </w:r>
    </w:p>
    <w:p w:rsidR="000A1FA3" w:rsidRDefault="00C43276">
      <w:pPr>
        <w:pStyle w:val="BodyText"/>
        <w:spacing w:before="2" w:line="271" w:lineRule="auto"/>
        <w:ind w:left="119" w:right="106" w:firstLine="239"/>
      </w:pPr>
      <w:r>
        <w:t>These studies are evidence that QRPs have biased published psychological research, but it remains</w:t>
      </w:r>
      <w:r>
        <w:rPr>
          <w:spacing w:val="-13"/>
        </w:rPr>
        <w:t xml:space="preserve"> </w:t>
      </w:r>
      <w:r>
        <w:t>unclear</w:t>
      </w:r>
      <w:r>
        <w:rPr>
          <w:spacing w:val="-14"/>
        </w:rPr>
        <w:t xml:space="preserve"> </w:t>
      </w:r>
      <w:r>
        <w:t>how</w:t>
      </w:r>
      <w:r>
        <w:rPr>
          <w:spacing w:val="-14"/>
        </w:rPr>
        <w:t xml:space="preserve"> </w:t>
      </w:r>
      <w:r>
        <w:t>widespread</w:t>
      </w:r>
      <w:r>
        <w:rPr>
          <w:spacing w:val="-12"/>
        </w:rPr>
        <w:t xml:space="preserve"> </w:t>
      </w:r>
      <w:r>
        <w:t>the</w:t>
      </w:r>
      <w:r>
        <w:rPr>
          <w:spacing w:val="-13"/>
        </w:rPr>
        <w:t xml:space="preserve"> </w:t>
      </w:r>
      <w:r>
        <w:t>use</w:t>
      </w:r>
      <w:r>
        <w:rPr>
          <w:spacing w:val="-14"/>
        </w:rPr>
        <w:t xml:space="preserve"> </w:t>
      </w:r>
      <w:r>
        <w:t>of</w:t>
      </w:r>
      <w:r>
        <w:rPr>
          <w:spacing w:val="-13"/>
        </w:rPr>
        <w:t xml:space="preserve"> </w:t>
      </w:r>
      <w:r>
        <w:t>QRPs</w:t>
      </w:r>
      <w:r>
        <w:rPr>
          <w:spacing w:val="-13"/>
        </w:rPr>
        <w:t xml:space="preserve"> </w:t>
      </w:r>
      <w:r>
        <w:t>is</w:t>
      </w:r>
      <w:r>
        <w:rPr>
          <w:spacing w:val="-15"/>
        </w:rPr>
        <w:t xml:space="preserve"> </w:t>
      </w:r>
      <w:r>
        <w:t>among</w:t>
      </w:r>
      <w:r>
        <w:rPr>
          <w:spacing w:val="-13"/>
        </w:rPr>
        <w:t xml:space="preserve"> </w:t>
      </w:r>
      <w:r>
        <w:t>psychologists.</w:t>
      </w:r>
      <w:r>
        <w:rPr>
          <w:spacing w:val="-12"/>
        </w:rPr>
        <w:t xml:space="preserve"> </w:t>
      </w:r>
      <w:r>
        <w:t>Prevalence</w:t>
      </w:r>
      <w:r>
        <w:rPr>
          <w:spacing w:val="-13"/>
        </w:rPr>
        <w:t xml:space="preserve"> </w:t>
      </w:r>
      <w:r>
        <w:t>estimates of</w:t>
      </w:r>
      <w:r>
        <w:rPr>
          <w:spacing w:val="-8"/>
        </w:rPr>
        <w:t xml:space="preserve"> </w:t>
      </w:r>
      <w:r>
        <w:t>engagement</w:t>
      </w:r>
      <w:r>
        <w:rPr>
          <w:spacing w:val="-6"/>
        </w:rPr>
        <w:t xml:space="preserve"> </w:t>
      </w:r>
      <w:r>
        <w:t>in</w:t>
      </w:r>
      <w:r>
        <w:rPr>
          <w:spacing w:val="-7"/>
        </w:rPr>
        <w:t xml:space="preserve"> </w:t>
      </w:r>
      <w:r>
        <w:t>QRPs</w:t>
      </w:r>
      <w:r>
        <w:rPr>
          <w:spacing w:val="-7"/>
        </w:rPr>
        <w:t xml:space="preserve"> </w:t>
      </w:r>
      <w:r>
        <w:t>have</w:t>
      </w:r>
      <w:r>
        <w:rPr>
          <w:spacing w:val="-7"/>
        </w:rPr>
        <w:t xml:space="preserve"> </w:t>
      </w:r>
      <w:r>
        <w:t>primarily</w:t>
      </w:r>
      <w:r>
        <w:rPr>
          <w:spacing w:val="-6"/>
        </w:rPr>
        <w:t xml:space="preserve"> </w:t>
      </w:r>
      <w:r>
        <w:t>been</w:t>
      </w:r>
      <w:r>
        <w:rPr>
          <w:spacing w:val="-7"/>
        </w:rPr>
        <w:t xml:space="preserve"> </w:t>
      </w:r>
      <w:r>
        <w:t>based</w:t>
      </w:r>
      <w:r>
        <w:rPr>
          <w:spacing w:val="-8"/>
        </w:rPr>
        <w:t xml:space="preserve"> </w:t>
      </w:r>
      <w:r>
        <w:t>on</w:t>
      </w:r>
      <w:r>
        <w:rPr>
          <w:spacing w:val="-7"/>
        </w:rPr>
        <w:t xml:space="preserve"> </w:t>
      </w:r>
      <w:r>
        <w:t>studies</w:t>
      </w:r>
      <w:r>
        <w:rPr>
          <w:spacing w:val="-6"/>
        </w:rPr>
        <w:t xml:space="preserve"> </w:t>
      </w:r>
      <w:r>
        <w:t>among</w:t>
      </w:r>
      <w:r>
        <w:rPr>
          <w:spacing w:val="-6"/>
        </w:rPr>
        <w:t xml:space="preserve"> </w:t>
      </w:r>
      <w:r>
        <w:t>scientists</w:t>
      </w:r>
      <w:r>
        <w:rPr>
          <w:spacing w:val="-6"/>
        </w:rPr>
        <w:t xml:space="preserve"> </w:t>
      </w:r>
      <w:r>
        <w:t>from</w:t>
      </w:r>
      <w:r>
        <w:rPr>
          <w:spacing w:val="-7"/>
        </w:rPr>
        <w:t xml:space="preserve"> </w:t>
      </w:r>
      <w:r>
        <w:t>many</w:t>
      </w:r>
      <w:r>
        <w:rPr>
          <w:spacing w:val="-6"/>
        </w:rPr>
        <w:t xml:space="preserve"> </w:t>
      </w:r>
      <w:proofErr w:type="spellStart"/>
      <w:r>
        <w:t>dif</w:t>
      </w:r>
      <w:proofErr w:type="spellEnd"/>
      <w:r>
        <w:t xml:space="preserve">- </w:t>
      </w:r>
      <w:proofErr w:type="spellStart"/>
      <w:r>
        <w:t>ferent</w:t>
      </w:r>
      <w:proofErr w:type="spellEnd"/>
      <w:r>
        <w:rPr>
          <w:spacing w:val="-15"/>
        </w:rPr>
        <w:t xml:space="preserve"> </w:t>
      </w:r>
      <w:r>
        <w:t>fields</w:t>
      </w:r>
      <w:r>
        <w:rPr>
          <w:spacing w:val="-15"/>
        </w:rPr>
        <w:t xml:space="preserve"> </w:t>
      </w:r>
      <w:r>
        <w:t>[</w:t>
      </w:r>
      <w:hyperlink w:anchor="_bookmark61" w:history="1">
        <w:r>
          <w:rPr>
            <w:color w:val="3E65AC"/>
            <w:u w:val="single" w:color="3E65AC"/>
          </w:rPr>
          <w:t>22</w:t>
        </w:r>
      </w:hyperlink>
      <w:r>
        <w:t>–</w:t>
      </w:r>
      <w:hyperlink w:anchor="_bookmark63" w:history="1">
        <w:r>
          <w:rPr>
            <w:color w:val="3E65AC"/>
            <w:u w:val="single" w:color="3E65AC"/>
          </w:rPr>
          <w:t>24</w:t>
        </w:r>
      </w:hyperlink>
      <w:r>
        <w:t>].</w:t>
      </w:r>
      <w:r>
        <w:rPr>
          <w:spacing w:val="-13"/>
        </w:rPr>
        <w:t xml:space="preserve"> </w:t>
      </w:r>
      <w:r>
        <w:t>Recently,</w:t>
      </w:r>
      <w:r>
        <w:rPr>
          <w:spacing w:val="-15"/>
        </w:rPr>
        <w:t xml:space="preserve"> </w:t>
      </w:r>
      <w:r>
        <w:t>two</w:t>
      </w:r>
      <w:r>
        <w:rPr>
          <w:spacing w:val="-14"/>
        </w:rPr>
        <w:t xml:space="preserve"> </w:t>
      </w:r>
      <w:r>
        <w:t>studies</w:t>
      </w:r>
      <w:r>
        <w:rPr>
          <w:spacing w:val="-15"/>
        </w:rPr>
        <w:t xml:space="preserve"> </w:t>
      </w:r>
      <w:r>
        <w:t>have</w:t>
      </w:r>
      <w:r>
        <w:rPr>
          <w:spacing w:val="-14"/>
        </w:rPr>
        <w:t xml:space="preserve"> </w:t>
      </w:r>
      <w:r>
        <w:t>been</w:t>
      </w:r>
      <w:r>
        <w:rPr>
          <w:spacing w:val="-14"/>
        </w:rPr>
        <w:t xml:space="preserve"> </w:t>
      </w:r>
      <w:r>
        <w:t>published</w:t>
      </w:r>
      <w:r>
        <w:rPr>
          <w:spacing w:val="-14"/>
        </w:rPr>
        <w:t xml:space="preserve"> </w:t>
      </w:r>
      <w:r>
        <w:t>of</w:t>
      </w:r>
      <w:r>
        <w:rPr>
          <w:spacing w:val="-14"/>
        </w:rPr>
        <w:t xml:space="preserve"> </w:t>
      </w:r>
      <w:r>
        <w:t>QRP</w:t>
      </w:r>
      <w:r>
        <w:rPr>
          <w:spacing w:val="-16"/>
        </w:rPr>
        <w:t xml:space="preserve"> </w:t>
      </w:r>
      <w:r>
        <w:t>prevalence</w:t>
      </w:r>
      <w:r>
        <w:rPr>
          <w:spacing w:val="-13"/>
        </w:rPr>
        <w:t xml:space="preserve"> </w:t>
      </w:r>
      <w:r>
        <w:t>in</w:t>
      </w:r>
      <w:r>
        <w:rPr>
          <w:spacing w:val="-16"/>
        </w:rPr>
        <w:t xml:space="preserve"> </w:t>
      </w:r>
      <w:r>
        <w:t xml:space="preserve">psychol- </w:t>
      </w:r>
      <w:proofErr w:type="spellStart"/>
      <w:r>
        <w:t>ogy</w:t>
      </w:r>
      <w:proofErr w:type="spellEnd"/>
      <w:r>
        <w:t xml:space="preserve">. John, Loewenstein, and </w:t>
      </w:r>
      <w:proofErr w:type="spellStart"/>
      <w:r>
        <w:t>Prelec</w:t>
      </w:r>
      <w:proofErr w:type="spellEnd"/>
      <w:r>
        <w:t xml:space="preserve"> [</w:t>
      </w:r>
      <w:hyperlink w:anchor="_bookmark64" w:history="1">
        <w:r>
          <w:rPr>
            <w:color w:val="3E65AC"/>
            <w:u w:val="single" w:color="3E65AC"/>
          </w:rPr>
          <w:t>25</w:t>
        </w:r>
      </w:hyperlink>
      <w:r>
        <w:t xml:space="preserve">] surveyed QRP prevalence among psychologists at universities in the United States (US) and found alarmingly high estimates of psychologists who have used QRPs at least once. More than 2,000 psychologists responded to a question- </w:t>
      </w:r>
      <w:proofErr w:type="spellStart"/>
      <w:r>
        <w:t>naire</w:t>
      </w:r>
      <w:proofErr w:type="spellEnd"/>
      <w:r>
        <w:t xml:space="preserve"> asking whether they had ever employed ten QRPs, their estimations of the percentage of</w:t>
      </w:r>
      <w:bookmarkStart w:id="8" w:name="_bookmark8"/>
      <w:bookmarkEnd w:id="8"/>
      <w:r>
        <w:t xml:space="preserve"> psychologists</w:t>
      </w:r>
      <w:r>
        <w:rPr>
          <w:spacing w:val="-10"/>
        </w:rPr>
        <w:t xml:space="preserve"> </w:t>
      </w:r>
      <w:r>
        <w:t>who</w:t>
      </w:r>
      <w:r>
        <w:rPr>
          <w:spacing w:val="-11"/>
        </w:rPr>
        <w:t xml:space="preserve"> </w:t>
      </w:r>
      <w:r>
        <w:t>have</w:t>
      </w:r>
      <w:r>
        <w:rPr>
          <w:spacing w:val="-11"/>
        </w:rPr>
        <w:t xml:space="preserve"> </w:t>
      </w:r>
      <w:r>
        <w:t>employed</w:t>
      </w:r>
      <w:r>
        <w:rPr>
          <w:spacing w:val="-10"/>
        </w:rPr>
        <w:t xml:space="preserve"> </w:t>
      </w:r>
      <w:r>
        <w:t>QRPs</w:t>
      </w:r>
      <w:r>
        <w:rPr>
          <w:spacing w:val="-11"/>
        </w:rPr>
        <w:t xml:space="preserve"> </w:t>
      </w:r>
      <w:r>
        <w:t>at</w:t>
      </w:r>
      <w:r>
        <w:rPr>
          <w:spacing w:val="-11"/>
        </w:rPr>
        <w:t xml:space="preserve"> </w:t>
      </w:r>
      <w:r>
        <w:t>least</w:t>
      </w:r>
      <w:r>
        <w:rPr>
          <w:spacing w:val="-10"/>
        </w:rPr>
        <w:t xml:space="preserve"> </w:t>
      </w:r>
      <w:r>
        <w:t>once,</w:t>
      </w:r>
      <w:r>
        <w:rPr>
          <w:spacing w:val="-11"/>
        </w:rPr>
        <w:t xml:space="preserve"> </w:t>
      </w:r>
      <w:r>
        <w:t>and</w:t>
      </w:r>
      <w:r>
        <w:rPr>
          <w:spacing w:val="-12"/>
        </w:rPr>
        <w:t xml:space="preserve"> </w:t>
      </w:r>
      <w:r>
        <w:t>how</w:t>
      </w:r>
      <w:r>
        <w:rPr>
          <w:spacing w:val="-11"/>
        </w:rPr>
        <w:t xml:space="preserve"> </w:t>
      </w:r>
      <w:r>
        <w:t>likely</w:t>
      </w:r>
      <w:r>
        <w:rPr>
          <w:spacing w:val="-11"/>
        </w:rPr>
        <w:t xml:space="preserve"> </w:t>
      </w:r>
      <w:r>
        <w:t>they</w:t>
      </w:r>
      <w:r>
        <w:rPr>
          <w:spacing w:val="-10"/>
        </w:rPr>
        <w:t xml:space="preserve"> </w:t>
      </w:r>
      <w:r>
        <w:t>thought</w:t>
      </w:r>
      <w:r>
        <w:rPr>
          <w:spacing w:val="-11"/>
        </w:rPr>
        <w:t xml:space="preserve"> </w:t>
      </w:r>
      <w:r>
        <w:t>it</w:t>
      </w:r>
      <w:r>
        <w:rPr>
          <w:spacing w:val="-11"/>
        </w:rPr>
        <w:t xml:space="preserve"> </w:t>
      </w:r>
      <w:r>
        <w:t>was</w:t>
      </w:r>
      <w:r>
        <w:rPr>
          <w:spacing w:val="-10"/>
        </w:rPr>
        <w:t xml:space="preserve"> </w:t>
      </w:r>
      <w:r>
        <w:t>that other</w:t>
      </w:r>
      <w:r>
        <w:rPr>
          <w:spacing w:val="-14"/>
        </w:rPr>
        <w:t xml:space="preserve"> </w:t>
      </w:r>
      <w:r>
        <w:t>psychologists</w:t>
      </w:r>
      <w:r>
        <w:rPr>
          <w:spacing w:val="-12"/>
        </w:rPr>
        <w:t xml:space="preserve"> </w:t>
      </w:r>
      <w:r>
        <w:t>would</w:t>
      </w:r>
      <w:r>
        <w:rPr>
          <w:spacing w:val="-13"/>
        </w:rPr>
        <w:t xml:space="preserve"> </w:t>
      </w:r>
      <w:r>
        <w:t>admit</w:t>
      </w:r>
      <w:r>
        <w:rPr>
          <w:spacing w:val="-13"/>
        </w:rPr>
        <w:t xml:space="preserve"> </w:t>
      </w:r>
      <w:r>
        <w:t>using</w:t>
      </w:r>
      <w:r>
        <w:rPr>
          <w:spacing w:val="-13"/>
        </w:rPr>
        <w:t xml:space="preserve"> </w:t>
      </w:r>
      <w:r>
        <w:t>QRPs.</w:t>
      </w:r>
      <w:r>
        <w:rPr>
          <w:spacing w:val="-13"/>
        </w:rPr>
        <w:t xml:space="preserve"> </w:t>
      </w:r>
      <w:r>
        <w:t>A</w:t>
      </w:r>
      <w:r>
        <w:rPr>
          <w:spacing w:val="-15"/>
        </w:rPr>
        <w:t xml:space="preserve"> </w:t>
      </w:r>
      <w:r>
        <w:t>‘Bayesian</w:t>
      </w:r>
      <w:r>
        <w:rPr>
          <w:spacing w:val="-12"/>
        </w:rPr>
        <w:t xml:space="preserve"> </w:t>
      </w:r>
      <w:r>
        <w:t>Truth</w:t>
      </w:r>
      <w:r>
        <w:rPr>
          <w:spacing w:val="-13"/>
        </w:rPr>
        <w:t xml:space="preserve"> </w:t>
      </w:r>
      <w:r>
        <w:t>Serum’</w:t>
      </w:r>
      <w:r>
        <w:rPr>
          <w:spacing w:val="-14"/>
        </w:rPr>
        <w:t xml:space="preserve"> </w:t>
      </w:r>
      <w:r>
        <w:t>was</w:t>
      </w:r>
      <w:r>
        <w:rPr>
          <w:spacing w:val="-13"/>
        </w:rPr>
        <w:t xml:space="preserve"> </w:t>
      </w:r>
      <w:r>
        <w:t>used:</w:t>
      </w:r>
      <w:r>
        <w:rPr>
          <w:spacing w:val="-13"/>
        </w:rPr>
        <w:t xml:space="preserve"> </w:t>
      </w:r>
      <w:r>
        <w:t>about</w:t>
      </w:r>
      <w:r>
        <w:rPr>
          <w:spacing w:val="-13"/>
        </w:rPr>
        <w:t xml:space="preserve"> </w:t>
      </w:r>
      <w:r>
        <w:t>half the respondents were told that a donation to a charitable organization would be based on the truthfulness of their responses and the other half were a control group for this manipulation. The results were similar for these two groups; on average, psychologists in the experimental group</w:t>
      </w:r>
      <w:r>
        <w:rPr>
          <w:spacing w:val="-8"/>
        </w:rPr>
        <w:t xml:space="preserve"> </w:t>
      </w:r>
      <w:r>
        <w:t>admitted</w:t>
      </w:r>
      <w:r>
        <w:rPr>
          <w:spacing w:val="-6"/>
        </w:rPr>
        <w:t xml:space="preserve"> </w:t>
      </w:r>
      <w:r>
        <w:t>to</w:t>
      </w:r>
      <w:r>
        <w:rPr>
          <w:spacing w:val="-7"/>
        </w:rPr>
        <w:t xml:space="preserve"> </w:t>
      </w:r>
      <w:r>
        <w:t>having</w:t>
      </w:r>
      <w:r>
        <w:rPr>
          <w:spacing w:val="-6"/>
        </w:rPr>
        <w:t xml:space="preserve"> </w:t>
      </w:r>
      <w:r>
        <w:t>used</w:t>
      </w:r>
      <w:r>
        <w:rPr>
          <w:spacing w:val="-8"/>
        </w:rPr>
        <w:t xml:space="preserve"> </w:t>
      </w:r>
      <w:r>
        <w:t>36.6%</w:t>
      </w:r>
      <w:r>
        <w:rPr>
          <w:spacing w:val="-6"/>
        </w:rPr>
        <w:t xml:space="preserve"> </w:t>
      </w:r>
      <w:r>
        <w:t>of</w:t>
      </w:r>
      <w:r>
        <w:rPr>
          <w:spacing w:val="-7"/>
        </w:rPr>
        <w:t xml:space="preserve"> </w:t>
      </w:r>
      <w:r>
        <w:t>these</w:t>
      </w:r>
      <w:r>
        <w:rPr>
          <w:spacing w:val="-7"/>
        </w:rPr>
        <w:t xml:space="preserve"> </w:t>
      </w:r>
      <w:r>
        <w:t>ten</w:t>
      </w:r>
      <w:r>
        <w:rPr>
          <w:spacing w:val="-8"/>
        </w:rPr>
        <w:t xml:space="preserve"> </w:t>
      </w:r>
      <w:r>
        <w:t>QRPs</w:t>
      </w:r>
      <w:r>
        <w:rPr>
          <w:spacing w:val="-6"/>
        </w:rPr>
        <w:t xml:space="preserve"> </w:t>
      </w:r>
      <w:r>
        <w:t>and</w:t>
      </w:r>
      <w:r>
        <w:rPr>
          <w:spacing w:val="-7"/>
        </w:rPr>
        <w:t xml:space="preserve"> </w:t>
      </w:r>
      <w:r>
        <w:t>psychologists</w:t>
      </w:r>
      <w:r>
        <w:rPr>
          <w:spacing w:val="-5"/>
        </w:rPr>
        <w:t xml:space="preserve"> </w:t>
      </w:r>
      <w:r>
        <w:t>in</w:t>
      </w:r>
      <w:r>
        <w:rPr>
          <w:spacing w:val="-8"/>
        </w:rPr>
        <w:t xml:space="preserve"> </w:t>
      </w:r>
      <w:r>
        <w:t>the</w:t>
      </w:r>
      <w:r>
        <w:rPr>
          <w:spacing w:val="-7"/>
        </w:rPr>
        <w:t xml:space="preserve"> </w:t>
      </w:r>
      <w:r>
        <w:t>control</w:t>
      </w:r>
      <w:r>
        <w:rPr>
          <w:spacing w:val="-7"/>
        </w:rPr>
        <w:t xml:space="preserve"> </w:t>
      </w:r>
      <w:r>
        <w:t>group admitted to having used 33.0% of the ten QRPs. Considering only the self-admission rate in the control condition, six QRPs were used by more than a quarter of the respondents, and of</w:t>
      </w:r>
      <w:bookmarkStart w:id="9" w:name="_bookmark9"/>
      <w:bookmarkEnd w:id="9"/>
      <w:r>
        <w:t xml:space="preserve"> these</w:t>
      </w:r>
      <w:r>
        <w:rPr>
          <w:spacing w:val="-11"/>
        </w:rPr>
        <w:t xml:space="preserve"> </w:t>
      </w:r>
      <w:r>
        <w:t>six,</w:t>
      </w:r>
      <w:r>
        <w:rPr>
          <w:spacing w:val="-9"/>
        </w:rPr>
        <w:t xml:space="preserve"> </w:t>
      </w:r>
      <w:r>
        <w:t>three</w:t>
      </w:r>
      <w:r>
        <w:rPr>
          <w:spacing w:val="-10"/>
        </w:rPr>
        <w:t xml:space="preserve"> </w:t>
      </w:r>
      <w:r>
        <w:t>QRPs</w:t>
      </w:r>
      <w:r>
        <w:rPr>
          <w:spacing w:val="-9"/>
        </w:rPr>
        <w:t xml:space="preserve"> </w:t>
      </w:r>
      <w:r>
        <w:t>were</w:t>
      </w:r>
      <w:r>
        <w:rPr>
          <w:spacing w:val="-10"/>
        </w:rPr>
        <w:t xml:space="preserve"> </w:t>
      </w:r>
      <w:r>
        <w:t>used</w:t>
      </w:r>
      <w:r>
        <w:rPr>
          <w:spacing w:val="-10"/>
        </w:rPr>
        <w:t xml:space="preserve"> </w:t>
      </w:r>
      <w:r>
        <w:t>by</w:t>
      </w:r>
      <w:r>
        <w:rPr>
          <w:spacing w:val="-9"/>
        </w:rPr>
        <w:t xml:space="preserve"> </w:t>
      </w:r>
      <w:r>
        <w:t>about</w:t>
      </w:r>
      <w:r>
        <w:rPr>
          <w:spacing w:val="-10"/>
        </w:rPr>
        <w:t xml:space="preserve"> </w:t>
      </w:r>
      <w:r>
        <w:t>half</w:t>
      </w:r>
      <w:r>
        <w:rPr>
          <w:spacing w:val="-10"/>
        </w:rPr>
        <w:t xml:space="preserve"> </w:t>
      </w:r>
      <w:r>
        <w:t>or</w:t>
      </w:r>
      <w:r>
        <w:rPr>
          <w:spacing w:val="-10"/>
        </w:rPr>
        <w:t xml:space="preserve"> </w:t>
      </w:r>
      <w:r>
        <w:t>more</w:t>
      </w:r>
      <w:r>
        <w:rPr>
          <w:spacing w:val="-10"/>
        </w:rPr>
        <w:t xml:space="preserve"> </w:t>
      </w:r>
      <w:r>
        <w:t>of</w:t>
      </w:r>
      <w:r>
        <w:rPr>
          <w:spacing w:val="-10"/>
        </w:rPr>
        <w:t xml:space="preserve"> </w:t>
      </w:r>
      <w:r>
        <w:t>the</w:t>
      </w:r>
      <w:r>
        <w:rPr>
          <w:spacing w:val="-10"/>
        </w:rPr>
        <w:t xml:space="preserve"> </w:t>
      </w:r>
      <w:r>
        <w:t>respondents</w:t>
      </w:r>
      <w:r>
        <w:rPr>
          <w:spacing w:val="-9"/>
        </w:rPr>
        <w:t xml:space="preserve"> </w:t>
      </w:r>
      <w:r>
        <w:t>(45.8%</w:t>
      </w:r>
      <w:r>
        <w:rPr>
          <w:spacing w:val="-9"/>
        </w:rPr>
        <w:t xml:space="preserve"> </w:t>
      </w:r>
      <w:r>
        <w:t>to</w:t>
      </w:r>
      <w:r>
        <w:rPr>
          <w:spacing w:val="-10"/>
        </w:rPr>
        <w:t xml:space="preserve"> </w:t>
      </w:r>
      <w:r>
        <w:t>63.4%).</w:t>
      </w:r>
    </w:p>
    <w:p w:rsidR="000A1FA3" w:rsidRDefault="00C43276">
      <w:pPr>
        <w:pStyle w:val="BodyText"/>
        <w:spacing w:before="2" w:line="271" w:lineRule="auto"/>
        <w:ind w:left="120" w:right="258"/>
        <w:jc w:val="both"/>
      </w:pPr>
      <w:bookmarkStart w:id="10" w:name="_bookmark10"/>
      <w:bookmarkEnd w:id="10"/>
      <w:r>
        <w:t>Only</w:t>
      </w:r>
      <w:r>
        <w:rPr>
          <w:spacing w:val="-9"/>
        </w:rPr>
        <w:t xml:space="preserve"> </w:t>
      </w:r>
      <w:r>
        <w:t>two</w:t>
      </w:r>
      <w:r>
        <w:rPr>
          <w:spacing w:val="-9"/>
        </w:rPr>
        <w:t xml:space="preserve"> </w:t>
      </w:r>
      <w:r>
        <w:t>QRPs</w:t>
      </w:r>
      <w:r>
        <w:rPr>
          <w:spacing w:val="-8"/>
        </w:rPr>
        <w:t xml:space="preserve"> </w:t>
      </w:r>
      <w:r>
        <w:t>were</w:t>
      </w:r>
      <w:r>
        <w:rPr>
          <w:spacing w:val="-9"/>
        </w:rPr>
        <w:t xml:space="preserve"> </w:t>
      </w:r>
      <w:r>
        <w:t>used</w:t>
      </w:r>
      <w:r>
        <w:rPr>
          <w:spacing w:val="-9"/>
        </w:rPr>
        <w:t xml:space="preserve"> </w:t>
      </w:r>
      <w:r>
        <w:t>by</w:t>
      </w:r>
      <w:r>
        <w:rPr>
          <w:spacing w:val="-8"/>
        </w:rPr>
        <w:t xml:space="preserve"> </w:t>
      </w:r>
      <w:r>
        <w:t>less</w:t>
      </w:r>
      <w:r>
        <w:rPr>
          <w:spacing w:val="-9"/>
        </w:rPr>
        <w:t xml:space="preserve"> </w:t>
      </w:r>
      <w:r>
        <w:t>than</w:t>
      </w:r>
      <w:r>
        <w:rPr>
          <w:spacing w:val="-9"/>
        </w:rPr>
        <w:t xml:space="preserve"> </w:t>
      </w:r>
      <w:r>
        <w:t>five</w:t>
      </w:r>
      <w:r>
        <w:rPr>
          <w:spacing w:val="-8"/>
        </w:rPr>
        <w:t xml:space="preserve"> </w:t>
      </w:r>
      <w:r>
        <w:t>percent</w:t>
      </w:r>
      <w:r>
        <w:rPr>
          <w:spacing w:val="-9"/>
        </w:rPr>
        <w:t xml:space="preserve"> </w:t>
      </w:r>
      <w:r>
        <w:t>of</w:t>
      </w:r>
      <w:r>
        <w:rPr>
          <w:spacing w:val="-9"/>
        </w:rPr>
        <w:t xml:space="preserve"> </w:t>
      </w:r>
      <w:r>
        <w:t>the</w:t>
      </w:r>
      <w:r>
        <w:rPr>
          <w:spacing w:val="-9"/>
        </w:rPr>
        <w:t xml:space="preserve"> </w:t>
      </w:r>
      <w:r>
        <w:t>respondents</w:t>
      </w:r>
      <w:r>
        <w:rPr>
          <w:spacing w:val="-8"/>
        </w:rPr>
        <w:t xml:space="preserve"> </w:t>
      </w:r>
      <w:r>
        <w:t>according</w:t>
      </w:r>
      <w:r>
        <w:rPr>
          <w:spacing w:val="-9"/>
        </w:rPr>
        <w:t xml:space="preserve"> </w:t>
      </w:r>
      <w:r>
        <w:t>to</w:t>
      </w:r>
      <w:r>
        <w:rPr>
          <w:spacing w:val="-9"/>
        </w:rPr>
        <w:t xml:space="preserve"> </w:t>
      </w:r>
      <w:r>
        <w:t>their</w:t>
      </w:r>
      <w:r>
        <w:rPr>
          <w:spacing w:val="-8"/>
        </w:rPr>
        <w:t xml:space="preserve"> </w:t>
      </w:r>
      <w:r>
        <w:t>self- admissions,</w:t>
      </w:r>
      <w:r>
        <w:rPr>
          <w:spacing w:val="-7"/>
        </w:rPr>
        <w:t xml:space="preserve"> </w:t>
      </w:r>
      <w:r>
        <w:t>one</w:t>
      </w:r>
      <w:r>
        <w:rPr>
          <w:spacing w:val="-9"/>
        </w:rPr>
        <w:t xml:space="preserve"> </w:t>
      </w:r>
      <w:r>
        <w:t>of</w:t>
      </w:r>
      <w:r>
        <w:rPr>
          <w:spacing w:val="-9"/>
        </w:rPr>
        <w:t xml:space="preserve"> </w:t>
      </w:r>
      <w:r>
        <w:t>which</w:t>
      </w:r>
      <w:r>
        <w:rPr>
          <w:spacing w:val="-9"/>
        </w:rPr>
        <w:t xml:space="preserve"> </w:t>
      </w:r>
      <w:r>
        <w:t>was</w:t>
      </w:r>
      <w:r>
        <w:rPr>
          <w:spacing w:val="-7"/>
        </w:rPr>
        <w:t xml:space="preserve"> </w:t>
      </w:r>
      <w:r>
        <w:t>to</w:t>
      </w:r>
      <w:r>
        <w:rPr>
          <w:spacing w:val="-9"/>
        </w:rPr>
        <w:t xml:space="preserve"> </w:t>
      </w:r>
      <w:r>
        <w:t>falsify</w:t>
      </w:r>
      <w:r>
        <w:rPr>
          <w:spacing w:val="-9"/>
        </w:rPr>
        <w:t xml:space="preserve"> </w:t>
      </w:r>
      <w:r>
        <w:t>data</w:t>
      </w:r>
      <w:r>
        <w:rPr>
          <w:spacing w:val="-8"/>
        </w:rPr>
        <w:t xml:space="preserve"> </w:t>
      </w:r>
      <w:r>
        <w:t>(which</w:t>
      </w:r>
      <w:r>
        <w:rPr>
          <w:spacing w:val="-8"/>
        </w:rPr>
        <w:t xml:space="preserve"> </w:t>
      </w:r>
      <w:r>
        <w:t>is</w:t>
      </w:r>
      <w:r>
        <w:rPr>
          <w:spacing w:val="-8"/>
        </w:rPr>
        <w:t xml:space="preserve"> </w:t>
      </w:r>
      <w:r>
        <w:t>misconduct</w:t>
      </w:r>
      <w:r>
        <w:rPr>
          <w:spacing w:val="-8"/>
        </w:rPr>
        <w:t xml:space="preserve"> </w:t>
      </w:r>
      <w:r>
        <w:t>rather</w:t>
      </w:r>
      <w:r>
        <w:rPr>
          <w:spacing w:val="-8"/>
        </w:rPr>
        <w:t xml:space="preserve"> </w:t>
      </w:r>
      <w:r>
        <w:t>than</w:t>
      </w:r>
      <w:r>
        <w:rPr>
          <w:spacing w:val="-8"/>
        </w:rPr>
        <w:t xml:space="preserve"> </w:t>
      </w:r>
      <w:r>
        <w:t>merely</w:t>
      </w:r>
      <w:r>
        <w:rPr>
          <w:spacing w:val="-8"/>
        </w:rPr>
        <w:t xml:space="preserve"> </w:t>
      </w:r>
      <w:r>
        <w:t>a</w:t>
      </w:r>
      <w:r>
        <w:rPr>
          <w:spacing w:val="-9"/>
        </w:rPr>
        <w:t xml:space="preserve"> </w:t>
      </w:r>
      <w:proofErr w:type="gramStart"/>
      <w:r>
        <w:t>ques</w:t>
      </w:r>
      <w:proofErr w:type="gramEnd"/>
      <w:r>
        <w:t xml:space="preserve">- </w:t>
      </w:r>
      <w:proofErr w:type="spellStart"/>
      <w:r>
        <w:t>tionable</w:t>
      </w:r>
      <w:proofErr w:type="spellEnd"/>
      <w:r>
        <w:rPr>
          <w:spacing w:val="-7"/>
        </w:rPr>
        <w:t xml:space="preserve"> </w:t>
      </w:r>
      <w:r>
        <w:t>practice).</w:t>
      </w:r>
    </w:p>
    <w:p w:rsidR="000A1FA3" w:rsidRDefault="00C43276">
      <w:pPr>
        <w:pStyle w:val="BodyText"/>
        <w:spacing w:line="271" w:lineRule="auto"/>
        <w:ind w:left="120" w:right="117" w:firstLine="239"/>
      </w:pPr>
      <w:bookmarkStart w:id="11" w:name="_bookmark11"/>
      <w:bookmarkEnd w:id="11"/>
      <w:r>
        <w:t>Fiedler</w:t>
      </w:r>
      <w:r>
        <w:rPr>
          <w:spacing w:val="-12"/>
        </w:rPr>
        <w:t xml:space="preserve"> </w:t>
      </w:r>
      <w:r>
        <w:t>and</w:t>
      </w:r>
      <w:r>
        <w:rPr>
          <w:spacing w:val="-12"/>
        </w:rPr>
        <w:t xml:space="preserve"> </w:t>
      </w:r>
      <w:r>
        <w:t>Schwarz</w:t>
      </w:r>
      <w:r>
        <w:rPr>
          <w:spacing w:val="-11"/>
        </w:rPr>
        <w:t xml:space="preserve"> </w:t>
      </w:r>
      <w:r>
        <w:t>[</w:t>
      </w:r>
      <w:hyperlink w:anchor="_bookmark65" w:history="1">
        <w:r>
          <w:rPr>
            <w:color w:val="3E65AC"/>
            <w:u w:val="single" w:color="3E65AC"/>
          </w:rPr>
          <w:t>26</w:t>
        </w:r>
      </w:hyperlink>
      <w:r>
        <w:t>]</w:t>
      </w:r>
      <w:r>
        <w:rPr>
          <w:spacing w:val="-11"/>
        </w:rPr>
        <w:t xml:space="preserve"> </w:t>
      </w:r>
      <w:r>
        <w:t>conducted</w:t>
      </w:r>
      <w:r>
        <w:rPr>
          <w:spacing w:val="-12"/>
        </w:rPr>
        <w:t xml:space="preserve"> </w:t>
      </w:r>
      <w:r>
        <w:t>a</w:t>
      </w:r>
      <w:r>
        <w:rPr>
          <w:spacing w:val="-12"/>
        </w:rPr>
        <w:t xml:space="preserve"> </w:t>
      </w:r>
      <w:r>
        <w:t>similar</w:t>
      </w:r>
      <w:r>
        <w:rPr>
          <w:spacing w:val="-11"/>
        </w:rPr>
        <w:t xml:space="preserve"> </w:t>
      </w:r>
      <w:r>
        <w:t>survey</w:t>
      </w:r>
      <w:r>
        <w:rPr>
          <w:spacing w:val="-13"/>
        </w:rPr>
        <w:t xml:space="preserve"> </w:t>
      </w:r>
      <w:r>
        <w:t>of</w:t>
      </w:r>
      <w:r>
        <w:rPr>
          <w:spacing w:val="-11"/>
        </w:rPr>
        <w:t xml:space="preserve"> </w:t>
      </w:r>
      <w:r>
        <w:t>members</w:t>
      </w:r>
      <w:r>
        <w:rPr>
          <w:spacing w:val="-11"/>
        </w:rPr>
        <w:t xml:space="preserve"> </w:t>
      </w:r>
      <w:r>
        <w:t>of</w:t>
      </w:r>
      <w:r>
        <w:rPr>
          <w:spacing w:val="-13"/>
        </w:rPr>
        <w:t xml:space="preserve"> </w:t>
      </w:r>
      <w:r>
        <w:t>the</w:t>
      </w:r>
      <w:r>
        <w:rPr>
          <w:spacing w:val="-11"/>
        </w:rPr>
        <w:t xml:space="preserve"> </w:t>
      </w:r>
      <w:r>
        <w:t>German</w:t>
      </w:r>
      <w:r>
        <w:rPr>
          <w:spacing w:val="-11"/>
        </w:rPr>
        <w:t xml:space="preserve"> </w:t>
      </w:r>
      <w:r>
        <w:t>Psychology</w:t>
      </w:r>
      <w:bookmarkStart w:id="12" w:name="_bookmark12"/>
      <w:bookmarkEnd w:id="12"/>
      <w:r>
        <w:t xml:space="preserve"> Association regarding their use of the same ten QRPs, but they substantially modified the wording</w:t>
      </w:r>
      <w:r>
        <w:rPr>
          <w:spacing w:val="-7"/>
        </w:rPr>
        <w:t xml:space="preserve"> </w:t>
      </w:r>
      <w:r>
        <w:t>of</w:t>
      </w:r>
      <w:r>
        <w:rPr>
          <w:spacing w:val="-7"/>
        </w:rPr>
        <w:t xml:space="preserve"> </w:t>
      </w:r>
      <w:r>
        <w:t>the</w:t>
      </w:r>
      <w:r>
        <w:rPr>
          <w:spacing w:val="-7"/>
        </w:rPr>
        <w:t xml:space="preserve"> </w:t>
      </w:r>
      <w:r>
        <w:t>survey</w:t>
      </w:r>
      <w:r>
        <w:rPr>
          <w:spacing w:val="-6"/>
        </w:rPr>
        <w:t xml:space="preserve"> </w:t>
      </w:r>
      <w:r>
        <w:t>and</w:t>
      </w:r>
      <w:r>
        <w:rPr>
          <w:spacing w:val="-7"/>
        </w:rPr>
        <w:t xml:space="preserve"> </w:t>
      </w:r>
      <w:r>
        <w:t>redefined</w:t>
      </w:r>
      <w:r>
        <w:rPr>
          <w:spacing w:val="-6"/>
        </w:rPr>
        <w:t xml:space="preserve"> </w:t>
      </w:r>
      <w:r>
        <w:t>prevalence.</w:t>
      </w:r>
      <w:r>
        <w:rPr>
          <w:spacing w:val="-6"/>
        </w:rPr>
        <w:t xml:space="preserve"> </w:t>
      </w:r>
      <w:r>
        <w:t>In</w:t>
      </w:r>
      <w:r>
        <w:rPr>
          <w:spacing w:val="-6"/>
        </w:rPr>
        <w:t xml:space="preserve"> </w:t>
      </w:r>
      <w:r>
        <w:t>previous</w:t>
      </w:r>
      <w:r>
        <w:rPr>
          <w:spacing w:val="-7"/>
        </w:rPr>
        <w:t xml:space="preserve"> </w:t>
      </w:r>
      <w:r>
        <w:t>research</w:t>
      </w:r>
      <w:r>
        <w:rPr>
          <w:spacing w:val="-5"/>
        </w:rPr>
        <w:t xml:space="preserve"> </w:t>
      </w:r>
      <w:r>
        <w:t>[</w:t>
      </w:r>
      <w:hyperlink w:anchor="_bookmark61" w:history="1">
        <w:r>
          <w:rPr>
            <w:color w:val="3E65AC"/>
            <w:u w:val="single" w:color="3E65AC"/>
          </w:rPr>
          <w:t>22</w:t>
        </w:r>
      </w:hyperlink>
      <w:r>
        <w:t>–</w:t>
      </w:r>
      <w:hyperlink w:anchor="_bookmark63" w:history="1">
        <w:r>
          <w:rPr>
            <w:color w:val="3E65AC"/>
            <w:u w:val="single" w:color="3E65AC"/>
          </w:rPr>
          <w:t>24</w:t>
        </w:r>
      </w:hyperlink>
      <w:r>
        <w:t>]</w:t>
      </w:r>
      <w:r>
        <w:rPr>
          <w:spacing w:val="-7"/>
        </w:rPr>
        <w:t xml:space="preserve"> </w:t>
      </w:r>
      <w:r>
        <w:t>and</w:t>
      </w:r>
      <w:r>
        <w:rPr>
          <w:spacing w:val="-7"/>
        </w:rPr>
        <w:t xml:space="preserve"> </w:t>
      </w:r>
      <w:r>
        <w:t>in</w:t>
      </w:r>
      <w:r>
        <w:rPr>
          <w:spacing w:val="-7"/>
        </w:rPr>
        <w:t xml:space="preserve"> </w:t>
      </w:r>
      <w:r>
        <w:t>John</w:t>
      </w:r>
    </w:p>
    <w:p w:rsidR="000A1FA3" w:rsidRDefault="00C43276">
      <w:pPr>
        <w:pStyle w:val="BodyText"/>
        <w:spacing w:before="1" w:line="271" w:lineRule="auto"/>
        <w:ind w:left="119" w:right="106"/>
      </w:pPr>
      <w:r>
        <w:t>et al. [</w:t>
      </w:r>
      <w:hyperlink w:anchor="_bookmark64" w:history="1">
        <w:r>
          <w:rPr>
            <w:color w:val="3E65AC"/>
            <w:u w:val="single" w:color="3E65AC"/>
          </w:rPr>
          <w:t>25</w:t>
        </w:r>
      </w:hyperlink>
      <w:r>
        <w:t>], prevalence of a QRP was defined as the percentage of people who had engaged in that</w:t>
      </w:r>
      <w:r>
        <w:rPr>
          <w:spacing w:val="-11"/>
        </w:rPr>
        <w:t xml:space="preserve"> </w:t>
      </w:r>
      <w:r>
        <w:t>practice</w:t>
      </w:r>
      <w:r>
        <w:rPr>
          <w:spacing w:val="-9"/>
        </w:rPr>
        <w:t xml:space="preserve"> </w:t>
      </w:r>
      <w:r>
        <w:t>at</w:t>
      </w:r>
      <w:r>
        <w:rPr>
          <w:spacing w:val="-10"/>
        </w:rPr>
        <w:t xml:space="preserve"> </w:t>
      </w:r>
      <w:r>
        <w:t>least</w:t>
      </w:r>
      <w:r>
        <w:rPr>
          <w:spacing w:val="-9"/>
        </w:rPr>
        <w:t xml:space="preserve"> </w:t>
      </w:r>
      <w:r>
        <w:t>once.</w:t>
      </w:r>
      <w:r>
        <w:rPr>
          <w:spacing w:val="-10"/>
        </w:rPr>
        <w:t xml:space="preserve"> </w:t>
      </w:r>
      <w:r>
        <w:t>Fiedler</w:t>
      </w:r>
      <w:r>
        <w:rPr>
          <w:spacing w:val="-9"/>
        </w:rPr>
        <w:t xml:space="preserve"> </w:t>
      </w:r>
      <w:r>
        <w:t>and</w:t>
      </w:r>
      <w:r>
        <w:rPr>
          <w:spacing w:val="-10"/>
        </w:rPr>
        <w:t xml:space="preserve"> </w:t>
      </w:r>
      <w:r>
        <w:t>Schwarz</w:t>
      </w:r>
      <w:r>
        <w:rPr>
          <w:spacing w:val="-9"/>
        </w:rPr>
        <w:t xml:space="preserve"> </w:t>
      </w:r>
      <w:r>
        <w:t>[</w:t>
      </w:r>
      <w:hyperlink w:anchor="_bookmark65" w:history="1">
        <w:r>
          <w:rPr>
            <w:color w:val="3E65AC"/>
            <w:u w:val="single" w:color="3E65AC"/>
          </w:rPr>
          <w:t>26</w:t>
        </w:r>
      </w:hyperlink>
      <w:r>
        <w:t>]</w:t>
      </w:r>
      <w:r>
        <w:rPr>
          <w:spacing w:val="-9"/>
        </w:rPr>
        <w:t xml:space="preserve"> </w:t>
      </w:r>
      <w:r>
        <w:t>observed</w:t>
      </w:r>
      <w:r>
        <w:rPr>
          <w:spacing w:val="-10"/>
        </w:rPr>
        <w:t xml:space="preserve"> </w:t>
      </w:r>
      <w:r>
        <w:t>that</w:t>
      </w:r>
      <w:r>
        <w:rPr>
          <w:spacing w:val="-9"/>
        </w:rPr>
        <w:t xml:space="preserve"> </w:t>
      </w:r>
      <w:r>
        <w:t>this</w:t>
      </w:r>
      <w:r>
        <w:rPr>
          <w:spacing w:val="-10"/>
        </w:rPr>
        <w:t xml:space="preserve"> </w:t>
      </w:r>
      <w:r>
        <w:t>definition</w:t>
      </w:r>
      <w:r>
        <w:rPr>
          <w:spacing w:val="-9"/>
        </w:rPr>
        <w:t xml:space="preserve"> </w:t>
      </w:r>
      <w:r>
        <w:t>of</w:t>
      </w:r>
      <w:r>
        <w:rPr>
          <w:spacing w:val="-10"/>
        </w:rPr>
        <w:t xml:space="preserve"> </w:t>
      </w:r>
      <w:r>
        <w:t>prevalence does not correspond to the prevalence of a practice in research or in the research literature, because some researchers may have used a QRP only once whereas others may have used it many</w:t>
      </w:r>
      <w:r>
        <w:rPr>
          <w:spacing w:val="-6"/>
        </w:rPr>
        <w:t xml:space="preserve"> </w:t>
      </w:r>
      <w:r>
        <w:t>times.</w:t>
      </w:r>
      <w:r>
        <w:rPr>
          <w:spacing w:val="-7"/>
        </w:rPr>
        <w:t xml:space="preserve"> </w:t>
      </w:r>
      <w:r>
        <w:t>In</w:t>
      </w:r>
      <w:r>
        <w:rPr>
          <w:spacing w:val="-6"/>
        </w:rPr>
        <w:t xml:space="preserve"> </w:t>
      </w:r>
      <w:r>
        <w:t>their</w:t>
      </w:r>
      <w:r>
        <w:rPr>
          <w:spacing w:val="-8"/>
        </w:rPr>
        <w:t xml:space="preserve"> </w:t>
      </w:r>
      <w:r>
        <w:t>research,</w:t>
      </w:r>
      <w:r>
        <w:rPr>
          <w:spacing w:val="-6"/>
        </w:rPr>
        <w:t xml:space="preserve"> </w:t>
      </w:r>
      <w:r>
        <w:t>they</w:t>
      </w:r>
      <w:r>
        <w:rPr>
          <w:spacing w:val="-6"/>
        </w:rPr>
        <w:t xml:space="preserve"> </w:t>
      </w:r>
      <w:r>
        <w:t>[</w:t>
      </w:r>
      <w:hyperlink w:anchor="_bookmark65" w:history="1">
        <w:r>
          <w:rPr>
            <w:color w:val="3E65AC"/>
            <w:u w:val="single" w:color="3E65AC"/>
          </w:rPr>
          <w:t>26</w:t>
        </w:r>
      </w:hyperlink>
      <w:r>
        <w:t>]</w:t>
      </w:r>
      <w:r>
        <w:rPr>
          <w:spacing w:val="-7"/>
        </w:rPr>
        <w:t xml:space="preserve"> </w:t>
      </w:r>
      <w:r>
        <w:t>estimated</w:t>
      </w:r>
      <w:r>
        <w:rPr>
          <w:spacing w:val="-5"/>
        </w:rPr>
        <w:t xml:space="preserve"> </w:t>
      </w:r>
      <w:r>
        <w:t>prevalence</w:t>
      </w:r>
      <w:r>
        <w:rPr>
          <w:spacing w:val="-6"/>
        </w:rPr>
        <w:t xml:space="preserve"> </w:t>
      </w:r>
      <w:r>
        <w:t>of</w:t>
      </w:r>
      <w:r>
        <w:rPr>
          <w:spacing w:val="-7"/>
        </w:rPr>
        <w:t xml:space="preserve"> </w:t>
      </w:r>
      <w:r>
        <w:t>QRPs</w:t>
      </w:r>
      <w:r>
        <w:rPr>
          <w:spacing w:val="-6"/>
        </w:rPr>
        <w:t xml:space="preserve"> </w:t>
      </w:r>
      <w:r>
        <w:t>in</w:t>
      </w:r>
      <w:r>
        <w:rPr>
          <w:spacing w:val="-8"/>
        </w:rPr>
        <w:t xml:space="preserve"> </w:t>
      </w:r>
      <w:r>
        <w:t>research</w:t>
      </w:r>
      <w:r>
        <w:rPr>
          <w:spacing w:val="-6"/>
        </w:rPr>
        <w:t xml:space="preserve"> </w:t>
      </w:r>
      <w:r>
        <w:t>as</w:t>
      </w:r>
      <w:r>
        <w:rPr>
          <w:spacing w:val="-7"/>
        </w:rPr>
        <w:t xml:space="preserve"> </w:t>
      </w:r>
      <w:r>
        <w:t>the</w:t>
      </w:r>
      <w:r>
        <w:rPr>
          <w:spacing w:val="-6"/>
        </w:rPr>
        <w:t xml:space="preserve"> </w:t>
      </w:r>
      <w:r>
        <w:t xml:space="preserve">prod- </w:t>
      </w:r>
      <w:proofErr w:type="spellStart"/>
      <w:r>
        <w:t>uct</w:t>
      </w:r>
      <w:proofErr w:type="spellEnd"/>
      <w:r>
        <w:t xml:space="preserve"> of two terms: (1) the percentage of people who had engaged in that practice at least once and</w:t>
      </w:r>
      <w:r>
        <w:rPr>
          <w:spacing w:val="-7"/>
        </w:rPr>
        <w:t xml:space="preserve"> </w:t>
      </w:r>
      <w:r>
        <w:t>(2)</w:t>
      </w:r>
      <w:r>
        <w:rPr>
          <w:spacing w:val="-5"/>
        </w:rPr>
        <w:t xml:space="preserve"> </w:t>
      </w:r>
      <w:r>
        <w:t>the</w:t>
      </w:r>
      <w:r>
        <w:rPr>
          <w:spacing w:val="-6"/>
        </w:rPr>
        <w:t xml:space="preserve"> </w:t>
      </w:r>
      <w:r>
        <w:t>rate</w:t>
      </w:r>
      <w:r>
        <w:rPr>
          <w:spacing w:val="-6"/>
        </w:rPr>
        <w:t xml:space="preserve"> </w:t>
      </w:r>
      <w:r>
        <w:t>at</w:t>
      </w:r>
      <w:r>
        <w:rPr>
          <w:spacing w:val="-6"/>
        </w:rPr>
        <w:t xml:space="preserve"> </w:t>
      </w:r>
      <w:r>
        <w:t>which</w:t>
      </w:r>
      <w:r>
        <w:rPr>
          <w:spacing w:val="-6"/>
        </w:rPr>
        <w:t xml:space="preserve"> </w:t>
      </w:r>
      <w:r>
        <w:t>researchers</w:t>
      </w:r>
      <w:r>
        <w:rPr>
          <w:spacing w:val="-5"/>
        </w:rPr>
        <w:t xml:space="preserve"> </w:t>
      </w:r>
      <w:r>
        <w:t>repeated</w:t>
      </w:r>
      <w:r>
        <w:rPr>
          <w:spacing w:val="-5"/>
        </w:rPr>
        <w:t xml:space="preserve"> </w:t>
      </w:r>
      <w:r>
        <w:t>this</w:t>
      </w:r>
      <w:r>
        <w:rPr>
          <w:spacing w:val="-6"/>
        </w:rPr>
        <w:t xml:space="preserve"> </w:t>
      </w:r>
      <w:r>
        <w:t>behavior</w:t>
      </w:r>
      <w:r>
        <w:rPr>
          <w:spacing w:val="-5"/>
        </w:rPr>
        <w:t xml:space="preserve"> </w:t>
      </w:r>
      <w:r>
        <w:t>across</w:t>
      </w:r>
      <w:r>
        <w:rPr>
          <w:spacing w:val="-7"/>
        </w:rPr>
        <w:t xml:space="preserve"> </w:t>
      </w:r>
      <w:r>
        <w:t>all</w:t>
      </w:r>
      <w:r>
        <w:rPr>
          <w:spacing w:val="-6"/>
        </w:rPr>
        <w:t xml:space="preserve"> </w:t>
      </w:r>
      <w:r>
        <w:t>the</w:t>
      </w:r>
      <w:r>
        <w:rPr>
          <w:spacing w:val="-6"/>
        </w:rPr>
        <w:t xml:space="preserve"> </w:t>
      </w:r>
      <w:r>
        <w:t>studies</w:t>
      </w:r>
      <w:r>
        <w:rPr>
          <w:spacing w:val="-5"/>
        </w:rPr>
        <w:t xml:space="preserve"> </w:t>
      </w:r>
      <w:r>
        <w:t>they</w:t>
      </w:r>
      <w:r>
        <w:rPr>
          <w:spacing w:val="-5"/>
        </w:rPr>
        <w:t xml:space="preserve"> </w:t>
      </w:r>
      <w:r>
        <w:t>had</w:t>
      </w:r>
      <w:r>
        <w:rPr>
          <w:spacing w:val="-7"/>
        </w:rPr>
        <w:t xml:space="preserve"> </w:t>
      </w:r>
      <w:r>
        <w:t>con- ducted.</w:t>
      </w:r>
      <w:r>
        <w:rPr>
          <w:spacing w:val="-11"/>
        </w:rPr>
        <w:t xml:space="preserve"> </w:t>
      </w:r>
      <w:r>
        <w:t>Because</w:t>
      </w:r>
      <w:r>
        <w:rPr>
          <w:spacing w:val="-11"/>
        </w:rPr>
        <w:t xml:space="preserve"> </w:t>
      </w:r>
      <w:r>
        <w:t>John</w:t>
      </w:r>
      <w:r>
        <w:rPr>
          <w:spacing w:val="-11"/>
        </w:rPr>
        <w:t xml:space="preserve"> </w:t>
      </w:r>
      <w:r>
        <w:t>et</w:t>
      </w:r>
      <w:r>
        <w:rPr>
          <w:spacing w:val="-11"/>
        </w:rPr>
        <w:t xml:space="preserve"> </w:t>
      </w:r>
      <w:r>
        <w:t>al.</w:t>
      </w:r>
      <w:r>
        <w:rPr>
          <w:spacing w:val="-11"/>
        </w:rPr>
        <w:t xml:space="preserve"> </w:t>
      </w:r>
      <w:r>
        <w:t>[</w:t>
      </w:r>
      <w:hyperlink w:anchor="_bookmark64" w:history="1">
        <w:r>
          <w:rPr>
            <w:color w:val="3E65AC"/>
            <w:u w:val="single" w:color="3E65AC"/>
          </w:rPr>
          <w:t>25</w:t>
        </w:r>
      </w:hyperlink>
      <w:r>
        <w:t>]</w:t>
      </w:r>
      <w:r>
        <w:rPr>
          <w:spacing w:val="-10"/>
        </w:rPr>
        <w:t xml:space="preserve"> </w:t>
      </w:r>
      <w:r>
        <w:t>estimated</w:t>
      </w:r>
      <w:r>
        <w:rPr>
          <w:spacing w:val="-10"/>
        </w:rPr>
        <w:t xml:space="preserve"> </w:t>
      </w:r>
      <w:r>
        <w:t>the</w:t>
      </w:r>
      <w:r>
        <w:rPr>
          <w:spacing w:val="-11"/>
        </w:rPr>
        <w:t xml:space="preserve"> </w:t>
      </w:r>
      <w:r>
        <w:t>prevalence</w:t>
      </w:r>
      <w:r>
        <w:rPr>
          <w:spacing w:val="-10"/>
        </w:rPr>
        <w:t xml:space="preserve"> </w:t>
      </w:r>
      <w:r>
        <w:t>of</w:t>
      </w:r>
      <w:r>
        <w:rPr>
          <w:spacing w:val="-11"/>
        </w:rPr>
        <w:t xml:space="preserve"> </w:t>
      </w:r>
      <w:r>
        <w:t>researchers</w:t>
      </w:r>
      <w:r>
        <w:rPr>
          <w:spacing w:val="-10"/>
        </w:rPr>
        <w:t xml:space="preserve"> </w:t>
      </w:r>
      <w:r>
        <w:t>who</w:t>
      </w:r>
      <w:r>
        <w:rPr>
          <w:spacing w:val="-11"/>
        </w:rPr>
        <w:t xml:space="preserve"> </w:t>
      </w:r>
      <w:r>
        <w:t>ever</w:t>
      </w:r>
      <w:r>
        <w:rPr>
          <w:spacing w:val="-11"/>
        </w:rPr>
        <w:t xml:space="preserve"> </w:t>
      </w:r>
      <w:r>
        <w:t>used</w:t>
      </w:r>
      <w:r>
        <w:rPr>
          <w:spacing w:val="-12"/>
        </w:rPr>
        <w:t xml:space="preserve"> </w:t>
      </w:r>
      <w:r>
        <w:t>a</w:t>
      </w:r>
      <w:r>
        <w:rPr>
          <w:spacing w:val="-11"/>
        </w:rPr>
        <w:t xml:space="preserve"> </w:t>
      </w:r>
      <w:r>
        <w:t>QRP and Fiedler and Schwarz [</w:t>
      </w:r>
      <w:hyperlink w:anchor="_bookmark65" w:history="1">
        <w:r>
          <w:rPr>
            <w:color w:val="3E65AC"/>
            <w:u w:val="single" w:color="3E65AC"/>
          </w:rPr>
          <w:t>26</w:t>
        </w:r>
      </w:hyperlink>
      <w:r>
        <w:t>] estimated prevalence of QRP use in research, their prevalence estimates cannot be directly</w:t>
      </w:r>
      <w:r>
        <w:rPr>
          <w:spacing w:val="-25"/>
        </w:rPr>
        <w:t xml:space="preserve"> </w:t>
      </w:r>
      <w:r>
        <w:t>compared.</w:t>
      </w:r>
    </w:p>
    <w:p w:rsidR="000A1FA3" w:rsidRDefault="00C43276">
      <w:pPr>
        <w:pStyle w:val="BodyText"/>
        <w:spacing w:before="1" w:line="271" w:lineRule="auto"/>
        <w:ind w:left="119" w:right="106" w:firstLine="239"/>
      </w:pPr>
      <w:r>
        <w:t>Although some researchers have argued that publication pressures are higher among US scientists as opposed to scientists in other countries [</w:t>
      </w:r>
      <w:hyperlink w:anchor="_bookmark66" w:history="1">
        <w:r>
          <w:rPr>
            <w:color w:val="3E65AC"/>
            <w:u w:val="single" w:color="3E65AC"/>
          </w:rPr>
          <w:t>27</w:t>
        </w:r>
      </w:hyperlink>
      <w:r>
        <w:t>], there is some debate regarding whether biases due to various QRPs are relatively higher in the US [</w:t>
      </w:r>
      <w:hyperlink w:anchor="_bookmark67" w:history="1">
        <w:r>
          <w:rPr>
            <w:color w:val="3E65AC"/>
            <w:u w:val="single" w:color="3E65AC"/>
          </w:rPr>
          <w:t>28</w:t>
        </w:r>
      </w:hyperlink>
      <w:r>
        <w:t>]. To investigate the</w:t>
      </w:r>
    </w:p>
    <w:p w:rsidR="000A1FA3" w:rsidRDefault="000A1FA3">
      <w:pPr>
        <w:spacing w:line="271" w:lineRule="auto"/>
        <w:sectPr w:rsidR="000A1FA3">
          <w:type w:val="continuous"/>
          <w:pgSz w:w="12240" w:h="15840"/>
          <w:pgMar w:top="540" w:right="600" w:bottom="880" w:left="600" w:header="720" w:footer="720" w:gutter="0"/>
          <w:cols w:num="2" w:space="720" w:equalWidth="0">
            <w:col w:w="2849" w:space="431"/>
            <w:col w:w="7760"/>
          </w:cols>
        </w:sectPr>
      </w:pPr>
    </w:p>
    <w:p w:rsidR="000A1FA3" w:rsidRDefault="000A1FA3">
      <w:pPr>
        <w:pStyle w:val="BodyText"/>
        <w:spacing w:before="10"/>
        <w:rPr>
          <w:sz w:val="29"/>
        </w:rPr>
      </w:pPr>
    </w:p>
    <w:p w:rsidR="000A1FA3" w:rsidRDefault="00C43276">
      <w:pPr>
        <w:pStyle w:val="BodyText"/>
        <w:spacing w:before="63" w:line="271" w:lineRule="auto"/>
        <w:ind w:left="3400"/>
      </w:pPr>
      <w:r>
        <w:t>extent to which the US prevalence estimates generalize to other countries, we conducted a direct</w:t>
      </w:r>
      <w:r>
        <w:rPr>
          <w:spacing w:val="-12"/>
        </w:rPr>
        <w:t xml:space="preserve"> </w:t>
      </w:r>
      <w:r>
        <w:t>replication</w:t>
      </w:r>
      <w:r>
        <w:rPr>
          <w:spacing w:val="-11"/>
        </w:rPr>
        <w:t xml:space="preserve"> </w:t>
      </w:r>
      <w:r>
        <w:t>of</w:t>
      </w:r>
      <w:r>
        <w:rPr>
          <w:spacing w:val="-12"/>
        </w:rPr>
        <w:t xml:space="preserve"> </w:t>
      </w:r>
      <w:r>
        <w:t>the</w:t>
      </w:r>
      <w:r>
        <w:rPr>
          <w:spacing w:val="-11"/>
        </w:rPr>
        <w:t xml:space="preserve"> </w:t>
      </w:r>
      <w:r>
        <w:t>US</w:t>
      </w:r>
      <w:r>
        <w:rPr>
          <w:spacing w:val="-13"/>
        </w:rPr>
        <w:t xml:space="preserve"> </w:t>
      </w:r>
      <w:r>
        <w:t>study</w:t>
      </w:r>
      <w:r>
        <w:rPr>
          <w:spacing w:val="-11"/>
        </w:rPr>
        <w:t xml:space="preserve"> </w:t>
      </w:r>
      <w:r>
        <w:t>among</w:t>
      </w:r>
      <w:r>
        <w:rPr>
          <w:spacing w:val="-11"/>
        </w:rPr>
        <w:t xml:space="preserve"> </w:t>
      </w:r>
      <w:r>
        <w:t>Italian</w:t>
      </w:r>
      <w:r>
        <w:rPr>
          <w:spacing w:val="-11"/>
        </w:rPr>
        <w:t xml:space="preserve"> </w:t>
      </w:r>
      <w:r>
        <w:t>research</w:t>
      </w:r>
      <w:r>
        <w:rPr>
          <w:spacing w:val="-12"/>
        </w:rPr>
        <w:t xml:space="preserve"> </w:t>
      </w:r>
      <w:r>
        <w:t>psychologists.</w:t>
      </w:r>
      <w:r>
        <w:rPr>
          <w:spacing w:val="-10"/>
        </w:rPr>
        <w:t xml:space="preserve"> </w:t>
      </w:r>
      <w:r>
        <w:t>Because</w:t>
      </w:r>
      <w:r>
        <w:rPr>
          <w:spacing w:val="-12"/>
        </w:rPr>
        <w:t xml:space="preserve"> </w:t>
      </w:r>
      <w:r>
        <w:t>US</w:t>
      </w:r>
      <w:r>
        <w:rPr>
          <w:spacing w:val="-11"/>
        </w:rPr>
        <w:t xml:space="preserve"> </w:t>
      </w:r>
      <w:r>
        <w:t>and</w:t>
      </w:r>
      <w:r>
        <w:rPr>
          <w:spacing w:val="-12"/>
        </w:rPr>
        <w:t xml:space="preserve"> </w:t>
      </w:r>
      <w:r>
        <w:t xml:space="preserve">Italian researchers all participate in the international research community, we expected that QRP prevalence would be similar in the two countries. There are, however, cultural and </w:t>
      </w:r>
      <w:proofErr w:type="spellStart"/>
      <w:r>
        <w:t>organiza</w:t>
      </w:r>
      <w:proofErr w:type="spellEnd"/>
      <w:r>
        <w:t xml:space="preserve">- </w:t>
      </w:r>
      <w:proofErr w:type="spellStart"/>
      <w:r>
        <w:t>tional</w:t>
      </w:r>
      <w:proofErr w:type="spellEnd"/>
      <w:r>
        <w:t xml:space="preserve"> differences between academia in these countries and differences in the participant </w:t>
      </w:r>
      <w:proofErr w:type="spellStart"/>
      <w:r>
        <w:t>sam</w:t>
      </w:r>
      <w:proofErr w:type="spellEnd"/>
      <w:r>
        <w:t xml:space="preserve">- </w:t>
      </w:r>
      <w:proofErr w:type="spellStart"/>
      <w:r>
        <w:t>pling</w:t>
      </w:r>
      <w:proofErr w:type="spellEnd"/>
      <w:r>
        <w:rPr>
          <w:spacing w:val="-11"/>
        </w:rPr>
        <w:t xml:space="preserve"> </w:t>
      </w:r>
      <w:r>
        <w:t>of</w:t>
      </w:r>
      <w:r>
        <w:rPr>
          <w:spacing w:val="-10"/>
        </w:rPr>
        <w:t xml:space="preserve"> </w:t>
      </w:r>
      <w:r>
        <w:t>our</w:t>
      </w:r>
      <w:r>
        <w:rPr>
          <w:spacing w:val="-11"/>
        </w:rPr>
        <w:t xml:space="preserve"> </w:t>
      </w:r>
      <w:r>
        <w:t>studies,</w:t>
      </w:r>
      <w:r>
        <w:rPr>
          <w:spacing w:val="-9"/>
        </w:rPr>
        <w:t xml:space="preserve"> </w:t>
      </w:r>
      <w:r>
        <w:t>possibly</w:t>
      </w:r>
      <w:r>
        <w:rPr>
          <w:spacing w:val="-10"/>
        </w:rPr>
        <w:t xml:space="preserve"> </w:t>
      </w:r>
      <w:r>
        <w:t>resulting</w:t>
      </w:r>
      <w:r>
        <w:rPr>
          <w:spacing w:val="-10"/>
        </w:rPr>
        <w:t xml:space="preserve"> </w:t>
      </w:r>
      <w:r>
        <w:t>in</w:t>
      </w:r>
      <w:r>
        <w:rPr>
          <w:spacing w:val="-10"/>
        </w:rPr>
        <w:t xml:space="preserve"> </w:t>
      </w:r>
      <w:r>
        <w:t>some</w:t>
      </w:r>
      <w:r>
        <w:rPr>
          <w:spacing w:val="-11"/>
        </w:rPr>
        <w:t xml:space="preserve"> </w:t>
      </w:r>
      <w:r>
        <w:t>differences</w:t>
      </w:r>
      <w:r>
        <w:rPr>
          <w:spacing w:val="-9"/>
        </w:rPr>
        <w:t xml:space="preserve"> </w:t>
      </w:r>
      <w:r>
        <w:t>in</w:t>
      </w:r>
      <w:r>
        <w:rPr>
          <w:spacing w:val="-10"/>
        </w:rPr>
        <w:t xml:space="preserve"> </w:t>
      </w:r>
      <w:r>
        <w:t>practices,</w:t>
      </w:r>
      <w:r>
        <w:rPr>
          <w:spacing w:val="-10"/>
        </w:rPr>
        <w:t xml:space="preserve"> </w:t>
      </w:r>
      <w:r>
        <w:t>but</w:t>
      </w:r>
      <w:r>
        <w:rPr>
          <w:spacing w:val="-10"/>
        </w:rPr>
        <w:t xml:space="preserve"> </w:t>
      </w:r>
      <w:r>
        <w:t>we</w:t>
      </w:r>
      <w:r>
        <w:rPr>
          <w:spacing w:val="-10"/>
        </w:rPr>
        <w:t xml:space="preserve"> </w:t>
      </w:r>
      <w:r>
        <w:t>had</w:t>
      </w:r>
      <w:r>
        <w:rPr>
          <w:spacing w:val="-10"/>
        </w:rPr>
        <w:t xml:space="preserve"> </w:t>
      </w:r>
      <w:r>
        <w:t>no</w:t>
      </w:r>
      <w:r>
        <w:rPr>
          <w:spacing w:val="-11"/>
        </w:rPr>
        <w:t xml:space="preserve"> </w:t>
      </w:r>
      <w:r>
        <w:t>specific predictions</w:t>
      </w:r>
      <w:r>
        <w:rPr>
          <w:spacing w:val="-6"/>
        </w:rPr>
        <w:t xml:space="preserve"> </w:t>
      </w:r>
      <w:r>
        <w:t>about</w:t>
      </w:r>
      <w:r>
        <w:rPr>
          <w:spacing w:val="-8"/>
        </w:rPr>
        <w:t xml:space="preserve"> </w:t>
      </w:r>
      <w:r>
        <w:t>the</w:t>
      </w:r>
      <w:r>
        <w:rPr>
          <w:spacing w:val="-6"/>
        </w:rPr>
        <w:t xml:space="preserve"> </w:t>
      </w:r>
      <w:r>
        <w:t>size</w:t>
      </w:r>
      <w:r>
        <w:rPr>
          <w:spacing w:val="-7"/>
        </w:rPr>
        <w:t xml:space="preserve"> </w:t>
      </w:r>
      <w:r>
        <w:t>or</w:t>
      </w:r>
      <w:r>
        <w:rPr>
          <w:spacing w:val="-8"/>
        </w:rPr>
        <w:t xml:space="preserve"> </w:t>
      </w:r>
      <w:r>
        <w:t>direction</w:t>
      </w:r>
      <w:r>
        <w:rPr>
          <w:spacing w:val="-6"/>
        </w:rPr>
        <w:t xml:space="preserve"> </w:t>
      </w:r>
      <w:r>
        <w:t>of</w:t>
      </w:r>
      <w:r>
        <w:rPr>
          <w:spacing w:val="-7"/>
        </w:rPr>
        <w:t xml:space="preserve"> </w:t>
      </w:r>
      <w:r>
        <w:t>these</w:t>
      </w:r>
      <w:r>
        <w:rPr>
          <w:spacing w:val="-6"/>
        </w:rPr>
        <w:t xml:space="preserve"> </w:t>
      </w:r>
      <w:r>
        <w:t>differences.</w:t>
      </w:r>
    </w:p>
    <w:p w:rsidR="000A1FA3" w:rsidRDefault="000A1FA3">
      <w:pPr>
        <w:pStyle w:val="BodyText"/>
      </w:pPr>
    </w:p>
    <w:p w:rsidR="000A1FA3" w:rsidRDefault="000A1FA3">
      <w:pPr>
        <w:pStyle w:val="BodyText"/>
      </w:pPr>
    </w:p>
    <w:p w:rsidR="000A1FA3" w:rsidRDefault="000A1FA3">
      <w:pPr>
        <w:pStyle w:val="BodyText"/>
        <w:spacing w:before="4"/>
        <w:rPr>
          <w:sz w:val="18"/>
        </w:rPr>
      </w:pPr>
    </w:p>
    <w:p w:rsidR="000A1FA3" w:rsidRDefault="00C43276">
      <w:pPr>
        <w:pStyle w:val="Heading1"/>
      </w:pPr>
      <w:r>
        <w:t>Materials and methods</w:t>
      </w:r>
    </w:p>
    <w:p w:rsidR="000A1FA3" w:rsidRDefault="00C43276">
      <w:pPr>
        <w:pStyle w:val="BodyText"/>
        <w:spacing w:before="103" w:line="271" w:lineRule="auto"/>
        <w:ind w:left="3400" w:right="177"/>
      </w:pPr>
      <w:r>
        <w:t>The questionnaire used by John et al. [</w:t>
      </w:r>
      <w:hyperlink w:anchor="_bookmark64" w:history="1">
        <w:r>
          <w:rPr>
            <w:color w:val="3E65AC"/>
            <w:u w:val="single" w:color="3E65AC"/>
          </w:rPr>
          <w:t>25</w:t>
        </w:r>
      </w:hyperlink>
      <w:r>
        <w:t xml:space="preserve">] was translated into Italian by three native speakers of Italian with expertise in psychology, including two authors of this paper. The three trans- </w:t>
      </w:r>
      <w:proofErr w:type="spellStart"/>
      <w:r>
        <w:t>lators</w:t>
      </w:r>
      <w:proofErr w:type="spellEnd"/>
      <w:r>
        <w:t xml:space="preserve"> met and agreed upon a common translation. A native English speaker with expertise   in psychology performed a back translation. The translated questionnaire is included in the supporting information (</w:t>
      </w:r>
      <w:hyperlink w:anchor="_bookmark39" w:history="1">
        <w:r>
          <w:rPr>
            <w:color w:val="3E65AC"/>
            <w:u w:val="single" w:color="3E65AC"/>
          </w:rPr>
          <w:t>S1 Appendix</w:t>
        </w:r>
      </w:hyperlink>
      <w:r>
        <w:t xml:space="preserve">). The </w:t>
      </w:r>
      <w:proofErr w:type="gramStart"/>
      <w:r>
        <w:t>translated  questionnaire</w:t>
      </w:r>
      <w:proofErr w:type="gramEnd"/>
      <w:r>
        <w:t xml:space="preserve">  was  implemented</w:t>
      </w:r>
      <w:bookmarkStart w:id="13" w:name="_bookmark13"/>
      <w:bookmarkEnd w:id="13"/>
      <w:r>
        <w:t xml:space="preserve"> using the survey software Qualtrics and the anonymous responses were collected through a Tilburg University web server. The data were downloaded as a spreadsheet and analyzed in Excel.</w:t>
      </w:r>
    </w:p>
    <w:p w:rsidR="000A1FA3" w:rsidRDefault="00C43276">
      <w:pPr>
        <w:pStyle w:val="BodyText"/>
        <w:spacing w:line="271" w:lineRule="auto"/>
        <w:ind w:left="3400" w:firstLine="239"/>
      </w:pPr>
      <w:r>
        <w:t>An</w:t>
      </w:r>
      <w:r>
        <w:rPr>
          <w:spacing w:val="-10"/>
        </w:rPr>
        <w:t xml:space="preserve"> </w:t>
      </w:r>
      <w:r>
        <w:t>invitation</w:t>
      </w:r>
      <w:r>
        <w:rPr>
          <w:spacing w:val="-9"/>
        </w:rPr>
        <w:t xml:space="preserve"> </w:t>
      </w:r>
      <w:r>
        <w:t>email</w:t>
      </w:r>
      <w:r>
        <w:rPr>
          <w:spacing w:val="-10"/>
        </w:rPr>
        <w:t xml:space="preserve"> </w:t>
      </w:r>
      <w:r>
        <w:t>was</w:t>
      </w:r>
      <w:r>
        <w:rPr>
          <w:spacing w:val="-9"/>
        </w:rPr>
        <w:t xml:space="preserve"> </w:t>
      </w:r>
      <w:r>
        <w:t>sent</w:t>
      </w:r>
      <w:r>
        <w:rPr>
          <w:spacing w:val="-10"/>
        </w:rPr>
        <w:t xml:space="preserve"> </w:t>
      </w:r>
      <w:r>
        <w:t>to</w:t>
      </w:r>
      <w:r>
        <w:rPr>
          <w:spacing w:val="-10"/>
        </w:rPr>
        <w:t xml:space="preserve"> </w:t>
      </w:r>
      <w:r>
        <w:t>the</w:t>
      </w:r>
      <w:r>
        <w:rPr>
          <w:spacing w:val="-10"/>
        </w:rPr>
        <w:t xml:space="preserve"> </w:t>
      </w:r>
      <w:r>
        <w:t>1,167</w:t>
      </w:r>
      <w:r>
        <w:rPr>
          <w:spacing w:val="-10"/>
        </w:rPr>
        <w:t xml:space="preserve"> </w:t>
      </w:r>
      <w:r>
        <w:t>members</w:t>
      </w:r>
      <w:r>
        <w:rPr>
          <w:spacing w:val="-9"/>
        </w:rPr>
        <w:t xml:space="preserve"> </w:t>
      </w:r>
      <w:r>
        <w:t>of</w:t>
      </w:r>
      <w:r>
        <w:rPr>
          <w:spacing w:val="-11"/>
        </w:rPr>
        <w:t xml:space="preserve"> </w:t>
      </w:r>
      <w:r>
        <w:t>the</w:t>
      </w:r>
      <w:r>
        <w:rPr>
          <w:spacing w:val="-9"/>
        </w:rPr>
        <w:t xml:space="preserve"> </w:t>
      </w:r>
      <w:r>
        <w:t>mailing</w:t>
      </w:r>
      <w:r>
        <w:rPr>
          <w:spacing w:val="-9"/>
        </w:rPr>
        <w:t xml:space="preserve"> </w:t>
      </w:r>
      <w:r>
        <w:t>list</w:t>
      </w:r>
      <w:r>
        <w:rPr>
          <w:spacing w:val="-9"/>
        </w:rPr>
        <w:t xml:space="preserve"> </w:t>
      </w:r>
      <w:r>
        <w:t>of</w:t>
      </w:r>
      <w:r>
        <w:rPr>
          <w:spacing w:val="-10"/>
        </w:rPr>
        <w:t xml:space="preserve"> </w:t>
      </w:r>
      <w:r>
        <w:t>the</w:t>
      </w:r>
      <w:r>
        <w:rPr>
          <w:spacing w:val="-10"/>
        </w:rPr>
        <w:t xml:space="preserve"> </w:t>
      </w:r>
      <w:r>
        <w:t>Italian</w:t>
      </w:r>
      <w:r>
        <w:rPr>
          <w:spacing w:val="-9"/>
        </w:rPr>
        <w:t xml:space="preserve"> </w:t>
      </w:r>
      <w:proofErr w:type="spellStart"/>
      <w:r>
        <w:t>Associa</w:t>
      </w:r>
      <w:proofErr w:type="spellEnd"/>
      <w:r>
        <w:t xml:space="preserve">- </w:t>
      </w:r>
      <w:proofErr w:type="spellStart"/>
      <w:r>
        <w:t>tion</w:t>
      </w:r>
      <w:proofErr w:type="spellEnd"/>
      <w:r>
        <w:rPr>
          <w:spacing w:val="-13"/>
        </w:rPr>
        <w:t xml:space="preserve"> </w:t>
      </w:r>
      <w:r>
        <w:t>of</w:t>
      </w:r>
      <w:r>
        <w:rPr>
          <w:spacing w:val="-13"/>
        </w:rPr>
        <w:t xml:space="preserve"> </w:t>
      </w:r>
      <w:r>
        <w:t>Psychology</w:t>
      </w:r>
      <w:r>
        <w:rPr>
          <w:spacing w:val="-12"/>
        </w:rPr>
        <w:t xml:space="preserve"> </w:t>
      </w:r>
      <w:r>
        <w:t>(AIP)</w:t>
      </w:r>
      <w:r>
        <w:rPr>
          <w:spacing w:val="-13"/>
        </w:rPr>
        <w:t xml:space="preserve"> </w:t>
      </w:r>
      <w:r>
        <w:t>in</w:t>
      </w:r>
      <w:r>
        <w:rPr>
          <w:spacing w:val="-13"/>
        </w:rPr>
        <w:t xml:space="preserve"> </w:t>
      </w:r>
      <w:r>
        <w:t>October,</w:t>
      </w:r>
      <w:r>
        <w:rPr>
          <w:spacing w:val="-13"/>
        </w:rPr>
        <w:t xml:space="preserve"> </w:t>
      </w:r>
      <w:r>
        <w:t>2014.</w:t>
      </w:r>
      <w:r>
        <w:rPr>
          <w:spacing w:val="-13"/>
        </w:rPr>
        <w:t xml:space="preserve"> </w:t>
      </w:r>
      <w:r>
        <w:t>AIP</w:t>
      </w:r>
      <w:r>
        <w:rPr>
          <w:spacing w:val="-13"/>
        </w:rPr>
        <w:t xml:space="preserve"> </w:t>
      </w:r>
      <w:r>
        <w:t>is</w:t>
      </w:r>
      <w:r>
        <w:rPr>
          <w:spacing w:val="-14"/>
        </w:rPr>
        <w:t xml:space="preserve"> </w:t>
      </w:r>
      <w:r>
        <w:t>an</w:t>
      </w:r>
      <w:r>
        <w:rPr>
          <w:spacing w:val="-13"/>
        </w:rPr>
        <w:t xml:space="preserve"> </w:t>
      </w:r>
      <w:r>
        <w:t>association</w:t>
      </w:r>
      <w:r>
        <w:rPr>
          <w:spacing w:val="-12"/>
        </w:rPr>
        <w:t xml:space="preserve"> </w:t>
      </w:r>
      <w:r>
        <w:t>of</w:t>
      </w:r>
      <w:r>
        <w:rPr>
          <w:spacing w:val="-13"/>
        </w:rPr>
        <w:t xml:space="preserve"> </w:t>
      </w:r>
      <w:r>
        <w:t>psychologists</w:t>
      </w:r>
      <w:r>
        <w:rPr>
          <w:spacing w:val="-11"/>
        </w:rPr>
        <w:t xml:space="preserve"> </w:t>
      </w:r>
      <w:r>
        <w:t>involved</w:t>
      </w:r>
      <w:r>
        <w:rPr>
          <w:spacing w:val="-13"/>
        </w:rPr>
        <w:t xml:space="preserve"> </w:t>
      </w:r>
      <w:r>
        <w:t>in research</w:t>
      </w:r>
      <w:r>
        <w:rPr>
          <w:spacing w:val="-8"/>
        </w:rPr>
        <w:t xml:space="preserve"> </w:t>
      </w:r>
      <w:r>
        <w:t>at</w:t>
      </w:r>
      <w:r>
        <w:rPr>
          <w:spacing w:val="-8"/>
        </w:rPr>
        <w:t xml:space="preserve"> </w:t>
      </w:r>
      <w:r>
        <w:t>universities</w:t>
      </w:r>
      <w:r>
        <w:rPr>
          <w:spacing w:val="-6"/>
        </w:rPr>
        <w:t xml:space="preserve"> </w:t>
      </w:r>
      <w:r>
        <w:t>or</w:t>
      </w:r>
      <w:r>
        <w:rPr>
          <w:spacing w:val="-8"/>
        </w:rPr>
        <w:t xml:space="preserve"> </w:t>
      </w:r>
      <w:r>
        <w:t>research</w:t>
      </w:r>
      <w:r>
        <w:rPr>
          <w:spacing w:val="-8"/>
        </w:rPr>
        <w:t xml:space="preserve"> </w:t>
      </w:r>
      <w:r>
        <w:t>centers</w:t>
      </w:r>
      <w:r>
        <w:rPr>
          <w:spacing w:val="-7"/>
        </w:rPr>
        <w:t xml:space="preserve"> </w:t>
      </w:r>
      <w:r>
        <w:t>in</w:t>
      </w:r>
      <w:r>
        <w:rPr>
          <w:spacing w:val="-8"/>
        </w:rPr>
        <w:t xml:space="preserve"> </w:t>
      </w:r>
      <w:r>
        <w:t>Italy.</w:t>
      </w:r>
      <w:r>
        <w:rPr>
          <w:spacing w:val="-8"/>
        </w:rPr>
        <w:t xml:space="preserve"> </w:t>
      </w:r>
      <w:r>
        <w:t>The</w:t>
      </w:r>
      <w:r>
        <w:rPr>
          <w:spacing w:val="-6"/>
        </w:rPr>
        <w:t xml:space="preserve"> </w:t>
      </w:r>
      <w:r>
        <w:t>email</w:t>
      </w:r>
      <w:r>
        <w:rPr>
          <w:spacing w:val="-8"/>
        </w:rPr>
        <w:t xml:space="preserve"> </w:t>
      </w:r>
      <w:r>
        <w:t>message</w:t>
      </w:r>
      <w:r>
        <w:rPr>
          <w:spacing w:val="-6"/>
        </w:rPr>
        <w:t xml:space="preserve"> </w:t>
      </w:r>
      <w:r>
        <w:t>invited</w:t>
      </w:r>
      <w:r>
        <w:rPr>
          <w:spacing w:val="-8"/>
        </w:rPr>
        <w:t xml:space="preserve"> </w:t>
      </w:r>
      <w:r>
        <w:t>them</w:t>
      </w:r>
      <w:r>
        <w:rPr>
          <w:spacing w:val="-7"/>
        </w:rPr>
        <w:t xml:space="preserve"> </w:t>
      </w:r>
      <w:r>
        <w:t>to</w:t>
      </w:r>
      <w:r>
        <w:rPr>
          <w:spacing w:val="-7"/>
        </w:rPr>
        <w:t xml:space="preserve"> </w:t>
      </w:r>
      <w:proofErr w:type="spellStart"/>
      <w:r>
        <w:t>partici</w:t>
      </w:r>
      <w:proofErr w:type="spellEnd"/>
      <w:r>
        <w:t>- pate in a survey and provided a link to the questionnaire. The mailing list included 802 dues- paying</w:t>
      </w:r>
      <w:r>
        <w:rPr>
          <w:spacing w:val="-10"/>
        </w:rPr>
        <w:t xml:space="preserve"> </w:t>
      </w:r>
      <w:r>
        <w:t>AIP</w:t>
      </w:r>
      <w:r>
        <w:rPr>
          <w:spacing w:val="-10"/>
        </w:rPr>
        <w:t xml:space="preserve"> </w:t>
      </w:r>
      <w:r>
        <w:t>members</w:t>
      </w:r>
      <w:r>
        <w:rPr>
          <w:spacing w:val="-9"/>
        </w:rPr>
        <w:t xml:space="preserve"> </w:t>
      </w:r>
      <w:r>
        <w:t>for</w:t>
      </w:r>
      <w:r>
        <w:rPr>
          <w:spacing w:val="-10"/>
        </w:rPr>
        <w:t xml:space="preserve"> </w:t>
      </w:r>
      <w:r>
        <w:t>the</w:t>
      </w:r>
      <w:r>
        <w:rPr>
          <w:spacing w:val="-10"/>
        </w:rPr>
        <w:t xml:space="preserve"> </w:t>
      </w:r>
      <w:r>
        <w:t>year</w:t>
      </w:r>
      <w:r>
        <w:rPr>
          <w:spacing w:val="-10"/>
        </w:rPr>
        <w:t xml:space="preserve"> </w:t>
      </w:r>
      <w:r>
        <w:t>2014.</w:t>
      </w:r>
      <w:r>
        <w:rPr>
          <w:spacing w:val="-10"/>
        </w:rPr>
        <w:t xml:space="preserve"> </w:t>
      </w:r>
      <w:r>
        <w:t>There</w:t>
      </w:r>
      <w:r>
        <w:rPr>
          <w:spacing w:val="-9"/>
        </w:rPr>
        <w:t xml:space="preserve"> </w:t>
      </w:r>
      <w:r>
        <w:t>were</w:t>
      </w:r>
      <w:r>
        <w:rPr>
          <w:spacing w:val="-10"/>
        </w:rPr>
        <w:t xml:space="preserve"> </w:t>
      </w:r>
      <w:r>
        <w:t>277</w:t>
      </w:r>
      <w:r>
        <w:rPr>
          <w:spacing w:val="-9"/>
        </w:rPr>
        <w:t xml:space="preserve"> </w:t>
      </w:r>
      <w:r>
        <w:t>respondents</w:t>
      </w:r>
      <w:r>
        <w:rPr>
          <w:spacing w:val="-9"/>
        </w:rPr>
        <w:t xml:space="preserve"> </w:t>
      </w:r>
      <w:r>
        <w:t>(24%</w:t>
      </w:r>
      <w:r>
        <w:rPr>
          <w:spacing w:val="-10"/>
        </w:rPr>
        <w:t xml:space="preserve"> </w:t>
      </w:r>
      <w:r>
        <w:t>response</w:t>
      </w:r>
      <w:r>
        <w:rPr>
          <w:spacing w:val="-10"/>
        </w:rPr>
        <w:t xml:space="preserve"> </w:t>
      </w:r>
      <w:r>
        <w:t>rate)</w:t>
      </w:r>
      <w:r>
        <w:rPr>
          <w:spacing w:val="-10"/>
        </w:rPr>
        <w:t xml:space="preserve"> </w:t>
      </w:r>
      <w:r>
        <w:t>who answered</w:t>
      </w:r>
      <w:r>
        <w:rPr>
          <w:spacing w:val="-7"/>
        </w:rPr>
        <w:t xml:space="preserve"> </w:t>
      </w:r>
      <w:r>
        <w:t>at</w:t>
      </w:r>
      <w:r>
        <w:rPr>
          <w:spacing w:val="-6"/>
        </w:rPr>
        <w:t xml:space="preserve"> </w:t>
      </w:r>
      <w:r>
        <w:t>least</w:t>
      </w:r>
      <w:r>
        <w:rPr>
          <w:spacing w:val="-6"/>
        </w:rPr>
        <w:t xml:space="preserve"> </w:t>
      </w:r>
      <w:r>
        <w:t>part</w:t>
      </w:r>
      <w:r>
        <w:rPr>
          <w:spacing w:val="-5"/>
        </w:rPr>
        <w:t xml:space="preserve"> </w:t>
      </w:r>
      <w:r>
        <w:t>of</w:t>
      </w:r>
      <w:r>
        <w:rPr>
          <w:spacing w:val="-6"/>
        </w:rPr>
        <w:t xml:space="preserve"> </w:t>
      </w:r>
      <w:r>
        <w:t>the</w:t>
      </w:r>
      <w:r>
        <w:rPr>
          <w:spacing w:val="-7"/>
        </w:rPr>
        <w:t xml:space="preserve"> </w:t>
      </w:r>
      <w:r>
        <w:t>questionnaire</w:t>
      </w:r>
      <w:r>
        <w:rPr>
          <w:spacing w:val="-5"/>
        </w:rPr>
        <w:t xml:space="preserve"> </w:t>
      </w:r>
      <w:r>
        <w:t>and</w:t>
      </w:r>
      <w:r>
        <w:rPr>
          <w:spacing w:val="-6"/>
        </w:rPr>
        <w:t xml:space="preserve"> </w:t>
      </w:r>
      <w:r>
        <w:t>208</w:t>
      </w:r>
      <w:r>
        <w:rPr>
          <w:spacing w:val="-6"/>
        </w:rPr>
        <w:t xml:space="preserve"> </w:t>
      </w:r>
      <w:r>
        <w:t>respondents</w:t>
      </w:r>
      <w:r>
        <w:rPr>
          <w:spacing w:val="-5"/>
        </w:rPr>
        <w:t xml:space="preserve"> </w:t>
      </w:r>
      <w:r>
        <w:t>(75%</w:t>
      </w:r>
      <w:r>
        <w:rPr>
          <w:spacing w:val="-6"/>
        </w:rPr>
        <w:t xml:space="preserve"> </w:t>
      </w:r>
      <w:r>
        <w:t>of</w:t>
      </w:r>
      <w:r>
        <w:rPr>
          <w:spacing w:val="-7"/>
        </w:rPr>
        <w:t xml:space="preserve"> </w:t>
      </w:r>
      <w:r>
        <w:t>the</w:t>
      </w:r>
      <w:r>
        <w:rPr>
          <w:spacing w:val="-6"/>
        </w:rPr>
        <w:t xml:space="preserve"> </w:t>
      </w:r>
      <w:r>
        <w:t>277</w:t>
      </w:r>
      <w:r>
        <w:rPr>
          <w:spacing w:val="-6"/>
        </w:rPr>
        <w:t xml:space="preserve"> </w:t>
      </w:r>
      <w:r>
        <w:t>respondents) completed</w:t>
      </w:r>
      <w:r>
        <w:rPr>
          <w:spacing w:val="-7"/>
        </w:rPr>
        <w:t xml:space="preserve"> </w:t>
      </w:r>
      <w:r>
        <w:t>it.</w:t>
      </w:r>
    </w:p>
    <w:p w:rsidR="000A1FA3" w:rsidRDefault="00C43276">
      <w:pPr>
        <w:pStyle w:val="BodyText"/>
        <w:spacing w:before="1" w:line="271" w:lineRule="auto"/>
        <w:ind w:left="3400" w:right="61" w:firstLine="239"/>
      </w:pPr>
      <w:r>
        <w:t xml:space="preserve">Before beginning the questionnaire, participants were informed of the purpose of the study, assured that their responses would be anonymous and that locations of the respondent could not be traced, and informed that they could stop their participation at any time. To continue, they registered their informed consent to participate by clicking a button. This procedure </w:t>
      </w:r>
      <w:proofErr w:type="spellStart"/>
      <w:r>
        <w:t>fol</w:t>
      </w:r>
      <w:proofErr w:type="spellEnd"/>
      <w:r>
        <w:t>- lows the ethical standards of the American Psychological Association [</w:t>
      </w:r>
      <w:hyperlink w:anchor="_bookmark67" w:history="1">
        <w:r>
          <w:rPr>
            <w:color w:val="3E65AC"/>
            <w:u w:val="single" w:color="3E65AC"/>
          </w:rPr>
          <w:t>29</w:t>
        </w:r>
      </w:hyperlink>
      <w:r>
        <w:t>] and was approved by the AIP executive board and by an ethics committee of the University of Padova.</w:t>
      </w:r>
    </w:p>
    <w:p w:rsidR="000A1FA3" w:rsidRDefault="00C43276">
      <w:pPr>
        <w:pStyle w:val="BodyText"/>
        <w:spacing w:before="1" w:line="271" w:lineRule="auto"/>
        <w:ind w:left="3400" w:right="153" w:firstLine="239"/>
      </w:pPr>
      <w:r>
        <w:t xml:space="preserve">The questionnaire included 10 QRPs presented in an order randomized for each </w:t>
      </w:r>
      <w:proofErr w:type="spellStart"/>
      <w:r>
        <w:t>partici</w:t>
      </w:r>
      <w:proofErr w:type="spellEnd"/>
      <w:r>
        <w:t>- pant. Four questions were asked for each QRP. First, participants were asked to estimate the percentage of Italian research psychologists who had ever employed the QRP (prevalence estimate). Second, they were asked to consider the Italian research psychologists who had employed</w:t>
      </w:r>
      <w:r>
        <w:rPr>
          <w:spacing w:val="-4"/>
        </w:rPr>
        <w:t xml:space="preserve"> </w:t>
      </w:r>
      <w:r>
        <w:t>the</w:t>
      </w:r>
      <w:r>
        <w:rPr>
          <w:spacing w:val="-4"/>
        </w:rPr>
        <w:t xml:space="preserve"> </w:t>
      </w:r>
      <w:r>
        <w:t>QRP</w:t>
      </w:r>
      <w:r>
        <w:rPr>
          <w:spacing w:val="-4"/>
        </w:rPr>
        <w:t xml:space="preserve"> </w:t>
      </w:r>
      <w:r>
        <w:t>and</w:t>
      </w:r>
      <w:r>
        <w:rPr>
          <w:spacing w:val="-4"/>
        </w:rPr>
        <w:t xml:space="preserve"> </w:t>
      </w:r>
      <w:r>
        <w:t>estimate</w:t>
      </w:r>
      <w:r>
        <w:rPr>
          <w:spacing w:val="-2"/>
        </w:rPr>
        <w:t xml:space="preserve"> </w:t>
      </w:r>
      <w:r>
        <w:t>the</w:t>
      </w:r>
      <w:r>
        <w:rPr>
          <w:spacing w:val="-4"/>
        </w:rPr>
        <w:t xml:space="preserve"> </w:t>
      </w:r>
      <w:r>
        <w:t>percentage</w:t>
      </w:r>
      <w:r>
        <w:rPr>
          <w:spacing w:val="-3"/>
        </w:rPr>
        <w:t xml:space="preserve"> </w:t>
      </w:r>
      <w:r>
        <w:t>that</w:t>
      </w:r>
      <w:r>
        <w:rPr>
          <w:spacing w:val="-3"/>
        </w:rPr>
        <w:t xml:space="preserve"> </w:t>
      </w:r>
      <w:r>
        <w:t>would</w:t>
      </w:r>
      <w:r>
        <w:rPr>
          <w:spacing w:val="-4"/>
        </w:rPr>
        <w:t xml:space="preserve"> </w:t>
      </w:r>
      <w:r>
        <w:t>state</w:t>
      </w:r>
      <w:r>
        <w:rPr>
          <w:spacing w:val="-4"/>
        </w:rPr>
        <w:t xml:space="preserve"> </w:t>
      </w:r>
      <w:r>
        <w:t>that</w:t>
      </w:r>
      <w:r>
        <w:rPr>
          <w:spacing w:val="-4"/>
        </w:rPr>
        <w:t xml:space="preserve"> </w:t>
      </w:r>
      <w:r>
        <w:t>they</w:t>
      </w:r>
      <w:r>
        <w:rPr>
          <w:spacing w:val="-4"/>
        </w:rPr>
        <w:t xml:space="preserve"> </w:t>
      </w:r>
      <w:r>
        <w:t>had</w:t>
      </w:r>
      <w:r>
        <w:rPr>
          <w:spacing w:val="-3"/>
        </w:rPr>
        <w:t xml:space="preserve"> </w:t>
      </w:r>
      <w:r>
        <w:t>done</w:t>
      </w:r>
      <w:r>
        <w:rPr>
          <w:spacing w:val="-3"/>
        </w:rPr>
        <w:t xml:space="preserve"> </w:t>
      </w:r>
      <w:r>
        <w:t>so</w:t>
      </w:r>
      <w:r>
        <w:rPr>
          <w:spacing w:val="-4"/>
        </w:rPr>
        <w:t xml:space="preserve"> </w:t>
      </w:r>
      <w:r>
        <w:t>(</w:t>
      </w:r>
      <w:proofErr w:type="spellStart"/>
      <w:r>
        <w:t>admis</w:t>
      </w:r>
      <w:proofErr w:type="spellEnd"/>
      <w:r>
        <w:t xml:space="preserve">- </w:t>
      </w:r>
      <w:proofErr w:type="spellStart"/>
      <w:r>
        <w:t>sion</w:t>
      </w:r>
      <w:proofErr w:type="spellEnd"/>
      <w:r>
        <w:t xml:space="preserve"> estimate). Third, participants were asked whether they had personally ever adopted this research practice (self-admission), with response options “yes” and “no”. Fourth, they were asked whether they thought that employing the QRP is defensible, with response options “no”, “possibly”, or “yes”. At the end of the questionnaire we included additional questions, described</w:t>
      </w:r>
      <w:r>
        <w:rPr>
          <w:spacing w:val="-6"/>
        </w:rPr>
        <w:t xml:space="preserve"> </w:t>
      </w:r>
      <w:r>
        <w:t>below,</w:t>
      </w:r>
      <w:r>
        <w:rPr>
          <w:spacing w:val="-6"/>
        </w:rPr>
        <w:t xml:space="preserve"> </w:t>
      </w:r>
      <w:r>
        <w:t>concluding</w:t>
      </w:r>
      <w:r>
        <w:rPr>
          <w:spacing w:val="-5"/>
        </w:rPr>
        <w:t xml:space="preserve"> </w:t>
      </w:r>
      <w:r>
        <w:t>with</w:t>
      </w:r>
      <w:r>
        <w:rPr>
          <w:spacing w:val="-6"/>
        </w:rPr>
        <w:t xml:space="preserve"> </w:t>
      </w:r>
      <w:r>
        <w:t>the</w:t>
      </w:r>
      <w:r>
        <w:rPr>
          <w:spacing w:val="-6"/>
        </w:rPr>
        <w:t xml:space="preserve"> </w:t>
      </w:r>
      <w:r>
        <w:t>option</w:t>
      </w:r>
      <w:r>
        <w:rPr>
          <w:spacing w:val="-5"/>
        </w:rPr>
        <w:t xml:space="preserve"> </w:t>
      </w:r>
      <w:r>
        <w:t>to</w:t>
      </w:r>
      <w:r>
        <w:rPr>
          <w:spacing w:val="-8"/>
        </w:rPr>
        <w:t xml:space="preserve"> </w:t>
      </w:r>
      <w:r>
        <w:t>leave</w:t>
      </w:r>
      <w:r>
        <w:rPr>
          <w:spacing w:val="-5"/>
        </w:rPr>
        <w:t xml:space="preserve"> </w:t>
      </w:r>
      <w:r>
        <w:t>comments</w:t>
      </w:r>
      <w:r>
        <w:rPr>
          <w:spacing w:val="-5"/>
        </w:rPr>
        <w:t xml:space="preserve"> </w:t>
      </w:r>
      <w:r>
        <w:t>or</w:t>
      </w:r>
      <w:r>
        <w:rPr>
          <w:spacing w:val="-7"/>
        </w:rPr>
        <w:t xml:space="preserve"> </w:t>
      </w:r>
      <w:r>
        <w:t>suggestions</w:t>
      </w:r>
      <w:r>
        <w:rPr>
          <w:spacing w:val="-4"/>
        </w:rPr>
        <w:t xml:space="preserve"> </w:t>
      </w:r>
      <w:r>
        <w:t>in</w:t>
      </w:r>
      <w:r>
        <w:rPr>
          <w:spacing w:val="-6"/>
        </w:rPr>
        <w:t xml:space="preserve"> </w:t>
      </w:r>
      <w:r>
        <w:t>an</w:t>
      </w:r>
      <w:r>
        <w:rPr>
          <w:spacing w:val="-7"/>
        </w:rPr>
        <w:t xml:space="preserve"> </w:t>
      </w:r>
      <w:r>
        <w:t>open</w:t>
      </w:r>
      <w:r>
        <w:rPr>
          <w:spacing w:val="-6"/>
        </w:rPr>
        <w:t xml:space="preserve"> </w:t>
      </w:r>
      <w:r>
        <w:t>text box.</w:t>
      </w:r>
    </w:p>
    <w:p w:rsidR="000A1FA3" w:rsidRDefault="00C43276">
      <w:pPr>
        <w:pStyle w:val="BodyText"/>
        <w:spacing w:before="1" w:line="271" w:lineRule="auto"/>
        <w:ind w:left="3400" w:right="189" w:firstLine="239"/>
      </w:pPr>
      <w:r>
        <w:t>Because</w:t>
      </w:r>
      <w:r>
        <w:rPr>
          <w:spacing w:val="-13"/>
        </w:rPr>
        <w:t xml:space="preserve"> </w:t>
      </w:r>
      <w:r>
        <w:t>John</w:t>
      </w:r>
      <w:r>
        <w:rPr>
          <w:spacing w:val="-13"/>
        </w:rPr>
        <w:t xml:space="preserve"> </w:t>
      </w:r>
      <w:r>
        <w:t>et</w:t>
      </w:r>
      <w:r>
        <w:rPr>
          <w:spacing w:val="-13"/>
        </w:rPr>
        <w:t xml:space="preserve"> </w:t>
      </w:r>
      <w:r>
        <w:t>al.</w:t>
      </w:r>
      <w:r>
        <w:rPr>
          <w:spacing w:val="-13"/>
        </w:rPr>
        <w:t xml:space="preserve"> </w:t>
      </w:r>
      <w:r>
        <w:t>[</w:t>
      </w:r>
      <w:hyperlink w:anchor="_bookmark64" w:history="1">
        <w:r>
          <w:rPr>
            <w:color w:val="3E65AC"/>
            <w:u w:val="single" w:color="3E65AC"/>
          </w:rPr>
          <w:t>25</w:t>
        </w:r>
      </w:hyperlink>
      <w:r>
        <w:t>]</w:t>
      </w:r>
      <w:r>
        <w:rPr>
          <w:spacing w:val="-13"/>
        </w:rPr>
        <w:t xml:space="preserve"> </w:t>
      </w:r>
      <w:r>
        <w:t>found</w:t>
      </w:r>
      <w:r>
        <w:rPr>
          <w:spacing w:val="-12"/>
        </w:rPr>
        <w:t xml:space="preserve"> </w:t>
      </w:r>
      <w:r>
        <w:t>little</w:t>
      </w:r>
      <w:r>
        <w:rPr>
          <w:spacing w:val="-12"/>
        </w:rPr>
        <w:t xml:space="preserve"> </w:t>
      </w:r>
      <w:r>
        <w:t>difference</w:t>
      </w:r>
      <w:r>
        <w:rPr>
          <w:spacing w:val="-13"/>
        </w:rPr>
        <w:t xml:space="preserve"> </w:t>
      </w:r>
      <w:r>
        <w:t>between</w:t>
      </w:r>
      <w:r>
        <w:rPr>
          <w:spacing w:val="-13"/>
        </w:rPr>
        <w:t xml:space="preserve"> </w:t>
      </w:r>
      <w:r>
        <w:t>the</w:t>
      </w:r>
      <w:r>
        <w:rPr>
          <w:spacing w:val="-13"/>
        </w:rPr>
        <w:t xml:space="preserve"> </w:t>
      </w:r>
      <w:r>
        <w:t>results</w:t>
      </w:r>
      <w:r>
        <w:rPr>
          <w:spacing w:val="-13"/>
        </w:rPr>
        <w:t xml:space="preserve"> </w:t>
      </w:r>
      <w:r>
        <w:t>from</w:t>
      </w:r>
      <w:r>
        <w:rPr>
          <w:spacing w:val="-13"/>
        </w:rPr>
        <w:t xml:space="preserve"> </w:t>
      </w:r>
      <w:r>
        <w:t>the</w:t>
      </w:r>
      <w:r>
        <w:rPr>
          <w:spacing w:val="-13"/>
        </w:rPr>
        <w:t xml:space="preserve"> </w:t>
      </w:r>
      <w:r>
        <w:t>‘Bayesian</w:t>
      </w:r>
      <w:r>
        <w:rPr>
          <w:spacing w:val="-11"/>
        </w:rPr>
        <w:t xml:space="preserve"> </w:t>
      </w:r>
      <w:r>
        <w:t>Truth Serum’ condition and the results from the control condition (and because of the extra cost to implement</w:t>
      </w:r>
      <w:r>
        <w:rPr>
          <w:spacing w:val="-11"/>
        </w:rPr>
        <w:t xml:space="preserve"> </w:t>
      </w:r>
      <w:r>
        <w:t>the</w:t>
      </w:r>
      <w:r>
        <w:rPr>
          <w:spacing w:val="-11"/>
        </w:rPr>
        <w:t xml:space="preserve"> </w:t>
      </w:r>
      <w:r>
        <w:t>‘Bayesian</w:t>
      </w:r>
      <w:r>
        <w:rPr>
          <w:spacing w:val="-10"/>
        </w:rPr>
        <w:t xml:space="preserve"> </w:t>
      </w:r>
      <w:r>
        <w:t>Truth</w:t>
      </w:r>
      <w:r>
        <w:rPr>
          <w:spacing w:val="-12"/>
        </w:rPr>
        <w:t xml:space="preserve"> </w:t>
      </w:r>
      <w:r>
        <w:t>Serum’</w:t>
      </w:r>
      <w:r>
        <w:rPr>
          <w:spacing w:val="-11"/>
        </w:rPr>
        <w:t xml:space="preserve"> </w:t>
      </w:r>
      <w:r>
        <w:t>condition),</w:t>
      </w:r>
      <w:r>
        <w:rPr>
          <w:spacing w:val="-10"/>
        </w:rPr>
        <w:t xml:space="preserve"> </w:t>
      </w:r>
      <w:r>
        <w:t>we</w:t>
      </w:r>
      <w:r>
        <w:rPr>
          <w:spacing w:val="-11"/>
        </w:rPr>
        <w:t xml:space="preserve"> </w:t>
      </w:r>
      <w:r>
        <w:t>did</w:t>
      </w:r>
      <w:r>
        <w:rPr>
          <w:spacing w:val="-11"/>
        </w:rPr>
        <w:t xml:space="preserve"> </w:t>
      </w:r>
      <w:r>
        <w:t>not</w:t>
      </w:r>
      <w:r>
        <w:rPr>
          <w:spacing w:val="-11"/>
        </w:rPr>
        <w:t xml:space="preserve"> </w:t>
      </w:r>
      <w:r>
        <w:t>use</w:t>
      </w:r>
      <w:r>
        <w:rPr>
          <w:spacing w:val="-11"/>
        </w:rPr>
        <w:t xml:space="preserve"> </w:t>
      </w:r>
      <w:r>
        <w:t>the</w:t>
      </w:r>
      <w:r>
        <w:rPr>
          <w:spacing w:val="-12"/>
        </w:rPr>
        <w:t xml:space="preserve"> </w:t>
      </w:r>
      <w:r>
        <w:t>‘Bayesian</w:t>
      </w:r>
      <w:r>
        <w:rPr>
          <w:spacing w:val="-9"/>
        </w:rPr>
        <w:t xml:space="preserve"> </w:t>
      </w:r>
      <w:r>
        <w:t>Truth</w:t>
      </w:r>
      <w:r>
        <w:rPr>
          <w:spacing w:val="-12"/>
        </w:rPr>
        <w:t xml:space="preserve"> </w:t>
      </w:r>
      <w:r>
        <w:t>Serum’ in</w:t>
      </w:r>
      <w:r>
        <w:rPr>
          <w:spacing w:val="-9"/>
        </w:rPr>
        <w:t xml:space="preserve"> </w:t>
      </w:r>
      <w:r>
        <w:t>our</w:t>
      </w:r>
      <w:r>
        <w:rPr>
          <w:spacing w:val="-7"/>
        </w:rPr>
        <w:t xml:space="preserve"> </w:t>
      </w:r>
      <w:r>
        <w:t>study.</w:t>
      </w:r>
      <w:r>
        <w:rPr>
          <w:spacing w:val="-6"/>
        </w:rPr>
        <w:t xml:space="preserve"> </w:t>
      </w:r>
      <w:r>
        <w:t>The</w:t>
      </w:r>
      <w:r>
        <w:rPr>
          <w:spacing w:val="-7"/>
        </w:rPr>
        <w:t xml:space="preserve"> </w:t>
      </w:r>
      <w:r>
        <w:t>section</w:t>
      </w:r>
      <w:r>
        <w:rPr>
          <w:spacing w:val="-6"/>
        </w:rPr>
        <w:t xml:space="preserve"> </w:t>
      </w:r>
      <w:r>
        <w:t>of</w:t>
      </w:r>
      <w:r>
        <w:rPr>
          <w:spacing w:val="-8"/>
        </w:rPr>
        <w:t xml:space="preserve"> </w:t>
      </w:r>
      <w:r>
        <w:t>the</w:t>
      </w:r>
      <w:r>
        <w:rPr>
          <w:spacing w:val="-7"/>
        </w:rPr>
        <w:t xml:space="preserve"> </w:t>
      </w:r>
      <w:r>
        <w:t>survey</w:t>
      </w:r>
      <w:r>
        <w:rPr>
          <w:spacing w:val="-7"/>
        </w:rPr>
        <w:t xml:space="preserve"> </w:t>
      </w:r>
      <w:r>
        <w:t>described</w:t>
      </w:r>
      <w:r>
        <w:rPr>
          <w:spacing w:val="-6"/>
        </w:rPr>
        <w:t xml:space="preserve"> </w:t>
      </w:r>
      <w:r>
        <w:t>above</w:t>
      </w:r>
      <w:r>
        <w:rPr>
          <w:spacing w:val="-7"/>
        </w:rPr>
        <w:t xml:space="preserve"> </w:t>
      </w:r>
      <w:r>
        <w:t>thus</w:t>
      </w:r>
      <w:r>
        <w:rPr>
          <w:spacing w:val="-7"/>
        </w:rPr>
        <w:t xml:space="preserve"> </w:t>
      </w:r>
      <w:r>
        <w:t>constitutes</w:t>
      </w:r>
      <w:r>
        <w:rPr>
          <w:spacing w:val="-7"/>
        </w:rPr>
        <w:t xml:space="preserve"> </w:t>
      </w:r>
      <w:r>
        <w:t>a</w:t>
      </w:r>
      <w:r>
        <w:rPr>
          <w:spacing w:val="-8"/>
        </w:rPr>
        <w:t xml:space="preserve"> </w:t>
      </w:r>
      <w:r>
        <w:t>direct</w:t>
      </w:r>
      <w:r>
        <w:rPr>
          <w:spacing w:val="-6"/>
        </w:rPr>
        <w:t xml:space="preserve"> </w:t>
      </w:r>
      <w:r>
        <w:t>replication</w:t>
      </w:r>
      <w:r>
        <w:rPr>
          <w:spacing w:val="-6"/>
        </w:rPr>
        <w:t xml:space="preserve"> </w:t>
      </w:r>
      <w:r>
        <w:t>of the design used in the control group in the study by John et al. [</w:t>
      </w:r>
      <w:hyperlink w:anchor="_bookmark64" w:history="1">
        <w:r>
          <w:rPr>
            <w:color w:val="3E65AC"/>
            <w:u w:val="single" w:color="3E65AC"/>
          </w:rPr>
          <w:t>25</w:t>
        </w:r>
      </w:hyperlink>
      <w:r>
        <w:t>], but now conducted with Italian research</w:t>
      </w:r>
      <w:r>
        <w:rPr>
          <w:spacing w:val="-14"/>
        </w:rPr>
        <w:t xml:space="preserve"> </w:t>
      </w:r>
      <w:r>
        <w:t>psychologists.</w:t>
      </w:r>
    </w:p>
    <w:p w:rsidR="000A1FA3" w:rsidRDefault="000A1FA3">
      <w:pPr>
        <w:spacing w:line="271" w:lineRule="auto"/>
        <w:sectPr w:rsidR="000A1FA3">
          <w:pgSz w:w="12240" w:h="15840"/>
          <w:pgMar w:top="1080" w:right="600" w:bottom="880" w:left="600" w:header="541" w:footer="680" w:gutter="0"/>
          <w:cols w:space="720"/>
        </w:sectPr>
      </w:pPr>
    </w:p>
    <w:p w:rsidR="000A1FA3" w:rsidRDefault="000A1FA3">
      <w:pPr>
        <w:pStyle w:val="BodyText"/>
        <w:rPr>
          <w:sz w:val="29"/>
        </w:rPr>
      </w:pPr>
    </w:p>
    <w:p w:rsidR="000A1FA3" w:rsidRDefault="00C43276">
      <w:pPr>
        <w:pStyle w:val="Heading1"/>
        <w:spacing w:before="62"/>
      </w:pPr>
      <w:bookmarkStart w:id="14" w:name="_bookmark14"/>
      <w:bookmarkEnd w:id="14"/>
      <w:r>
        <w:t>Results</w:t>
      </w:r>
    </w:p>
    <w:p w:rsidR="000A1FA3" w:rsidRDefault="00C43276">
      <w:pPr>
        <w:pStyle w:val="BodyText"/>
        <w:spacing w:before="101" w:line="271" w:lineRule="auto"/>
        <w:ind w:left="3400" w:right="119"/>
        <w:jc w:val="both"/>
      </w:pPr>
      <w:r>
        <w:t>Data</w:t>
      </w:r>
      <w:r>
        <w:rPr>
          <w:spacing w:val="-7"/>
        </w:rPr>
        <w:t xml:space="preserve"> </w:t>
      </w:r>
      <w:r>
        <w:t>from</w:t>
      </w:r>
      <w:r>
        <w:rPr>
          <w:spacing w:val="-6"/>
        </w:rPr>
        <w:t xml:space="preserve"> </w:t>
      </w:r>
      <w:r>
        <w:t>all</w:t>
      </w:r>
      <w:r>
        <w:rPr>
          <w:spacing w:val="-6"/>
        </w:rPr>
        <w:t xml:space="preserve"> </w:t>
      </w:r>
      <w:r>
        <w:t>277</w:t>
      </w:r>
      <w:r>
        <w:rPr>
          <w:spacing w:val="-6"/>
        </w:rPr>
        <w:t xml:space="preserve"> </w:t>
      </w:r>
      <w:r>
        <w:t>respondents</w:t>
      </w:r>
      <w:r>
        <w:rPr>
          <w:spacing w:val="-5"/>
        </w:rPr>
        <w:t xml:space="preserve"> </w:t>
      </w:r>
      <w:r>
        <w:t>were</w:t>
      </w:r>
      <w:r>
        <w:rPr>
          <w:spacing w:val="-6"/>
        </w:rPr>
        <w:t xml:space="preserve"> </w:t>
      </w:r>
      <w:r>
        <w:t>included</w:t>
      </w:r>
      <w:r>
        <w:rPr>
          <w:spacing w:val="-6"/>
        </w:rPr>
        <w:t xml:space="preserve"> </w:t>
      </w:r>
      <w:r>
        <w:t>in</w:t>
      </w:r>
      <w:r>
        <w:rPr>
          <w:spacing w:val="-6"/>
        </w:rPr>
        <w:t xml:space="preserve"> </w:t>
      </w:r>
      <w:r>
        <w:t>the</w:t>
      </w:r>
      <w:r>
        <w:rPr>
          <w:spacing w:val="-6"/>
        </w:rPr>
        <w:t xml:space="preserve"> </w:t>
      </w:r>
      <w:r>
        <w:t>analysis,</w:t>
      </w:r>
      <w:r>
        <w:rPr>
          <w:spacing w:val="-6"/>
        </w:rPr>
        <w:t xml:space="preserve"> </w:t>
      </w:r>
      <w:r>
        <w:t>including</w:t>
      </w:r>
      <w:r>
        <w:rPr>
          <w:spacing w:val="-5"/>
        </w:rPr>
        <w:t xml:space="preserve"> </w:t>
      </w:r>
      <w:r>
        <w:t>those</w:t>
      </w:r>
      <w:r>
        <w:rPr>
          <w:spacing w:val="-6"/>
        </w:rPr>
        <w:t xml:space="preserve"> </w:t>
      </w:r>
      <w:r>
        <w:t>who</w:t>
      </w:r>
      <w:r>
        <w:rPr>
          <w:spacing w:val="-7"/>
        </w:rPr>
        <w:t xml:space="preserve"> </w:t>
      </w:r>
      <w:r>
        <w:t>did</w:t>
      </w:r>
      <w:r>
        <w:rPr>
          <w:spacing w:val="-6"/>
        </w:rPr>
        <w:t xml:space="preserve"> </w:t>
      </w:r>
      <w:r>
        <w:t>not</w:t>
      </w:r>
      <w:r>
        <w:rPr>
          <w:spacing w:val="-6"/>
        </w:rPr>
        <w:t xml:space="preserve"> </w:t>
      </w:r>
      <w:r>
        <w:t xml:space="preserve">com- </w:t>
      </w:r>
      <w:proofErr w:type="spellStart"/>
      <w:r>
        <w:t>plete</w:t>
      </w:r>
      <w:proofErr w:type="spellEnd"/>
      <w:r>
        <w:t xml:space="preserve"> the questionnaire, because the QRPs were presented in a random order. The anonymous data are available at</w:t>
      </w:r>
      <w:r>
        <w:rPr>
          <w:spacing w:val="-28"/>
        </w:rPr>
        <w:t xml:space="preserve"> </w:t>
      </w:r>
      <w:hyperlink r:id="rId17">
        <w:r>
          <w:rPr>
            <w:color w:val="3E65AC"/>
            <w:u w:val="single" w:color="3E65AC"/>
          </w:rPr>
          <w:t>https://osf.io/6t7c4/</w:t>
        </w:r>
      </w:hyperlink>
      <w:r>
        <w:t>.</w:t>
      </w:r>
    </w:p>
    <w:p w:rsidR="000A1FA3" w:rsidRDefault="000A1FA3">
      <w:pPr>
        <w:pStyle w:val="BodyText"/>
      </w:pPr>
    </w:p>
    <w:p w:rsidR="000A1FA3" w:rsidRDefault="000A1FA3">
      <w:pPr>
        <w:pStyle w:val="BodyText"/>
        <w:spacing w:before="3"/>
        <w:rPr>
          <w:sz w:val="26"/>
        </w:rPr>
      </w:pPr>
    </w:p>
    <w:p w:rsidR="000A1FA3" w:rsidRDefault="00C43276">
      <w:pPr>
        <w:pStyle w:val="Heading2"/>
      </w:pPr>
      <w:r>
        <w:t>Self-admission rates and defensibility</w:t>
      </w:r>
    </w:p>
    <w:p w:rsidR="000A1FA3" w:rsidRDefault="00960477">
      <w:pPr>
        <w:pStyle w:val="BodyText"/>
        <w:spacing w:before="102" w:line="271" w:lineRule="auto"/>
        <w:ind w:left="3400" w:right="61"/>
      </w:pPr>
      <w:hyperlink w:anchor="_bookmark15" w:history="1">
        <w:r w:rsidR="00C43276">
          <w:rPr>
            <w:color w:val="3E65AC"/>
            <w:u w:val="single" w:color="3E65AC"/>
          </w:rPr>
          <w:t>Table 1</w:t>
        </w:r>
        <w:r w:rsidR="00C43276">
          <w:rPr>
            <w:color w:val="3E65AC"/>
          </w:rPr>
          <w:t xml:space="preserve"> </w:t>
        </w:r>
      </w:hyperlink>
      <w:r w:rsidR="00C43276">
        <w:t>presents the self-admission rates and their confidence intervals for the US academic psychologists in the control group of [</w:t>
      </w:r>
      <w:hyperlink w:anchor="_bookmark64" w:history="1">
        <w:r w:rsidR="00C43276">
          <w:rPr>
            <w:color w:val="3E65AC"/>
            <w:u w:val="single" w:color="3E65AC"/>
          </w:rPr>
          <w:t>25</w:t>
        </w:r>
      </w:hyperlink>
      <w:r w:rsidR="00C43276">
        <w:t>] and for the Italian research psychologists in our sample. The US confidence intervals were computed from data provided by Leslie John, an</w:t>
      </w:r>
      <w:bookmarkStart w:id="15" w:name="_bookmark15"/>
      <w:bookmarkEnd w:id="15"/>
      <w:r w:rsidR="00C43276">
        <w:t xml:space="preserve"> author</w:t>
      </w:r>
      <w:r w:rsidR="00C43276">
        <w:rPr>
          <w:spacing w:val="-9"/>
        </w:rPr>
        <w:t xml:space="preserve"> </w:t>
      </w:r>
      <w:r w:rsidR="00C43276">
        <w:t>of</w:t>
      </w:r>
      <w:r w:rsidR="00C43276">
        <w:rPr>
          <w:spacing w:val="-9"/>
        </w:rPr>
        <w:t xml:space="preserve"> </w:t>
      </w:r>
      <w:r w:rsidR="00C43276">
        <w:t>[</w:t>
      </w:r>
      <w:hyperlink w:anchor="_bookmark64" w:history="1">
        <w:r w:rsidR="00C43276">
          <w:rPr>
            <w:color w:val="3E65AC"/>
            <w:u w:val="single" w:color="3E65AC"/>
          </w:rPr>
          <w:t>25</w:t>
        </w:r>
      </w:hyperlink>
      <w:r w:rsidR="00C43276">
        <w:t>].</w:t>
      </w:r>
      <w:r w:rsidR="00C43276">
        <w:rPr>
          <w:spacing w:val="-9"/>
        </w:rPr>
        <w:t xml:space="preserve"> </w:t>
      </w:r>
      <w:r w:rsidR="00C43276">
        <w:t>Self-admission</w:t>
      </w:r>
      <w:r w:rsidR="00C43276">
        <w:rPr>
          <w:spacing w:val="-6"/>
        </w:rPr>
        <w:t xml:space="preserve"> </w:t>
      </w:r>
      <w:r w:rsidR="00C43276">
        <w:t>rates</w:t>
      </w:r>
      <w:r w:rsidR="00C43276">
        <w:rPr>
          <w:spacing w:val="-10"/>
        </w:rPr>
        <w:t xml:space="preserve"> </w:t>
      </w:r>
      <w:r w:rsidR="00C43276">
        <w:t>across</w:t>
      </w:r>
      <w:r w:rsidR="00C43276">
        <w:rPr>
          <w:spacing w:val="-8"/>
        </w:rPr>
        <w:t xml:space="preserve"> </w:t>
      </w:r>
      <w:r w:rsidR="00C43276">
        <w:t>QRPs</w:t>
      </w:r>
      <w:r w:rsidR="00C43276">
        <w:rPr>
          <w:spacing w:val="-9"/>
        </w:rPr>
        <w:t xml:space="preserve"> </w:t>
      </w:r>
      <w:r w:rsidR="00C43276">
        <w:t>were</w:t>
      </w:r>
      <w:r w:rsidR="00C43276">
        <w:rPr>
          <w:spacing w:val="-8"/>
        </w:rPr>
        <w:t xml:space="preserve"> </w:t>
      </w:r>
      <w:r w:rsidR="00C43276">
        <w:t>similar</w:t>
      </w:r>
      <w:r w:rsidR="00C43276">
        <w:rPr>
          <w:spacing w:val="-9"/>
        </w:rPr>
        <w:t xml:space="preserve"> </w:t>
      </w:r>
      <w:r w:rsidR="00C43276">
        <w:t>among</w:t>
      </w:r>
      <w:r w:rsidR="00C43276">
        <w:rPr>
          <w:spacing w:val="-8"/>
        </w:rPr>
        <w:t xml:space="preserve"> </w:t>
      </w:r>
      <w:r w:rsidR="00C43276">
        <w:t>the</w:t>
      </w:r>
      <w:r w:rsidR="00C43276">
        <w:rPr>
          <w:spacing w:val="-8"/>
        </w:rPr>
        <w:t xml:space="preserve"> </w:t>
      </w:r>
      <w:r w:rsidR="00C43276">
        <w:t>American</w:t>
      </w:r>
      <w:r w:rsidR="00C43276">
        <w:rPr>
          <w:spacing w:val="-8"/>
        </w:rPr>
        <w:t xml:space="preserve"> </w:t>
      </w:r>
      <w:r w:rsidR="00C43276">
        <w:t>and</w:t>
      </w:r>
      <w:r w:rsidR="00C43276">
        <w:rPr>
          <w:spacing w:val="-9"/>
        </w:rPr>
        <w:t xml:space="preserve"> </w:t>
      </w:r>
      <w:r w:rsidR="00C43276">
        <w:t xml:space="preserve">Italian research psychologists and were highly correlated, </w:t>
      </w:r>
      <w:r w:rsidR="00C43276">
        <w:rPr>
          <w:rFonts w:ascii="Book Antiqua"/>
          <w:i/>
        </w:rPr>
        <w:t xml:space="preserve">r </w:t>
      </w:r>
      <w:r w:rsidR="00C43276">
        <w:t xml:space="preserve">= .94, 95% CI [.76; .99]. The mean self- admission rate across all ten QRPs was 27.3% in Italy and 29.9% in the US. Differences between the US and Italian self-admission rates can be evaluated by comparing their </w:t>
      </w:r>
      <w:proofErr w:type="spellStart"/>
      <w:r w:rsidR="00C43276">
        <w:t>confi</w:t>
      </w:r>
      <w:proofErr w:type="spellEnd"/>
      <w:r w:rsidR="00C43276">
        <w:t xml:space="preserve">- </w:t>
      </w:r>
      <w:proofErr w:type="spellStart"/>
      <w:r w:rsidR="00C43276">
        <w:t>dence</w:t>
      </w:r>
      <w:proofErr w:type="spellEnd"/>
      <w:r w:rsidR="00C43276">
        <w:t xml:space="preserve"> intervals. Of course, interpreting these comparisons requires assuming that both </w:t>
      </w:r>
      <w:proofErr w:type="spellStart"/>
      <w:r w:rsidR="00C43276">
        <w:t>sam</w:t>
      </w:r>
      <w:proofErr w:type="spellEnd"/>
      <w:r w:rsidR="00C43276">
        <w:t xml:space="preserve">- </w:t>
      </w:r>
      <w:proofErr w:type="spellStart"/>
      <w:r w:rsidR="00C43276">
        <w:t>ples</w:t>
      </w:r>
      <w:proofErr w:type="spellEnd"/>
      <w:r w:rsidR="00C43276">
        <w:rPr>
          <w:spacing w:val="-14"/>
        </w:rPr>
        <w:t xml:space="preserve"> </w:t>
      </w:r>
      <w:r w:rsidR="00C43276">
        <w:t>are</w:t>
      </w:r>
      <w:r w:rsidR="00C43276">
        <w:rPr>
          <w:spacing w:val="-15"/>
        </w:rPr>
        <w:t xml:space="preserve"> </w:t>
      </w:r>
      <w:r w:rsidR="00C43276">
        <w:t>either</w:t>
      </w:r>
      <w:r w:rsidR="00C43276">
        <w:rPr>
          <w:spacing w:val="-13"/>
        </w:rPr>
        <w:t xml:space="preserve"> </w:t>
      </w:r>
      <w:r w:rsidR="00C43276">
        <w:t>not</w:t>
      </w:r>
      <w:r w:rsidR="00C43276">
        <w:rPr>
          <w:spacing w:val="-14"/>
        </w:rPr>
        <w:t xml:space="preserve"> </w:t>
      </w:r>
      <w:r w:rsidR="00C43276">
        <w:t>affected</w:t>
      </w:r>
      <w:r w:rsidR="00C43276">
        <w:rPr>
          <w:spacing w:val="-13"/>
        </w:rPr>
        <w:t xml:space="preserve"> </w:t>
      </w:r>
      <w:r w:rsidR="00C43276">
        <w:t>by</w:t>
      </w:r>
      <w:r w:rsidR="00C43276">
        <w:rPr>
          <w:spacing w:val="-13"/>
        </w:rPr>
        <w:t xml:space="preserve"> </w:t>
      </w:r>
      <w:r w:rsidR="00C43276">
        <w:t>selection</w:t>
      </w:r>
      <w:r w:rsidR="00C43276">
        <w:rPr>
          <w:spacing w:val="-13"/>
        </w:rPr>
        <w:t xml:space="preserve"> </w:t>
      </w:r>
      <w:r w:rsidR="00C43276">
        <w:t>biases</w:t>
      </w:r>
      <w:r w:rsidR="00C43276">
        <w:rPr>
          <w:spacing w:val="-13"/>
        </w:rPr>
        <w:t xml:space="preserve"> </w:t>
      </w:r>
      <w:r w:rsidR="00C43276">
        <w:t>or</w:t>
      </w:r>
      <w:r w:rsidR="00C43276">
        <w:rPr>
          <w:spacing w:val="-14"/>
        </w:rPr>
        <w:t xml:space="preserve"> </w:t>
      </w:r>
      <w:r w:rsidR="00C43276">
        <w:t>are</w:t>
      </w:r>
      <w:r w:rsidR="00C43276">
        <w:rPr>
          <w:spacing w:val="-13"/>
        </w:rPr>
        <w:t xml:space="preserve"> </w:t>
      </w:r>
      <w:r w:rsidR="00C43276">
        <w:t>affected</w:t>
      </w:r>
      <w:r w:rsidR="00C43276">
        <w:rPr>
          <w:spacing w:val="-13"/>
        </w:rPr>
        <w:t xml:space="preserve"> </w:t>
      </w:r>
      <w:r w:rsidR="00C43276">
        <w:t>by</w:t>
      </w:r>
      <w:r w:rsidR="00C43276">
        <w:rPr>
          <w:spacing w:val="-13"/>
        </w:rPr>
        <w:t xml:space="preserve"> </w:t>
      </w:r>
      <w:r w:rsidR="00C43276">
        <w:t>selection</w:t>
      </w:r>
      <w:r w:rsidR="00C43276">
        <w:rPr>
          <w:spacing w:val="-13"/>
        </w:rPr>
        <w:t xml:space="preserve"> </w:t>
      </w:r>
      <w:r w:rsidR="00C43276">
        <w:t>biases</w:t>
      </w:r>
      <w:r w:rsidR="00C43276">
        <w:rPr>
          <w:spacing w:val="-13"/>
        </w:rPr>
        <w:t xml:space="preserve"> </w:t>
      </w:r>
      <w:r w:rsidR="00C43276">
        <w:t>in</w:t>
      </w:r>
      <w:r w:rsidR="00C43276">
        <w:rPr>
          <w:spacing w:val="-14"/>
        </w:rPr>
        <w:t xml:space="preserve"> </w:t>
      </w:r>
      <w:r w:rsidR="00C43276">
        <w:t>very</w:t>
      </w:r>
      <w:r w:rsidR="00C43276">
        <w:rPr>
          <w:spacing w:val="-13"/>
        </w:rPr>
        <w:t xml:space="preserve"> </w:t>
      </w:r>
      <w:r w:rsidR="00C43276">
        <w:t>similar ways. The US self-admission rates were significantly higher than the Italian rates for QRPs 1 and 3. The Italian self-admission rate was significantly higher only for QRP 8. Nearly all research</w:t>
      </w:r>
      <w:r w:rsidR="00C43276">
        <w:rPr>
          <w:spacing w:val="-12"/>
        </w:rPr>
        <w:t xml:space="preserve"> </w:t>
      </w:r>
      <w:r w:rsidR="00C43276">
        <w:t>psychologists</w:t>
      </w:r>
      <w:r w:rsidR="00C43276">
        <w:rPr>
          <w:spacing w:val="-10"/>
        </w:rPr>
        <w:t xml:space="preserve"> </w:t>
      </w:r>
      <w:r w:rsidR="00C43276">
        <w:t>(88%</w:t>
      </w:r>
      <w:r w:rsidR="00C43276">
        <w:rPr>
          <w:spacing w:val="-11"/>
        </w:rPr>
        <w:t xml:space="preserve"> </w:t>
      </w:r>
      <w:r w:rsidR="00C43276">
        <w:t>in</w:t>
      </w:r>
      <w:r w:rsidR="00C43276">
        <w:rPr>
          <w:spacing w:val="-12"/>
        </w:rPr>
        <w:t xml:space="preserve"> </w:t>
      </w:r>
      <w:r w:rsidR="00C43276">
        <w:t>Italy</w:t>
      </w:r>
      <w:r w:rsidR="00C43276">
        <w:rPr>
          <w:spacing w:val="-10"/>
        </w:rPr>
        <w:t xml:space="preserve"> </w:t>
      </w:r>
      <w:r w:rsidR="00C43276">
        <w:t>and</w:t>
      </w:r>
      <w:r w:rsidR="00C43276">
        <w:rPr>
          <w:spacing w:val="-12"/>
        </w:rPr>
        <w:t xml:space="preserve"> </w:t>
      </w:r>
      <w:r w:rsidR="00C43276">
        <w:t>91%</w:t>
      </w:r>
      <w:r w:rsidR="00C43276">
        <w:rPr>
          <w:spacing w:val="-11"/>
        </w:rPr>
        <w:t xml:space="preserve"> </w:t>
      </w:r>
      <w:r w:rsidR="00C43276">
        <w:t>in</w:t>
      </w:r>
      <w:r w:rsidR="00C43276">
        <w:rPr>
          <w:spacing w:val="-12"/>
        </w:rPr>
        <w:t xml:space="preserve"> </w:t>
      </w:r>
      <w:r w:rsidR="00C43276">
        <w:t>the</w:t>
      </w:r>
      <w:r w:rsidR="00C43276">
        <w:rPr>
          <w:spacing w:val="-11"/>
        </w:rPr>
        <w:t xml:space="preserve"> </w:t>
      </w:r>
      <w:r w:rsidR="00C43276">
        <w:t>US)</w:t>
      </w:r>
      <w:r w:rsidR="00C43276">
        <w:rPr>
          <w:spacing w:val="-12"/>
        </w:rPr>
        <w:t xml:space="preserve"> </w:t>
      </w:r>
      <w:r w:rsidR="00C43276">
        <w:t>who</w:t>
      </w:r>
      <w:r w:rsidR="00C43276">
        <w:rPr>
          <w:spacing w:val="-11"/>
        </w:rPr>
        <w:t xml:space="preserve"> </w:t>
      </w:r>
      <w:r w:rsidR="00C43276">
        <w:t>finished</w:t>
      </w:r>
      <w:r w:rsidR="00C43276">
        <w:rPr>
          <w:spacing w:val="-11"/>
        </w:rPr>
        <w:t xml:space="preserve"> </w:t>
      </w:r>
      <w:r w:rsidR="00C43276">
        <w:t>the</w:t>
      </w:r>
      <w:r w:rsidR="00C43276">
        <w:rPr>
          <w:spacing w:val="-10"/>
        </w:rPr>
        <w:t xml:space="preserve"> </w:t>
      </w:r>
      <w:r w:rsidR="00C43276">
        <w:t>survey</w:t>
      </w:r>
      <w:r w:rsidR="00C43276">
        <w:rPr>
          <w:spacing w:val="-12"/>
        </w:rPr>
        <w:t xml:space="preserve"> </w:t>
      </w:r>
      <w:r w:rsidR="00C43276">
        <w:t>reported</w:t>
      </w:r>
      <w:r w:rsidR="00C43276">
        <w:rPr>
          <w:spacing w:val="-11"/>
        </w:rPr>
        <w:t xml:space="preserve"> </w:t>
      </w:r>
      <w:proofErr w:type="spellStart"/>
      <w:r w:rsidR="00C43276">
        <w:t>hav</w:t>
      </w:r>
      <w:proofErr w:type="spellEnd"/>
      <w:r w:rsidR="00C43276">
        <w:t xml:space="preserve">- </w:t>
      </w:r>
      <w:proofErr w:type="spellStart"/>
      <w:r w:rsidR="00C43276">
        <w:t>ing</w:t>
      </w:r>
      <w:proofErr w:type="spellEnd"/>
      <w:r w:rsidR="00C43276">
        <w:rPr>
          <w:spacing w:val="-11"/>
        </w:rPr>
        <w:t xml:space="preserve"> </w:t>
      </w:r>
      <w:r w:rsidR="00C43276">
        <w:t>employed</w:t>
      </w:r>
      <w:r w:rsidR="00C43276">
        <w:rPr>
          <w:spacing w:val="-10"/>
        </w:rPr>
        <w:t xml:space="preserve"> </w:t>
      </w:r>
      <w:r w:rsidR="00C43276">
        <w:t>at</w:t>
      </w:r>
      <w:r w:rsidR="00C43276">
        <w:rPr>
          <w:spacing w:val="-11"/>
        </w:rPr>
        <w:t xml:space="preserve"> </w:t>
      </w:r>
      <w:r w:rsidR="00C43276">
        <w:t>least</w:t>
      </w:r>
      <w:r w:rsidR="00C43276">
        <w:rPr>
          <w:spacing w:val="-12"/>
        </w:rPr>
        <w:t xml:space="preserve"> </w:t>
      </w:r>
      <w:r w:rsidR="00C43276">
        <w:t>one</w:t>
      </w:r>
      <w:r w:rsidR="00C43276">
        <w:rPr>
          <w:spacing w:val="-11"/>
        </w:rPr>
        <w:t xml:space="preserve"> </w:t>
      </w:r>
      <w:r w:rsidR="00C43276">
        <w:t>QRP.</w:t>
      </w:r>
      <w:r w:rsidR="00C43276">
        <w:rPr>
          <w:spacing w:val="-11"/>
        </w:rPr>
        <w:t xml:space="preserve"> </w:t>
      </w:r>
      <w:r w:rsidR="00C43276">
        <w:t>Few</w:t>
      </w:r>
      <w:r w:rsidR="00C43276">
        <w:rPr>
          <w:spacing w:val="-11"/>
        </w:rPr>
        <w:t xml:space="preserve"> </w:t>
      </w:r>
      <w:r w:rsidR="00C43276">
        <w:t>US</w:t>
      </w:r>
      <w:r w:rsidR="00C43276">
        <w:rPr>
          <w:spacing w:val="-12"/>
        </w:rPr>
        <w:t xml:space="preserve"> </w:t>
      </w:r>
      <w:r w:rsidR="00C43276">
        <w:t>and</w:t>
      </w:r>
      <w:r w:rsidR="00C43276">
        <w:rPr>
          <w:spacing w:val="-10"/>
        </w:rPr>
        <w:t xml:space="preserve"> </w:t>
      </w:r>
      <w:r w:rsidR="00C43276">
        <w:t>Italian</w:t>
      </w:r>
      <w:r w:rsidR="00C43276">
        <w:rPr>
          <w:spacing w:val="-10"/>
        </w:rPr>
        <w:t xml:space="preserve"> </w:t>
      </w:r>
      <w:r w:rsidR="00C43276">
        <w:t>respondents</w:t>
      </w:r>
      <w:r w:rsidR="00C43276">
        <w:rPr>
          <w:spacing w:val="-11"/>
        </w:rPr>
        <w:t xml:space="preserve"> </w:t>
      </w:r>
      <w:r w:rsidR="00C43276">
        <w:t>admitted</w:t>
      </w:r>
      <w:r w:rsidR="00C43276">
        <w:rPr>
          <w:spacing w:val="-10"/>
        </w:rPr>
        <w:t xml:space="preserve"> </w:t>
      </w:r>
      <w:r w:rsidR="00C43276">
        <w:t>ever</w:t>
      </w:r>
      <w:r w:rsidR="00C43276">
        <w:rPr>
          <w:spacing w:val="-11"/>
        </w:rPr>
        <w:t xml:space="preserve"> </w:t>
      </w:r>
      <w:r w:rsidR="00C43276">
        <w:t>falsely</w:t>
      </w:r>
      <w:r w:rsidR="00C43276">
        <w:rPr>
          <w:spacing w:val="-11"/>
        </w:rPr>
        <w:t xml:space="preserve"> </w:t>
      </w:r>
      <w:r w:rsidR="00C43276">
        <w:t>claiming that</w:t>
      </w:r>
      <w:r w:rsidR="00C43276">
        <w:rPr>
          <w:spacing w:val="-13"/>
        </w:rPr>
        <w:t xml:space="preserve"> </w:t>
      </w:r>
      <w:r w:rsidR="00C43276">
        <w:t>results</w:t>
      </w:r>
      <w:r w:rsidR="00C43276">
        <w:rPr>
          <w:spacing w:val="-10"/>
        </w:rPr>
        <w:t xml:space="preserve"> </w:t>
      </w:r>
      <w:r w:rsidR="00C43276">
        <w:t>were</w:t>
      </w:r>
      <w:r w:rsidR="00C43276">
        <w:rPr>
          <w:spacing w:val="-11"/>
        </w:rPr>
        <w:t xml:space="preserve"> </w:t>
      </w:r>
      <w:r w:rsidR="00C43276">
        <w:t>unaffected</w:t>
      </w:r>
      <w:r w:rsidR="00C43276">
        <w:rPr>
          <w:spacing w:val="-10"/>
        </w:rPr>
        <w:t xml:space="preserve"> </w:t>
      </w:r>
      <w:r w:rsidR="00C43276">
        <w:t>by</w:t>
      </w:r>
      <w:r w:rsidR="00C43276">
        <w:rPr>
          <w:spacing w:val="-11"/>
        </w:rPr>
        <w:t xml:space="preserve"> </w:t>
      </w:r>
      <w:r w:rsidR="00C43276">
        <w:t>demographic</w:t>
      </w:r>
      <w:r w:rsidR="00C43276">
        <w:rPr>
          <w:spacing w:val="-9"/>
        </w:rPr>
        <w:t xml:space="preserve"> </w:t>
      </w:r>
      <w:r w:rsidR="00C43276">
        <w:t>variables</w:t>
      </w:r>
      <w:r w:rsidR="00C43276">
        <w:rPr>
          <w:spacing w:val="-11"/>
        </w:rPr>
        <w:t xml:space="preserve"> </w:t>
      </w:r>
      <w:r w:rsidR="00C43276">
        <w:t>(QRP</w:t>
      </w:r>
      <w:r w:rsidR="00C43276">
        <w:rPr>
          <w:spacing w:val="-10"/>
        </w:rPr>
        <w:t xml:space="preserve"> </w:t>
      </w:r>
      <w:r w:rsidR="00C43276">
        <w:t>9)</w:t>
      </w:r>
      <w:r w:rsidR="00C43276">
        <w:rPr>
          <w:spacing w:val="-11"/>
        </w:rPr>
        <w:t xml:space="preserve"> </w:t>
      </w:r>
      <w:r w:rsidR="00C43276">
        <w:t>or</w:t>
      </w:r>
      <w:r w:rsidR="00C43276">
        <w:rPr>
          <w:spacing w:val="-12"/>
        </w:rPr>
        <w:t xml:space="preserve"> </w:t>
      </w:r>
      <w:r w:rsidR="00C43276">
        <w:t>falsifying</w:t>
      </w:r>
      <w:r w:rsidR="00C43276">
        <w:rPr>
          <w:spacing w:val="-10"/>
        </w:rPr>
        <w:t xml:space="preserve"> </w:t>
      </w:r>
      <w:r w:rsidR="00C43276">
        <w:t>data</w:t>
      </w:r>
      <w:r w:rsidR="00C43276">
        <w:rPr>
          <w:spacing w:val="-11"/>
        </w:rPr>
        <w:t xml:space="preserve"> </w:t>
      </w:r>
      <w:r w:rsidR="00C43276">
        <w:t>(QRP</w:t>
      </w:r>
      <w:r w:rsidR="00C43276">
        <w:rPr>
          <w:spacing w:val="-10"/>
        </w:rPr>
        <w:t xml:space="preserve"> </w:t>
      </w:r>
      <w:r w:rsidR="00C43276">
        <w:t>10).</w:t>
      </w:r>
    </w:p>
    <w:p w:rsidR="000A1FA3" w:rsidRDefault="00C43276">
      <w:pPr>
        <w:pStyle w:val="BodyText"/>
        <w:spacing w:line="217" w:lineRule="exact"/>
        <w:ind w:left="3400"/>
      </w:pPr>
      <w:r>
        <w:t>The</w:t>
      </w:r>
      <w:r>
        <w:rPr>
          <w:spacing w:val="-17"/>
        </w:rPr>
        <w:t xml:space="preserve"> </w:t>
      </w:r>
      <w:r>
        <w:t>low</w:t>
      </w:r>
      <w:r>
        <w:rPr>
          <w:spacing w:val="-15"/>
        </w:rPr>
        <w:t xml:space="preserve"> </w:t>
      </w:r>
      <w:r>
        <w:t>self-admission</w:t>
      </w:r>
      <w:r>
        <w:rPr>
          <w:spacing w:val="-15"/>
        </w:rPr>
        <w:t xml:space="preserve"> </w:t>
      </w:r>
      <w:r>
        <w:t>rates</w:t>
      </w:r>
      <w:r>
        <w:rPr>
          <w:spacing w:val="-16"/>
        </w:rPr>
        <w:t xml:space="preserve"> </w:t>
      </w:r>
      <w:r>
        <w:t>for</w:t>
      </w:r>
      <w:r>
        <w:rPr>
          <w:spacing w:val="-16"/>
        </w:rPr>
        <w:t xml:space="preserve"> </w:t>
      </w:r>
      <w:r>
        <w:t>QRP</w:t>
      </w:r>
      <w:r>
        <w:rPr>
          <w:spacing w:val="-16"/>
        </w:rPr>
        <w:t xml:space="preserve"> </w:t>
      </w:r>
      <w:r>
        <w:t>9</w:t>
      </w:r>
      <w:r>
        <w:rPr>
          <w:spacing w:val="-17"/>
        </w:rPr>
        <w:t xml:space="preserve"> </w:t>
      </w:r>
      <w:r>
        <w:t>(3.0%</w:t>
      </w:r>
      <w:r>
        <w:rPr>
          <w:spacing w:val="-16"/>
        </w:rPr>
        <w:t xml:space="preserve"> </w:t>
      </w:r>
      <w:r>
        <w:t>US</w:t>
      </w:r>
      <w:r>
        <w:rPr>
          <w:spacing w:val="-15"/>
        </w:rPr>
        <w:t xml:space="preserve"> </w:t>
      </w:r>
      <w:r>
        <w:t>and</w:t>
      </w:r>
      <w:r>
        <w:rPr>
          <w:spacing w:val="-17"/>
        </w:rPr>
        <w:t xml:space="preserve"> </w:t>
      </w:r>
      <w:r>
        <w:t>3.1%</w:t>
      </w:r>
      <w:r>
        <w:rPr>
          <w:spacing w:val="-16"/>
        </w:rPr>
        <w:t xml:space="preserve"> </w:t>
      </w:r>
      <w:r>
        <w:t>Italian)</w:t>
      </w:r>
      <w:r>
        <w:rPr>
          <w:spacing w:val="-15"/>
        </w:rPr>
        <w:t xml:space="preserve"> </w:t>
      </w:r>
      <w:r>
        <w:t>may</w:t>
      </w:r>
      <w:r>
        <w:rPr>
          <w:spacing w:val="-16"/>
        </w:rPr>
        <w:t xml:space="preserve"> </w:t>
      </w:r>
      <w:r>
        <w:t>reflect</w:t>
      </w:r>
      <w:r>
        <w:rPr>
          <w:spacing w:val="-17"/>
        </w:rPr>
        <w:t xml:space="preserve"> </w:t>
      </w:r>
      <w:r>
        <w:t>low</w:t>
      </w:r>
      <w:r>
        <w:rPr>
          <w:spacing w:val="-15"/>
        </w:rPr>
        <w:t xml:space="preserve"> </w:t>
      </w:r>
      <w:r>
        <w:t>frequencies</w:t>
      </w:r>
    </w:p>
    <w:p w:rsidR="000A1FA3" w:rsidRDefault="00C43276">
      <w:pPr>
        <w:pStyle w:val="BodyText"/>
        <w:spacing w:before="30"/>
        <w:ind w:left="3400"/>
      </w:pPr>
      <w:r>
        <w:t>of</w:t>
      </w:r>
      <w:r>
        <w:rPr>
          <w:spacing w:val="-9"/>
        </w:rPr>
        <w:t xml:space="preserve"> </w:t>
      </w:r>
      <w:r>
        <w:t>research</w:t>
      </w:r>
      <w:r>
        <w:rPr>
          <w:spacing w:val="-8"/>
        </w:rPr>
        <w:t xml:space="preserve"> </w:t>
      </w:r>
      <w:r>
        <w:t>examining</w:t>
      </w:r>
      <w:r>
        <w:rPr>
          <w:spacing w:val="-7"/>
        </w:rPr>
        <w:t xml:space="preserve"> </w:t>
      </w:r>
      <w:r>
        <w:t>demographic</w:t>
      </w:r>
      <w:r>
        <w:rPr>
          <w:spacing w:val="-6"/>
        </w:rPr>
        <w:t xml:space="preserve"> </w:t>
      </w:r>
      <w:r>
        <w:t>variables</w:t>
      </w:r>
      <w:r>
        <w:rPr>
          <w:spacing w:val="-8"/>
        </w:rPr>
        <w:t xml:space="preserve"> </w:t>
      </w:r>
      <w:r>
        <w:t>and</w:t>
      </w:r>
      <w:r>
        <w:rPr>
          <w:spacing w:val="-8"/>
        </w:rPr>
        <w:t xml:space="preserve"> </w:t>
      </w:r>
      <w:r>
        <w:t>consequently</w:t>
      </w:r>
      <w:r>
        <w:rPr>
          <w:spacing w:val="-6"/>
        </w:rPr>
        <w:t xml:space="preserve"> </w:t>
      </w:r>
      <w:r>
        <w:t>few</w:t>
      </w:r>
      <w:r>
        <w:rPr>
          <w:spacing w:val="-8"/>
        </w:rPr>
        <w:t xml:space="preserve"> </w:t>
      </w:r>
      <w:r>
        <w:t>opportunities</w:t>
      </w:r>
      <w:r>
        <w:rPr>
          <w:spacing w:val="-7"/>
        </w:rPr>
        <w:t xml:space="preserve"> </w:t>
      </w:r>
      <w:r>
        <w:t>to</w:t>
      </w:r>
      <w:r>
        <w:rPr>
          <w:spacing w:val="-9"/>
        </w:rPr>
        <w:t xml:space="preserve"> </w:t>
      </w:r>
      <w:r>
        <w:t>engage</w:t>
      </w:r>
      <w:r>
        <w:rPr>
          <w:spacing w:val="-7"/>
        </w:rPr>
        <w:t xml:space="preserve"> </w:t>
      </w:r>
      <w:r>
        <w:t>in</w:t>
      </w:r>
    </w:p>
    <w:p w:rsidR="000A1FA3" w:rsidRDefault="000A1FA3">
      <w:pPr>
        <w:pStyle w:val="BodyText"/>
        <w:spacing w:before="2"/>
        <w:rPr>
          <w:sz w:val="17"/>
        </w:rPr>
      </w:pPr>
    </w:p>
    <w:p w:rsidR="000A1FA3" w:rsidRDefault="00960477">
      <w:pPr>
        <w:spacing w:before="75"/>
        <w:ind w:left="120"/>
        <w:rPr>
          <w:rFonts w:ascii="Arial"/>
          <w:b/>
          <w:sz w:val="16"/>
        </w:rPr>
      </w:pPr>
      <w:hyperlink w:anchor="_bookmark14" w:history="1">
        <w:r w:rsidR="00C43276">
          <w:rPr>
            <w:rFonts w:ascii="Arial"/>
            <w:b/>
            <w:sz w:val="16"/>
          </w:rPr>
          <w:t>Table 1.</w:t>
        </w:r>
      </w:hyperlink>
      <w:r w:rsidR="00C43276">
        <w:rPr>
          <w:rFonts w:ascii="Arial"/>
          <w:b/>
          <w:sz w:val="16"/>
        </w:rPr>
        <w:t xml:space="preserve"> Questionable Research Practices (QRPs) and self-admission rates in percentages for US [</w:t>
      </w:r>
      <w:hyperlink w:anchor="_bookmark64" w:history="1">
        <w:r w:rsidR="00C43276">
          <w:rPr>
            <w:rFonts w:ascii="Arial"/>
            <w:b/>
            <w:color w:val="3E65AC"/>
            <w:sz w:val="16"/>
            <w:u w:val="single" w:color="3E65AC"/>
          </w:rPr>
          <w:t>25</w:t>
        </w:r>
      </w:hyperlink>
      <w:r w:rsidR="00C43276">
        <w:rPr>
          <w:rFonts w:ascii="Arial"/>
          <w:b/>
          <w:sz w:val="16"/>
        </w:rPr>
        <w:t>] and Italian psychologists.</w:t>
      </w:r>
    </w:p>
    <w:p w:rsidR="000A1FA3" w:rsidRDefault="000A1FA3">
      <w:pPr>
        <w:pStyle w:val="BodyText"/>
        <w:spacing w:before="5"/>
        <w:rPr>
          <w:rFonts w:ascii="Arial"/>
          <w:b/>
          <w:sz w:val="5"/>
        </w:rPr>
      </w:pPr>
    </w:p>
    <w:tbl>
      <w:tblPr>
        <w:tblW w:w="0" w:type="auto"/>
        <w:tblInd w:w="122" w:type="dxa"/>
        <w:tblBorders>
          <w:top w:val="single" w:sz="4" w:space="0" w:color="949598"/>
          <w:left w:val="single" w:sz="4" w:space="0" w:color="949598"/>
          <w:bottom w:val="single" w:sz="4" w:space="0" w:color="949598"/>
          <w:right w:val="single" w:sz="4" w:space="0" w:color="949598"/>
          <w:insideH w:val="single" w:sz="4" w:space="0" w:color="949598"/>
          <w:insideV w:val="single" w:sz="4" w:space="0" w:color="949598"/>
        </w:tblBorders>
        <w:tblLayout w:type="fixed"/>
        <w:tblCellMar>
          <w:left w:w="0" w:type="dxa"/>
          <w:right w:w="0" w:type="dxa"/>
        </w:tblCellMar>
        <w:tblLook w:val="01E0" w:firstRow="1" w:lastRow="1" w:firstColumn="1" w:lastColumn="1" w:noHBand="0" w:noVBand="0"/>
      </w:tblPr>
      <w:tblGrid>
        <w:gridCol w:w="6379"/>
        <w:gridCol w:w="1498"/>
        <w:gridCol w:w="714"/>
        <w:gridCol w:w="1498"/>
        <w:gridCol w:w="709"/>
      </w:tblGrid>
      <w:tr w:rsidR="000A1FA3">
        <w:trPr>
          <w:trHeight w:val="440"/>
        </w:trPr>
        <w:tc>
          <w:tcPr>
            <w:tcW w:w="6379" w:type="dxa"/>
            <w:tcBorders>
              <w:left w:val="nil"/>
            </w:tcBorders>
          </w:tcPr>
          <w:p w:rsidR="000A1FA3" w:rsidRDefault="000A1FA3">
            <w:pPr>
              <w:pStyle w:val="TableParagraph"/>
              <w:spacing w:before="0" w:line="240" w:lineRule="auto"/>
              <w:jc w:val="left"/>
              <w:rPr>
                <w:rFonts w:ascii="Times New Roman"/>
                <w:sz w:val="18"/>
              </w:rPr>
            </w:pPr>
          </w:p>
        </w:tc>
        <w:tc>
          <w:tcPr>
            <w:tcW w:w="2212" w:type="dxa"/>
            <w:gridSpan w:val="2"/>
            <w:tcBorders>
              <w:right w:val="single" w:sz="6" w:space="0" w:color="949598"/>
            </w:tcBorders>
          </w:tcPr>
          <w:p w:rsidR="000A1FA3" w:rsidRDefault="00C43276">
            <w:pPr>
              <w:pStyle w:val="TableParagraph"/>
              <w:spacing w:before="40" w:line="240" w:lineRule="auto"/>
              <w:ind w:left="975" w:right="962"/>
              <w:rPr>
                <w:b/>
                <w:sz w:val="16"/>
              </w:rPr>
            </w:pPr>
            <w:r>
              <w:rPr>
                <w:b/>
                <w:sz w:val="16"/>
              </w:rPr>
              <w:t>US</w:t>
            </w:r>
          </w:p>
        </w:tc>
        <w:tc>
          <w:tcPr>
            <w:tcW w:w="2207" w:type="dxa"/>
            <w:gridSpan w:val="2"/>
            <w:tcBorders>
              <w:left w:val="single" w:sz="6" w:space="0" w:color="949598"/>
              <w:right w:val="nil"/>
            </w:tcBorders>
          </w:tcPr>
          <w:p w:rsidR="000A1FA3" w:rsidRDefault="00C43276">
            <w:pPr>
              <w:pStyle w:val="TableParagraph"/>
              <w:spacing w:before="40" w:line="247" w:lineRule="auto"/>
              <w:ind w:left="657" w:hanging="349"/>
              <w:jc w:val="left"/>
              <w:rPr>
                <w:b/>
                <w:sz w:val="16"/>
              </w:rPr>
            </w:pPr>
            <w:r>
              <w:rPr>
                <w:b/>
                <w:sz w:val="16"/>
              </w:rPr>
              <w:t>Italian Association of Psychology</w:t>
            </w:r>
          </w:p>
        </w:tc>
      </w:tr>
      <w:tr w:rsidR="000A1FA3">
        <w:trPr>
          <w:trHeight w:val="440"/>
        </w:trPr>
        <w:tc>
          <w:tcPr>
            <w:tcW w:w="6379" w:type="dxa"/>
            <w:tcBorders>
              <w:left w:val="nil"/>
            </w:tcBorders>
          </w:tcPr>
          <w:p w:rsidR="000A1FA3" w:rsidRDefault="00C43276">
            <w:pPr>
              <w:pStyle w:val="TableParagraph"/>
              <w:spacing w:line="240" w:lineRule="auto"/>
              <w:ind w:left="5"/>
              <w:jc w:val="left"/>
              <w:rPr>
                <w:b/>
                <w:sz w:val="16"/>
              </w:rPr>
            </w:pPr>
            <w:r>
              <w:rPr>
                <w:b/>
                <w:sz w:val="16"/>
              </w:rPr>
              <w:t>QRP</w:t>
            </w:r>
          </w:p>
        </w:tc>
        <w:tc>
          <w:tcPr>
            <w:tcW w:w="1498" w:type="dxa"/>
            <w:tcBorders>
              <w:right w:val="single" w:sz="6" w:space="0" w:color="949598"/>
            </w:tcBorders>
          </w:tcPr>
          <w:p w:rsidR="000A1FA3" w:rsidRDefault="00C43276">
            <w:pPr>
              <w:pStyle w:val="TableParagraph"/>
              <w:spacing w:before="33" w:line="190" w:lineRule="atLeast"/>
              <w:ind w:left="475" w:right="146" w:hanging="294"/>
              <w:jc w:val="left"/>
              <w:rPr>
                <w:b/>
                <w:sz w:val="16"/>
              </w:rPr>
            </w:pPr>
            <w:r>
              <w:rPr>
                <w:b/>
                <w:sz w:val="16"/>
              </w:rPr>
              <w:t>Self-admission rate (</w:t>
            </w:r>
            <w:r>
              <w:rPr>
                <w:b/>
                <w:i/>
                <w:sz w:val="16"/>
              </w:rPr>
              <w:t>N</w:t>
            </w:r>
            <w:r>
              <w:rPr>
                <w:b/>
                <w:sz w:val="16"/>
              </w:rPr>
              <w:t>)</w:t>
            </w:r>
          </w:p>
        </w:tc>
        <w:tc>
          <w:tcPr>
            <w:tcW w:w="714" w:type="dxa"/>
            <w:tcBorders>
              <w:left w:val="single" w:sz="6" w:space="0" w:color="949598"/>
              <w:right w:val="single" w:sz="6" w:space="0" w:color="949598"/>
            </w:tcBorders>
          </w:tcPr>
          <w:p w:rsidR="000A1FA3" w:rsidRDefault="00C43276">
            <w:pPr>
              <w:pStyle w:val="TableParagraph"/>
              <w:spacing w:line="240" w:lineRule="auto"/>
              <w:ind w:right="85"/>
              <w:jc w:val="right"/>
              <w:rPr>
                <w:b/>
                <w:sz w:val="16"/>
              </w:rPr>
            </w:pPr>
            <w:r>
              <w:rPr>
                <w:b/>
                <w:sz w:val="16"/>
              </w:rPr>
              <w:t>95% CI</w:t>
            </w:r>
          </w:p>
        </w:tc>
        <w:tc>
          <w:tcPr>
            <w:tcW w:w="1498" w:type="dxa"/>
            <w:tcBorders>
              <w:left w:val="single" w:sz="6" w:space="0" w:color="949598"/>
              <w:right w:val="single" w:sz="6" w:space="0" w:color="949598"/>
            </w:tcBorders>
          </w:tcPr>
          <w:p w:rsidR="000A1FA3" w:rsidRDefault="00C43276">
            <w:pPr>
              <w:pStyle w:val="TableParagraph"/>
              <w:spacing w:before="33" w:line="190" w:lineRule="atLeast"/>
              <w:ind w:left="473" w:right="145" w:hanging="294"/>
              <w:jc w:val="left"/>
              <w:rPr>
                <w:b/>
                <w:sz w:val="16"/>
              </w:rPr>
            </w:pPr>
            <w:r>
              <w:rPr>
                <w:b/>
                <w:sz w:val="16"/>
              </w:rPr>
              <w:t>Self-admission rate (</w:t>
            </w:r>
            <w:r>
              <w:rPr>
                <w:b/>
                <w:i/>
                <w:sz w:val="16"/>
              </w:rPr>
              <w:t>N</w:t>
            </w:r>
            <w:r>
              <w:rPr>
                <w:b/>
                <w:sz w:val="16"/>
              </w:rPr>
              <w:t>)</w:t>
            </w:r>
          </w:p>
        </w:tc>
        <w:tc>
          <w:tcPr>
            <w:tcW w:w="709" w:type="dxa"/>
            <w:tcBorders>
              <w:left w:val="single" w:sz="6" w:space="0" w:color="949598"/>
              <w:right w:val="nil"/>
            </w:tcBorders>
          </w:tcPr>
          <w:p w:rsidR="000A1FA3" w:rsidRDefault="00C43276">
            <w:pPr>
              <w:pStyle w:val="TableParagraph"/>
              <w:spacing w:line="240" w:lineRule="auto"/>
              <w:ind w:left="68" w:right="57"/>
              <w:rPr>
                <w:b/>
                <w:sz w:val="16"/>
              </w:rPr>
            </w:pPr>
            <w:r>
              <w:rPr>
                <w:b/>
                <w:sz w:val="16"/>
              </w:rPr>
              <w:t>95% CI</w:t>
            </w:r>
          </w:p>
        </w:tc>
      </w:tr>
      <w:tr w:rsidR="000A1FA3">
        <w:trPr>
          <w:trHeight w:val="430"/>
        </w:trPr>
        <w:tc>
          <w:tcPr>
            <w:tcW w:w="6379" w:type="dxa"/>
            <w:tcBorders>
              <w:left w:val="nil"/>
            </w:tcBorders>
          </w:tcPr>
          <w:p w:rsidR="000A1FA3" w:rsidRDefault="00C43276">
            <w:pPr>
              <w:pStyle w:val="TableParagraph"/>
              <w:spacing w:line="240" w:lineRule="auto"/>
              <w:ind w:left="5"/>
              <w:jc w:val="left"/>
              <w:rPr>
                <w:sz w:val="16"/>
              </w:rPr>
            </w:pPr>
            <w:r>
              <w:rPr>
                <w:sz w:val="16"/>
              </w:rPr>
              <w:t>1. In a paper, failing to report all of a study’s dependent measures</w:t>
            </w:r>
          </w:p>
        </w:tc>
        <w:tc>
          <w:tcPr>
            <w:tcW w:w="1498" w:type="dxa"/>
            <w:tcBorders>
              <w:right w:val="single" w:sz="6" w:space="0" w:color="949598"/>
            </w:tcBorders>
          </w:tcPr>
          <w:p w:rsidR="000A1FA3" w:rsidRDefault="00C43276">
            <w:pPr>
              <w:pStyle w:val="TableParagraph"/>
              <w:spacing w:line="240" w:lineRule="auto"/>
              <w:ind w:left="365" w:right="351"/>
              <w:rPr>
                <w:sz w:val="16"/>
              </w:rPr>
            </w:pPr>
            <w:r>
              <w:rPr>
                <w:sz w:val="16"/>
              </w:rPr>
              <w:t>63.4 (486)</w:t>
            </w:r>
          </w:p>
        </w:tc>
        <w:tc>
          <w:tcPr>
            <w:tcW w:w="714" w:type="dxa"/>
            <w:tcBorders>
              <w:left w:val="single" w:sz="6" w:space="0" w:color="949598"/>
              <w:right w:val="single" w:sz="6" w:space="0" w:color="949598"/>
            </w:tcBorders>
          </w:tcPr>
          <w:p w:rsidR="000A1FA3" w:rsidRDefault="00C43276">
            <w:pPr>
              <w:pStyle w:val="TableParagraph"/>
              <w:spacing w:line="240" w:lineRule="auto"/>
              <w:ind w:left="157"/>
              <w:jc w:val="left"/>
              <w:rPr>
                <w:sz w:val="16"/>
              </w:rPr>
            </w:pPr>
            <w:r>
              <w:rPr>
                <w:sz w:val="16"/>
              </w:rPr>
              <w:t>59.1–</w:t>
            </w:r>
          </w:p>
          <w:p w:rsidR="000A1FA3" w:rsidRDefault="00C43276">
            <w:pPr>
              <w:pStyle w:val="TableParagraph"/>
              <w:spacing w:before="7"/>
              <w:ind w:left="200"/>
              <w:jc w:val="left"/>
              <w:rPr>
                <w:sz w:val="16"/>
              </w:rPr>
            </w:pPr>
            <w:r>
              <w:rPr>
                <w:sz w:val="16"/>
              </w:rPr>
              <w:t>67.7</w:t>
            </w:r>
          </w:p>
        </w:tc>
        <w:tc>
          <w:tcPr>
            <w:tcW w:w="1498" w:type="dxa"/>
            <w:tcBorders>
              <w:left w:val="single" w:sz="6" w:space="0" w:color="949598"/>
              <w:right w:val="single" w:sz="6" w:space="0" w:color="949598"/>
            </w:tcBorders>
          </w:tcPr>
          <w:p w:rsidR="000A1FA3" w:rsidRDefault="00C43276">
            <w:pPr>
              <w:pStyle w:val="TableParagraph"/>
              <w:spacing w:line="240" w:lineRule="auto"/>
              <w:ind w:left="363" w:right="349"/>
              <w:rPr>
                <w:sz w:val="16"/>
              </w:rPr>
            </w:pPr>
            <w:r>
              <w:rPr>
                <w:sz w:val="16"/>
              </w:rPr>
              <w:t>47.9 (219)</w:t>
            </w:r>
          </w:p>
        </w:tc>
        <w:tc>
          <w:tcPr>
            <w:tcW w:w="709" w:type="dxa"/>
            <w:tcBorders>
              <w:left w:val="single" w:sz="6" w:space="0" w:color="949598"/>
              <w:right w:val="nil"/>
            </w:tcBorders>
          </w:tcPr>
          <w:p w:rsidR="000A1FA3" w:rsidRDefault="00C43276">
            <w:pPr>
              <w:pStyle w:val="TableParagraph"/>
              <w:spacing w:line="240" w:lineRule="auto"/>
              <w:ind w:left="157"/>
              <w:jc w:val="left"/>
              <w:rPr>
                <w:sz w:val="16"/>
              </w:rPr>
            </w:pPr>
            <w:r>
              <w:rPr>
                <w:sz w:val="16"/>
              </w:rPr>
              <w:t>41.3–</w:t>
            </w:r>
          </w:p>
          <w:p w:rsidR="000A1FA3" w:rsidRDefault="00C43276">
            <w:pPr>
              <w:pStyle w:val="TableParagraph"/>
              <w:spacing w:before="7"/>
              <w:ind w:left="201"/>
              <w:jc w:val="left"/>
              <w:rPr>
                <w:sz w:val="16"/>
              </w:rPr>
            </w:pPr>
            <w:r>
              <w:rPr>
                <w:sz w:val="16"/>
              </w:rPr>
              <w:t>54.6</w:t>
            </w:r>
          </w:p>
        </w:tc>
      </w:tr>
      <w:tr w:rsidR="000A1FA3">
        <w:trPr>
          <w:trHeight w:val="427"/>
        </w:trPr>
        <w:tc>
          <w:tcPr>
            <w:tcW w:w="6379" w:type="dxa"/>
            <w:tcBorders>
              <w:left w:val="nil"/>
              <w:bottom w:val="single" w:sz="6" w:space="0" w:color="949598"/>
            </w:tcBorders>
          </w:tcPr>
          <w:p w:rsidR="000A1FA3" w:rsidRDefault="00C43276">
            <w:pPr>
              <w:pStyle w:val="TableParagraph"/>
              <w:spacing w:before="33" w:line="190" w:lineRule="atLeast"/>
              <w:ind w:left="5" w:right="473"/>
              <w:jc w:val="left"/>
              <w:rPr>
                <w:sz w:val="16"/>
              </w:rPr>
            </w:pPr>
            <w:r>
              <w:rPr>
                <w:sz w:val="16"/>
              </w:rPr>
              <w:t>2.</w:t>
            </w:r>
            <w:r>
              <w:rPr>
                <w:spacing w:val="-10"/>
                <w:sz w:val="16"/>
              </w:rPr>
              <w:t xml:space="preserve"> </w:t>
            </w:r>
            <w:r>
              <w:rPr>
                <w:sz w:val="16"/>
              </w:rPr>
              <w:t>Deciding</w:t>
            </w:r>
            <w:r>
              <w:rPr>
                <w:spacing w:val="-11"/>
                <w:sz w:val="16"/>
              </w:rPr>
              <w:t xml:space="preserve"> </w:t>
            </w:r>
            <w:r>
              <w:rPr>
                <w:sz w:val="16"/>
              </w:rPr>
              <w:t>whether</w:t>
            </w:r>
            <w:r>
              <w:rPr>
                <w:spacing w:val="-12"/>
                <w:sz w:val="16"/>
              </w:rPr>
              <w:t xml:space="preserve"> </w:t>
            </w:r>
            <w:r>
              <w:rPr>
                <w:sz w:val="16"/>
              </w:rPr>
              <w:t>to</w:t>
            </w:r>
            <w:r>
              <w:rPr>
                <w:spacing w:val="-9"/>
                <w:sz w:val="16"/>
              </w:rPr>
              <w:t xml:space="preserve"> </w:t>
            </w:r>
            <w:r>
              <w:rPr>
                <w:sz w:val="16"/>
              </w:rPr>
              <w:t>collect</w:t>
            </w:r>
            <w:r>
              <w:rPr>
                <w:spacing w:val="-11"/>
                <w:sz w:val="16"/>
              </w:rPr>
              <w:t xml:space="preserve"> </w:t>
            </w:r>
            <w:r>
              <w:rPr>
                <w:sz w:val="16"/>
              </w:rPr>
              <w:t>more</w:t>
            </w:r>
            <w:r>
              <w:rPr>
                <w:spacing w:val="-10"/>
                <w:sz w:val="16"/>
              </w:rPr>
              <w:t xml:space="preserve"> </w:t>
            </w:r>
            <w:r>
              <w:rPr>
                <w:sz w:val="16"/>
              </w:rPr>
              <w:t>data</w:t>
            </w:r>
            <w:r>
              <w:rPr>
                <w:spacing w:val="-12"/>
                <w:sz w:val="16"/>
              </w:rPr>
              <w:t xml:space="preserve"> </w:t>
            </w:r>
            <w:r>
              <w:rPr>
                <w:sz w:val="16"/>
              </w:rPr>
              <w:t>after</w:t>
            </w:r>
            <w:r>
              <w:rPr>
                <w:spacing w:val="-10"/>
                <w:sz w:val="16"/>
              </w:rPr>
              <w:t xml:space="preserve"> </w:t>
            </w:r>
            <w:r>
              <w:rPr>
                <w:sz w:val="16"/>
              </w:rPr>
              <w:t>looking</w:t>
            </w:r>
            <w:r>
              <w:rPr>
                <w:spacing w:val="-11"/>
                <w:sz w:val="16"/>
              </w:rPr>
              <w:t xml:space="preserve"> </w:t>
            </w:r>
            <w:r>
              <w:rPr>
                <w:sz w:val="16"/>
              </w:rPr>
              <w:t>to</w:t>
            </w:r>
            <w:r>
              <w:rPr>
                <w:spacing w:val="-9"/>
                <w:sz w:val="16"/>
              </w:rPr>
              <w:t xml:space="preserve"> </w:t>
            </w:r>
            <w:r>
              <w:rPr>
                <w:sz w:val="16"/>
              </w:rPr>
              <w:t>see</w:t>
            </w:r>
            <w:r>
              <w:rPr>
                <w:spacing w:val="-11"/>
                <w:sz w:val="16"/>
              </w:rPr>
              <w:t xml:space="preserve"> </w:t>
            </w:r>
            <w:r>
              <w:rPr>
                <w:sz w:val="16"/>
              </w:rPr>
              <w:t>whether</w:t>
            </w:r>
            <w:r>
              <w:rPr>
                <w:spacing w:val="-10"/>
                <w:sz w:val="16"/>
              </w:rPr>
              <w:t xml:space="preserve"> </w:t>
            </w:r>
            <w:r>
              <w:rPr>
                <w:sz w:val="16"/>
              </w:rPr>
              <w:t>the</w:t>
            </w:r>
            <w:r>
              <w:rPr>
                <w:spacing w:val="-11"/>
                <w:sz w:val="16"/>
              </w:rPr>
              <w:t xml:space="preserve"> </w:t>
            </w:r>
            <w:r>
              <w:rPr>
                <w:sz w:val="16"/>
              </w:rPr>
              <w:t>results</w:t>
            </w:r>
            <w:r>
              <w:rPr>
                <w:spacing w:val="-10"/>
                <w:sz w:val="16"/>
              </w:rPr>
              <w:t xml:space="preserve"> </w:t>
            </w:r>
            <w:r>
              <w:rPr>
                <w:spacing w:val="-4"/>
                <w:sz w:val="16"/>
              </w:rPr>
              <w:t xml:space="preserve">were </w:t>
            </w:r>
            <w:r>
              <w:rPr>
                <w:sz w:val="16"/>
              </w:rPr>
              <w:t>significant</w:t>
            </w:r>
          </w:p>
        </w:tc>
        <w:tc>
          <w:tcPr>
            <w:tcW w:w="1498" w:type="dxa"/>
            <w:tcBorders>
              <w:bottom w:val="single" w:sz="6" w:space="0" w:color="949598"/>
              <w:right w:val="single" w:sz="6" w:space="0" w:color="949598"/>
            </w:tcBorders>
          </w:tcPr>
          <w:p w:rsidR="000A1FA3" w:rsidRDefault="00C43276">
            <w:pPr>
              <w:pStyle w:val="TableParagraph"/>
              <w:spacing w:line="240" w:lineRule="auto"/>
              <w:ind w:left="365" w:right="351"/>
              <w:rPr>
                <w:sz w:val="16"/>
              </w:rPr>
            </w:pPr>
            <w:r>
              <w:rPr>
                <w:sz w:val="16"/>
              </w:rPr>
              <w:t>55.9 (490)</w:t>
            </w:r>
          </w:p>
        </w:tc>
        <w:tc>
          <w:tcPr>
            <w:tcW w:w="714" w:type="dxa"/>
            <w:tcBorders>
              <w:left w:val="single" w:sz="6" w:space="0" w:color="949598"/>
              <w:bottom w:val="single" w:sz="6" w:space="0" w:color="949598"/>
              <w:right w:val="single" w:sz="6" w:space="0" w:color="949598"/>
            </w:tcBorders>
          </w:tcPr>
          <w:p w:rsidR="000A1FA3" w:rsidRDefault="00C43276">
            <w:pPr>
              <w:pStyle w:val="TableParagraph"/>
              <w:spacing w:line="240" w:lineRule="auto"/>
              <w:ind w:left="157"/>
              <w:jc w:val="left"/>
              <w:rPr>
                <w:sz w:val="16"/>
              </w:rPr>
            </w:pPr>
            <w:r>
              <w:rPr>
                <w:sz w:val="16"/>
              </w:rPr>
              <w:t>51.5–</w:t>
            </w:r>
          </w:p>
          <w:p w:rsidR="000A1FA3" w:rsidRDefault="00C43276">
            <w:pPr>
              <w:pStyle w:val="TableParagraph"/>
              <w:spacing w:before="7" w:line="177" w:lineRule="exact"/>
              <w:ind w:left="200"/>
              <w:jc w:val="left"/>
              <w:rPr>
                <w:sz w:val="16"/>
              </w:rPr>
            </w:pPr>
            <w:r>
              <w:rPr>
                <w:sz w:val="16"/>
              </w:rPr>
              <w:t>60.3</w:t>
            </w:r>
          </w:p>
        </w:tc>
        <w:tc>
          <w:tcPr>
            <w:tcW w:w="1498" w:type="dxa"/>
            <w:tcBorders>
              <w:left w:val="single" w:sz="6" w:space="0" w:color="949598"/>
              <w:bottom w:val="single" w:sz="6" w:space="0" w:color="949598"/>
              <w:right w:val="single" w:sz="6" w:space="0" w:color="949598"/>
            </w:tcBorders>
          </w:tcPr>
          <w:p w:rsidR="000A1FA3" w:rsidRDefault="00C43276">
            <w:pPr>
              <w:pStyle w:val="TableParagraph"/>
              <w:spacing w:line="240" w:lineRule="auto"/>
              <w:ind w:left="363" w:right="349"/>
              <w:rPr>
                <w:sz w:val="16"/>
              </w:rPr>
            </w:pPr>
            <w:r>
              <w:rPr>
                <w:sz w:val="16"/>
              </w:rPr>
              <w:t>53.2 (222)</w:t>
            </w:r>
          </w:p>
        </w:tc>
        <w:tc>
          <w:tcPr>
            <w:tcW w:w="709" w:type="dxa"/>
            <w:tcBorders>
              <w:left w:val="single" w:sz="6" w:space="0" w:color="949598"/>
              <w:bottom w:val="single" w:sz="6" w:space="0" w:color="949598"/>
              <w:right w:val="nil"/>
            </w:tcBorders>
          </w:tcPr>
          <w:p w:rsidR="000A1FA3" w:rsidRDefault="00C43276">
            <w:pPr>
              <w:pStyle w:val="TableParagraph"/>
              <w:spacing w:line="240" w:lineRule="auto"/>
              <w:ind w:left="157"/>
              <w:jc w:val="left"/>
              <w:rPr>
                <w:sz w:val="16"/>
              </w:rPr>
            </w:pPr>
            <w:r>
              <w:rPr>
                <w:sz w:val="16"/>
              </w:rPr>
              <w:t>46.6–</w:t>
            </w:r>
          </w:p>
          <w:p w:rsidR="000A1FA3" w:rsidRDefault="00C43276">
            <w:pPr>
              <w:pStyle w:val="TableParagraph"/>
              <w:spacing w:before="7" w:line="177" w:lineRule="exact"/>
              <w:ind w:left="201"/>
              <w:jc w:val="left"/>
              <w:rPr>
                <w:sz w:val="16"/>
              </w:rPr>
            </w:pPr>
            <w:r>
              <w:rPr>
                <w:sz w:val="16"/>
              </w:rPr>
              <w:t>59.7</w:t>
            </w:r>
          </w:p>
        </w:tc>
      </w:tr>
      <w:tr w:rsidR="000A1FA3">
        <w:trPr>
          <w:trHeight w:val="427"/>
        </w:trPr>
        <w:tc>
          <w:tcPr>
            <w:tcW w:w="6379" w:type="dxa"/>
            <w:tcBorders>
              <w:top w:val="single" w:sz="6" w:space="0" w:color="949598"/>
              <w:left w:val="nil"/>
            </w:tcBorders>
          </w:tcPr>
          <w:p w:rsidR="000A1FA3" w:rsidRDefault="00C43276">
            <w:pPr>
              <w:pStyle w:val="TableParagraph"/>
              <w:spacing w:before="37" w:line="240" w:lineRule="auto"/>
              <w:ind w:left="5"/>
              <w:jc w:val="left"/>
              <w:rPr>
                <w:sz w:val="16"/>
              </w:rPr>
            </w:pPr>
            <w:r>
              <w:rPr>
                <w:sz w:val="16"/>
              </w:rPr>
              <w:t>3. In a paper, failing to report all of a study’s conditions</w:t>
            </w:r>
          </w:p>
        </w:tc>
        <w:tc>
          <w:tcPr>
            <w:tcW w:w="1498" w:type="dxa"/>
            <w:tcBorders>
              <w:top w:val="single" w:sz="6" w:space="0" w:color="949598"/>
              <w:right w:val="single" w:sz="6" w:space="0" w:color="949598"/>
            </w:tcBorders>
          </w:tcPr>
          <w:p w:rsidR="000A1FA3" w:rsidRDefault="00C43276">
            <w:pPr>
              <w:pStyle w:val="TableParagraph"/>
              <w:spacing w:before="37" w:line="240" w:lineRule="auto"/>
              <w:ind w:left="365" w:right="351"/>
              <w:rPr>
                <w:sz w:val="16"/>
              </w:rPr>
            </w:pPr>
            <w:r>
              <w:rPr>
                <w:sz w:val="16"/>
              </w:rPr>
              <w:t>27.7 (484)</w:t>
            </w:r>
          </w:p>
        </w:tc>
        <w:tc>
          <w:tcPr>
            <w:tcW w:w="714" w:type="dxa"/>
            <w:tcBorders>
              <w:top w:val="single" w:sz="6" w:space="0" w:color="949598"/>
              <w:left w:val="single" w:sz="6" w:space="0" w:color="949598"/>
              <w:right w:val="single" w:sz="6" w:space="0" w:color="949598"/>
            </w:tcBorders>
          </w:tcPr>
          <w:p w:rsidR="000A1FA3" w:rsidRDefault="00C43276">
            <w:pPr>
              <w:pStyle w:val="TableParagraph"/>
              <w:spacing w:before="37" w:line="240" w:lineRule="auto"/>
              <w:ind w:left="157"/>
              <w:jc w:val="left"/>
              <w:rPr>
                <w:sz w:val="16"/>
              </w:rPr>
            </w:pPr>
            <w:r>
              <w:rPr>
                <w:sz w:val="16"/>
              </w:rPr>
              <w:t>23.7–</w:t>
            </w:r>
          </w:p>
          <w:p w:rsidR="000A1FA3" w:rsidRDefault="00C43276">
            <w:pPr>
              <w:pStyle w:val="TableParagraph"/>
              <w:spacing w:before="6"/>
              <w:ind w:left="200"/>
              <w:jc w:val="left"/>
              <w:rPr>
                <w:sz w:val="16"/>
              </w:rPr>
            </w:pPr>
            <w:r>
              <w:rPr>
                <w:sz w:val="16"/>
              </w:rPr>
              <w:t>31.7</w:t>
            </w:r>
          </w:p>
        </w:tc>
        <w:tc>
          <w:tcPr>
            <w:tcW w:w="1498" w:type="dxa"/>
            <w:tcBorders>
              <w:top w:val="single" w:sz="6" w:space="0" w:color="949598"/>
              <w:left w:val="single" w:sz="6" w:space="0" w:color="949598"/>
              <w:right w:val="single" w:sz="6" w:space="0" w:color="949598"/>
            </w:tcBorders>
          </w:tcPr>
          <w:p w:rsidR="000A1FA3" w:rsidRDefault="00C43276">
            <w:pPr>
              <w:pStyle w:val="TableParagraph"/>
              <w:spacing w:before="37" w:line="240" w:lineRule="auto"/>
              <w:ind w:left="363" w:right="349"/>
              <w:rPr>
                <w:sz w:val="16"/>
              </w:rPr>
            </w:pPr>
            <w:r>
              <w:rPr>
                <w:sz w:val="16"/>
              </w:rPr>
              <w:t>16.4 (219)</w:t>
            </w:r>
          </w:p>
        </w:tc>
        <w:tc>
          <w:tcPr>
            <w:tcW w:w="709" w:type="dxa"/>
            <w:tcBorders>
              <w:top w:val="single" w:sz="6" w:space="0" w:color="949598"/>
              <w:left w:val="single" w:sz="6" w:space="0" w:color="949598"/>
              <w:right w:val="nil"/>
            </w:tcBorders>
          </w:tcPr>
          <w:p w:rsidR="000A1FA3" w:rsidRDefault="00C43276">
            <w:pPr>
              <w:pStyle w:val="TableParagraph"/>
              <w:spacing w:before="37" w:line="240" w:lineRule="auto"/>
              <w:ind w:left="157"/>
              <w:jc w:val="left"/>
              <w:rPr>
                <w:sz w:val="16"/>
              </w:rPr>
            </w:pPr>
            <w:r>
              <w:rPr>
                <w:sz w:val="16"/>
              </w:rPr>
              <w:t>11.5–</w:t>
            </w:r>
          </w:p>
          <w:p w:rsidR="000A1FA3" w:rsidRDefault="00C43276">
            <w:pPr>
              <w:pStyle w:val="TableParagraph"/>
              <w:spacing w:before="6"/>
              <w:ind w:left="201"/>
              <w:jc w:val="left"/>
              <w:rPr>
                <w:sz w:val="16"/>
              </w:rPr>
            </w:pPr>
            <w:r>
              <w:rPr>
                <w:sz w:val="16"/>
              </w:rPr>
              <w:t>21.4</w:t>
            </w:r>
          </w:p>
        </w:tc>
      </w:tr>
      <w:tr w:rsidR="000A1FA3">
        <w:trPr>
          <w:trHeight w:val="430"/>
        </w:trPr>
        <w:tc>
          <w:tcPr>
            <w:tcW w:w="6379" w:type="dxa"/>
            <w:tcBorders>
              <w:left w:val="nil"/>
            </w:tcBorders>
          </w:tcPr>
          <w:p w:rsidR="000A1FA3" w:rsidRDefault="00C43276">
            <w:pPr>
              <w:pStyle w:val="TableParagraph"/>
              <w:spacing w:before="33" w:line="190" w:lineRule="atLeast"/>
              <w:ind w:left="5" w:right="141"/>
              <w:jc w:val="left"/>
              <w:rPr>
                <w:sz w:val="16"/>
              </w:rPr>
            </w:pPr>
            <w:r>
              <w:rPr>
                <w:sz w:val="16"/>
              </w:rPr>
              <w:t>4.</w:t>
            </w:r>
            <w:r>
              <w:rPr>
                <w:spacing w:val="-11"/>
                <w:sz w:val="16"/>
              </w:rPr>
              <w:t xml:space="preserve"> </w:t>
            </w:r>
            <w:r>
              <w:rPr>
                <w:sz w:val="16"/>
              </w:rPr>
              <w:t>Stopping</w:t>
            </w:r>
            <w:r>
              <w:rPr>
                <w:spacing w:val="-10"/>
                <w:sz w:val="16"/>
              </w:rPr>
              <w:t xml:space="preserve"> </w:t>
            </w:r>
            <w:r>
              <w:rPr>
                <w:sz w:val="16"/>
              </w:rPr>
              <w:t>collecting</w:t>
            </w:r>
            <w:r>
              <w:rPr>
                <w:spacing w:val="-10"/>
                <w:sz w:val="16"/>
              </w:rPr>
              <w:t xml:space="preserve"> </w:t>
            </w:r>
            <w:r>
              <w:rPr>
                <w:sz w:val="16"/>
              </w:rPr>
              <w:t>data</w:t>
            </w:r>
            <w:r>
              <w:rPr>
                <w:spacing w:val="-12"/>
                <w:sz w:val="16"/>
              </w:rPr>
              <w:t xml:space="preserve"> </w:t>
            </w:r>
            <w:r>
              <w:rPr>
                <w:sz w:val="16"/>
              </w:rPr>
              <w:t>earlier</w:t>
            </w:r>
            <w:r>
              <w:rPr>
                <w:spacing w:val="-11"/>
                <w:sz w:val="16"/>
              </w:rPr>
              <w:t xml:space="preserve"> </w:t>
            </w:r>
            <w:r>
              <w:rPr>
                <w:sz w:val="16"/>
              </w:rPr>
              <w:t>than</w:t>
            </w:r>
            <w:r>
              <w:rPr>
                <w:spacing w:val="-12"/>
                <w:sz w:val="16"/>
              </w:rPr>
              <w:t xml:space="preserve"> </w:t>
            </w:r>
            <w:r>
              <w:rPr>
                <w:sz w:val="16"/>
              </w:rPr>
              <w:t>planned</w:t>
            </w:r>
            <w:r>
              <w:rPr>
                <w:spacing w:val="-12"/>
                <w:sz w:val="16"/>
              </w:rPr>
              <w:t xml:space="preserve"> </w:t>
            </w:r>
            <w:r>
              <w:rPr>
                <w:sz w:val="16"/>
              </w:rPr>
              <w:t>because</w:t>
            </w:r>
            <w:r>
              <w:rPr>
                <w:spacing w:val="-12"/>
                <w:sz w:val="16"/>
              </w:rPr>
              <w:t xml:space="preserve"> </w:t>
            </w:r>
            <w:r>
              <w:rPr>
                <w:sz w:val="16"/>
              </w:rPr>
              <w:t>one</w:t>
            </w:r>
            <w:r>
              <w:rPr>
                <w:spacing w:val="-11"/>
                <w:sz w:val="16"/>
              </w:rPr>
              <w:t xml:space="preserve"> </w:t>
            </w:r>
            <w:r>
              <w:rPr>
                <w:sz w:val="16"/>
              </w:rPr>
              <w:t>found</w:t>
            </w:r>
            <w:r>
              <w:rPr>
                <w:spacing w:val="-12"/>
                <w:sz w:val="16"/>
              </w:rPr>
              <w:t xml:space="preserve"> </w:t>
            </w:r>
            <w:r>
              <w:rPr>
                <w:sz w:val="16"/>
              </w:rPr>
              <w:t>the</w:t>
            </w:r>
            <w:r>
              <w:rPr>
                <w:spacing w:val="-12"/>
                <w:sz w:val="16"/>
              </w:rPr>
              <w:t xml:space="preserve"> </w:t>
            </w:r>
            <w:r>
              <w:rPr>
                <w:sz w:val="16"/>
              </w:rPr>
              <w:t>result</w:t>
            </w:r>
            <w:r>
              <w:rPr>
                <w:spacing w:val="-12"/>
                <w:sz w:val="16"/>
              </w:rPr>
              <w:t xml:space="preserve"> </w:t>
            </w:r>
            <w:r>
              <w:rPr>
                <w:sz w:val="16"/>
              </w:rPr>
              <w:t>that</w:t>
            </w:r>
            <w:r>
              <w:rPr>
                <w:spacing w:val="-12"/>
                <w:sz w:val="16"/>
              </w:rPr>
              <w:t xml:space="preserve"> </w:t>
            </w:r>
            <w:r>
              <w:rPr>
                <w:sz w:val="16"/>
              </w:rPr>
              <w:t>one</w:t>
            </w:r>
            <w:r>
              <w:rPr>
                <w:spacing w:val="-10"/>
                <w:sz w:val="16"/>
              </w:rPr>
              <w:t xml:space="preserve"> </w:t>
            </w:r>
            <w:r>
              <w:rPr>
                <w:spacing w:val="-4"/>
                <w:sz w:val="16"/>
              </w:rPr>
              <w:t xml:space="preserve">had </w:t>
            </w:r>
            <w:r>
              <w:rPr>
                <w:sz w:val="16"/>
              </w:rPr>
              <w:t>been looking</w:t>
            </w:r>
            <w:r>
              <w:rPr>
                <w:spacing w:val="-19"/>
                <w:sz w:val="16"/>
              </w:rPr>
              <w:t xml:space="preserve"> </w:t>
            </w:r>
            <w:r>
              <w:rPr>
                <w:sz w:val="16"/>
              </w:rPr>
              <w:t>for</w:t>
            </w:r>
          </w:p>
        </w:tc>
        <w:tc>
          <w:tcPr>
            <w:tcW w:w="1498" w:type="dxa"/>
            <w:tcBorders>
              <w:right w:val="single" w:sz="6" w:space="0" w:color="949598"/>
            </w:tcBorders>
          </w:tcPr>
          <w:p w:rsidR="000A1FA3" w:rsidRDefault="00C43276">
            <w:pPr>
              <w:pStyle w:val="TableParagraph"/>
              <w:spacing w:line="240" w:lineRule="auto"/>
              <w:ind w:left="365" w:right="351"/>
              <w:rPr>
                <w:sz w:val="16"/>
              </w:rPr>
            </w:pPr>
            <w:r>
              <w:rPr>
                <w:sz w:val="16"/>
              </w:rPr>
              <w:t>15.6 (499)</w:t>
            </w:r>
          </w:p>
        </w:tc>
        <w:tc>
          <w:tcPr>
            <w:tcW w:w="714" w:type="dxa"/>
            <w:tcBorders>
              <w:left w:val="single" w:sz="6" w:space="0" w:color="949598"/>
              <w:right w:val="single" w:sz="6" w:space="0" w:color="949598"/>
            </w:tcBorders>
          </w:tcPr>
          <w:p w:rsidR="000A1FA3" w:rsidRDefault="00C43276">
            <w:pPr>
              <w:pStyle w:val="TableParagraph"/>
              <w:spacing w:line="240" w:lineRule="auto"/>
              <w:ind w:left="157"/>
              <w:jc w:val="left"/>
              <w:rPr>
                <w:sz w:val="16"/>
              </w:rPr>
            </w:pPr>
            <w:r>
              <w:rPr>
                <w:sz w:val="16"/>
              </w:rPr>
              <w:t>12.4–</w:t>
            </w:r>
          </w:p>
          <w:p w:rsidR="000A1FA3" w:rsidRDefault="00C43276">
            <w:pPr>
              <w:pStyle w:val="TableParagraph"/>
              <w:spacing w:before="7"/>
              <w:ind w:left="200"/>
              <w:jc w:val="left"/>
              <w:rPr>
                <w:sz w:val="16"/>
              </w:rPr>
            </w:pPr>
            <w:r>
              <w:rPr>
                <w:sz w:val="16"/>
              </w:rPr>
              <w:t>18.8</w:t>
            </w:r>
          </w:p>
        </w:tc>
        <w:tc>
          <w:tcPr>
            <w:tcW w:w="1498" w:type="dxa"/>
            <w:tcBorders>
              <w:left w:val="single" w:sz="6" w:space="0" w:color="949598"/>
              <w:right w:val="single" w:sz="6" w:space="0" w:color="949598"/>
            </w:tcBorders>
          </w:tcPr>
          <w:p w:rsidR="000A1FA3" w:rsidRDefault="00C43276">
            <w:pPr>
              <w:pStyle w:val="TableParagraph"/>
              <w:spacing w:line="240" w:lineRule="auto"/>
              <w:ind w:left="363" w:right="349"/>
              <w:rPr>
                <w:sz w:val="16"/>
              </w:rPr>
            </w:pPr>
            <w:r>
              <w:rPr>
                <w:sz w:val="16"/>
              </w:rPr>
              <w:t>10.4 (221)</w:t>
            </w:r>
          </w:p>
        </w:tc>
        <w:tc>
          <w:tcPr>
            <w:tcW w:w="709" w:type="dxa"/>
            <w:tcBorders>
              <w:left w:val="single" w:sz="6" w:space="0" w:color="949598"/>
              <w:right w:val="nil"/>
            </w:tcBorders>
          </w:tcPr>
          <w:p w:rsidR="000A1FA3" w:rsidRDefault="00C43276">
            <w:pPr>
              <w:pStyle w:val="TableParagraph"/>
              <w:spacing w:line="240" w:lineRule="auto"/>
              <w:ind w:left="201"/>
              <w:jc w:val="left"/>
              <w:rPr>
                <w:sz w:val="16"/>
              </w:rPr>
            </w:pPr>
            <w:r>
              <w:rPr>
                <w:sz w:val="16"/>
              </w:rPr>
              <w:t>6.4–</w:t>
            </w:r>
          </w:p>
          <w:p w:rsidR="000A1FA3" w:rsidRDefault="00C43276">
            <w:pPr>
              <w:pStyle w:val="TableParagraph"/>
              <w:spacing w:before="7"/>
              <w:ind w:left="201"/>
              <w:jc w:val="left"/>
              <w:rPr>
                <w:sz w:val="16"/>
              </w:rPr>
            </w:pPr>
            <w:r>
              <w:rPr>
                <w:sz w:val="16"/>
              </w:rPr>
              <w:t>14.4</w:t>
            </w:r>
          </w:p>
        </w:tc>
      </w:tr>
      <w:tr w:rsidR="000A1FA3">
        <w:trPr>
          <w:trHeight w:val="427"/>
        </w:trPr>
        <w:tc>
          <w:tcPr>
            <w:tcW w:w="6379" w:type="dxa"/>
            <w:tcBorders>
              <w:left w:val="nil"/>
              <w:bottom w:val="single" w:sz="6" w:space="0" w:color="949598"/>
            </w:tcBorders>
          </w:tcPr>
          <w:p w:rsidR="000A1FA3" w:rsidRDefault="00C43276">
            <w:pPr>
              <w:pStyle w:val="TableParagraph"/>
              <w:spacing w:before="40" w:line="240" w:lineRule="auto"/>
              <w:ind w:left="5"/>
              <w:jc w:val="left"/>
              <w:rPr>
                <w:sz w:val="16"/>
              </w:rPr>
            </w:pPr>
            <w:r>
              <w:rPr>
                <w:sz w:val="16"/>
              </w:rPr>
              <w:t>5.</w:t>
            </w:r>
            <w:r>
              <w:rPr>
                <w:spacing w:val="-10"/>
                <w:sz w:val="16"/>
              </w:rPr>
              <w:t xml:space="preserve"> </w:t>
            </w:r>
            <w:r>
              <w:rPr>
                <w:sz w:val="16"/>
              </w:rPr>
              <w:t>In</w:t>
            </w:r>
            <w:r>
              <w:rPr>
                <w:spacing w:val="-10"/>
                <w:sz w:val="16"/>
              </w:rPr>
              <w:t xml:space="preserve"> </w:t>
            </w:r>
            <w:r>
              <w:rPr>
                <w:sz w:val="16"/>
              </w:rPr>
              <w:t>a</w:t>
            </w:r>
            <w:r>
              <w:rPr>
                <w:spacing w:val="-10"/>
                <w:sz w:val="16"/>
              </w:rPr>
              <w:t xml:space="preserve"> </w:t>
            </w:r>
            <w:r>
              <w:rPr>
                <w:sz w:val="16"/>
              </w:rPr>
              <w:t>paper,</w:t>
            </w:r>
            <w:r>
              <w:rPr>
                <w:spacing w:val="-10"/>
                <w:sz w:val="16"/>
              </w:rPr>
              <w:t xml:space="preserve"> </w:t>
            </w:r>
            <w:r>
              <w:rPr>
                <w:sz w:val="16"/>
              </w:rPr>
              <w:t>“rounding</w:t>
            </w:r>
            <w:r>
              <w:rPr>
                <w:spacing w:val="-11"/>
                <w:sz w:val="16"/>
              </w:rPr>
              <w:t xml:space="preserve"> </w:t>
            </w:r>
            <w:r>
              <w:rPr>
                <w:sz w:val="16"/>
              </w:rPr>
              <w:t>off”</w:t>
            </w:r>
            <w:r>
              <w:rPr>
                <w:spacing w:val="-10"/>
                <w:sz w:val="16"/>
              </w:rPr>
              <w:t xml:space="preserve"> </w:t>
            </w:r>
            <w:r>
              <w:rPr>
                <w:sz w:val="16"/>
              </w:rPr>
              <w:t>a</w:t>
            </w:r>
            <w:r>
              <w:rPr>
                <w:spacing w:val="-10"/>
                <w:sz w:val="16"/>
              </w:rPr>
              <w:t xml:space="preserve"> </w:t>
            </w:r>
            <w:r>
              <w:rPr>
                <w:i/>
                <w:sz w:val="16"/>
              </w:rPr>
              <w:t>p</w:t>
            </w:r>
            <w:r>
              <w:rPr>
                <w:i/>
                <w:spacing w:val="-10"/>
                <w:sz w:val="16"/>
              </w:rPr>
              <w:t xml:space="preserve"> </w:t>
            </w:r>
            <w:r>
              <w:rPr>
                <w:sz w:val="16"/>
              </w:rPr>
              <w:t>value</w:t>
            </w:r>
            <w:r>
              <w:rPr>
                <w:spacing w:val="-10"/>
                <w:sz w:val="16"/>
              </w:rPr>
              <w:t xml:space="preserve"> </w:t>
            </w:r>
            <w:r>
              <w:rPr>
                <w:sz w:val="16"/>
              </w:rPr>
              <w:t>(e.g.,</w:t>
            </w:r>
            <w:r>
              <w:rPr>
                <w:spacing w:val="-10"/>
                <w:sz w:val="16"/>
              </w:rPr>
              <w:t xml:space="preserve"> </w:t>
            </w:r>
            <w:r>
              <w:rPr>
                <w:sz w:val="16"/>
              </w:rPr>
              <w:t>reporting</w:t>
            </w:r>
            <w:r>
              <w:rPr>
                <w:spacing w:val="-11"/>
                <w:sz w:val="16"/>
              </w:rPr>
              <w:t xml:space="preserve"> </w:t>
            </w:r>
            <w:r>
              <w:rPr>
                <w:sz w:val="16"/>
              </w:rPr>
              <w:t>that</w:t>
            </w:r>
            <w:r>
              <w:rPr>
                <w:spacing w:val="-10"/>
                <w:sz w:val="16"/>
              </w:rPr>
              <w:t xml:space="preserve"> </w:t>
            </w:r>
            <w:r>
              <w:rPr>
                <w:sz w:val="16"/>
              </w:rPr>
              <w:t>a</w:t>
            </w:r>
            <w:r>
              <w:rPr>
                <w:spacing w:val="-10"/>
                <w:sz w:val="16"/>
              </w:rPr>
              <w:t xml:space="preserve"> </w:t>
            </w:r>
            <w:r>
              <w:rPr>
                <w:i/>
                <w:sz w:val="16"/>
              </w:rPr>
              <w:t>p</w:t>
            </w:r>
            <w:r>
              <w:rPr>
                <w:i/>
                <w:spacing w:val="-10"/>
                <w:sz w:val="16"/>
              </w:rPr>
              <w:t xml:space="preserve"> </w:t>
            </w:r>
            <w:r>
              <w:rPr>
                <w:sz w:val="16"/>
              </w:rPr>
              <w:t>value</w:t>
            </w:r>
            <w:r>
              <w:rPr>
                <w:spacing w:val="-10"/>
                <w:sz w:val="16"/>
              </w:rPr>
              <w:t xml:space="preserve"> </w:t>
            </w:r>
            <w:r>
              <w:rPr>
                <w:sz w:val="16"/>
              </w:rPr>
              <w:t>of</w:t>
            </w:r>
            <w:r>
              <w:rPr>
                <w:spacing w:val="-10"/>
                <w:sz w:val="16"/>
              </w:rPr>
              <w:t xml:space="preserve"> </w:t>
            </w:r>
            <w:r>
              <w:rPr>
                <w:sz w:val="16"/>
              </w:rPr>
              <w:t>.054</w:t>
            </w:r>
            <w:r>
              <w:rPr>
                <w:spacing w:val="-10"/>
                <w:sz w:val="16"/>
              </w:rPr>
              <w:t xml:space="preserve"> </w:t>
            </w:r>
            <w:r>
              <w:rPr>
                <w:sz w:val="16"/>
              </w:rPr>
              <w:t>is</w:t>
            </w:r>
            <w:r>
              <w:rPr>
                <w:spacing w:val="-9"/>
                <w:sz w:val="16"/>
              </w:rPr>
              <w:t xml:space="preserve"> </w:t>
            </w:r>
            <w:r>
              <w:rPr>
                <w:sz w:val="16"/>
              </w:rPr>
              <w:t>less</w:t>
            </w:r>
            <w:r>
              <w:rPr>
                <w:spacing w:val="-9"/>
                <w:sz w:val="16"/>
              </w:rPr>
              <w:t xml:space="preserve"> </w:t>
            </w:r>
            <w:r>
              <w:rPr>
                <w:sz w:val="16"/>
              </w:rPr>
              <w:t>than</w:t>
            </w:r>
            <w:r>
              <w:rPr>
                <w:spacing w:val="-10"/>
                <w:sz w:val="16"/>
              </w:rPr>
              <w:t xml:space="preserve"> </w:t>
            </w:r>
            <w:r>
              <w:rPr>
                <w:sz w:val="16"/>
              </w:rPr>
              <w:t>.05)</w:t>
            </w:r>
          </w:p>
        </w:tc>
        <w:tc>
          <w:tcPr>
            <w:tcW w:w="1498" w:type="dxa"/>
            <w:tcBorders>
              <w:bottom w:val="single" w:sz="6" w:space="0" w:color="949598"/>
              <w:right w:val="single" w:sz="6" w:space="0" w:color="949598"/>
            </w:tcBorders>
          </w:tcPr>
          <w:p w:rsidR="000A1FA3" w:rsidRDefault="00C43276">
            <w:pPr>
              <w:pStyle w:val="TableParagraph"/>
              <w:spacing w:before="40" w:line="240" w:lineRule="auto"/>
              <w:ind w:left="365" w:right="351"/>
              <w:rPr>
                <w:sz w:val="16"/>
              </w:rPr>
            </w:pPr>
            <w:r>
              <w:rPr>
                <w:sz w:val="16"/>
              </w:rPr>
              <w:t>22.0 (499)</w:t>
            </w:r>
          </w:p>
        </w:tc>
        <w:tc>
          <w:tcPr>
            <w:tcW w:w="714" w:type="dxa"/>
            <w:tcBorders>
              <w:left w:val="single" w:sz="6" w:space="0" w:color="949598"/>
              <w:bottom w:val="single" w:sz="6" w:space="0" w:color="949598"/>
              <w:right w:val="single" w:sz="6" w:space="0" w:color="949598"/>
            </w:tcBorders>
          </w:tcPr>
          <w:p w:rsidR="000A1FA3" w:rsidRDefault="00C43276">
            <w:pPr>
              <w:pStyle w:val="TableParagraph"/>
              <w:spacing w:before="40" w:line="240" w:lineRule="auto"/>
              <w:ind w:left="157"/>
              <w:jc w:val="left"/>
              <w:rPr>
                <w:sz w:val="16"/>
              </w:rPr>
            </w:pPr>
            <w:r>
              <w:rPr>
                <w:sz w:val="16"/>
              </w:rPr>
              <w:t>18.4–</w:t>
            </w:r>
          </w:p>
          <w:p w:rsidR="000A1FA3" w:rsidRDefault="00C43276">
            <w:pPr>
              <w:pStyle w:val="TableParagraph"/>
              <w:spacing w:before="6" w:line="178" w:lineRule="exact"/>
              <w:ind w:left="200"/>
              <w:jc w:val="left"/>
              <w:rPr>
                <w:sz w:val="16"/>
              </w:rPr>
            </w:pPr>
            <w:r>
              <w:rPr>
                <w:sz w:val="16"/>
              </w:rPr>
              <w:t>25.7</w:t>
            </w:r>
          </w:p>
        </w:tc>
        <w:tc>
          <w:tcPr>
            <w:tcW w:w="1498" w:type="dxa"/>
            <w:tcBorders>
              <w:left w:val="single" w:sz="6" w:space="0" w:color="949598"/>
              <w:bottom w:val="single" w:sz="6" w:space="0" w:color="949598"/>
              <w:right w:val="single" w:sz="6" w:space="0" w:color="949598"/>
            </w:tcBorders>
          </w:tcPr>
          <w:p w:rsidR="000A1FA3" w:rsidRDefault="00C43276">
            <w:pPr>
              <w:pStyle w:val="TableParagraph"/>
              <w:spacing w:before="40" w:line="240" w:lineRule="auto"/>
              <w:ind w:left="363" w:right="349"/>
              <w:rPr>
                <w:sz w:val="16"/>
              </w:rPr>
            </w:pPr>
            <w:r>
              <w:rPr>
                <w:sz w:val="16"/>
              </w:rPr>
              <w:t>22.2 (221)</w:t>
            </w:r>
          </w:p>
        </w:tc>
        <w:tc>
          <w:tcPr>
            <w:tcW w:w="709" w:type="dxa"/>
            <w:tcBorders>
              <w:left w:val="single" w:sz="6" w:space="0" w:color="949598"/>
              <w:bottom w:val="single" w:sz="6" w:space="0" w:color="949598"/>
              <w:right w:val="nil"/>
            </w:tcBorders>
          </w:tcPr>
          <w:p w:rsidR="000A1FA3" w:rsidRDefault="00C43276">
            <w:pPr>
              <w:pStyle w:val="TableParagraph"/>
              <w:spacing w:before="40" w:line="240" w:lineRule="auto"/>
              <w:ind w:left="157"/>
              <w:jc w:val="left"/>
              <w:rPr>
                <w:sz w:val="16"/>
              </w:rPr>
            </w:pPr>
            <w:r>
              <w:rPr>
                <w:sz w:val="16"/>
              </w:rPr>
              <w:t>16.7–</w:t>
            </w:r>
          </w:p>
          <w:p w:rsidR="000A1FA3" w:rsidRDefault="00C43276">
            <w:pPr>
              <w:pStyle w:val="TableParagraph"/>
              <w:spacing w:before="6" w:line="178" w:lineRule="exact"/>
              <w:ind w:left="201"/>
              <w:jc w:val="left"/>
              <w:rPr>
                <w:sz w:val="16"/>
              </w:rPr>
            </w:pPr>
            <w:r>
              <w:rPr>
                <w:sz w:val="16"/>
              </w:rPr>
              <w:t>27.7</w:t>
            </w:r>
          </w:p>
        </w:tc>
      </w:tr>
      <w:tr w:rsidR="000A1FA3">
        <w:trPr>
          <w:trHeight w:val="427"/>
        </w:trPr>
        <w:tc>
          <w:tcPr>
            <w:tcW w:w="6379" w:type="dxa"/>
            <w:tcBorders>
              <w:top w:val="single" w:sz="6" w:space="0" w:color="949598"/>
              <w:left w:val="nil"/>
            </w:tcBorders>
          </w:tcPr>
          <w:p w:rsidR="000A1FA3" w:rsidRDefault="00C43276">
            <w:pPr>
              <w:pStyle w:val="TableParagraph"/>
              <w:spacing w:before="38" w:line="240" w:lineRule="auto"/>
              <w:ind w:left="5"/>
              <w:jc w:val="left"/>
              <w:rPr>
                <w:sz w:val="16"/>
              </w:rPr>
            </w:pPr>
            <w:r>
              <w:rPr>
                <w:sz w:val="16"/>
              </w:rPr>
              <w:t>6. In a paper, selectively reporting studies that “worked”</w:t>
            </w:r>
          </w:p>
        </w:tc>
        <w:tc>
          <w:tcPr>
            <w:tcW w:w="1498" w:type="dxa"/>
            <w:tcBorders>
              <w:top w:val="single" w:sz="6" w:space="0" w:color="949598"/>
              <w:right w:val="single" w:sz="6" w:space="0" w:color="949598"/>
            </w:tcBorders>
          </w:tcPr>
          <w:p w:rsidR="000A1FA3" w:rsidRDefault="00C43276">
            <w:pPr>
              <w:pStyle w:val="TableParagraph"/>
              <w:spacing w:before="38" w:line="240" w:lineRule="auto"/>
              <w:ind w:left="365" w:right="351"/>
              <w:rPr>
                <w:sz w:val="16"/>
              </w:rPr>
            </w:pPr>
            <w:r>
              <w:rPr>
                <w:sz w:val="16"/>
              </w:rPr>
              <w:t>45.8 (485)</w:t>
            </w:r>
          </w:p>
        </w:tc>
        <w:tc>
          <w:tcPr>
            <w:tcW w:w="714" w:type="dxa"/>
            <w:tcBorders>
              <w:top w:val="single" w:sz="6" w:space="0" w:color="949598"/>
              <w:left w:val="single" w:sz="6" w:space="0" w:color="949598"/>
              <w:right w:val="single" w:sz="6" w:space="0" w:color="949598"/>
            </w:tcBorders>
          </w:tcPr>
          <w:p w:rsidR="000A1FA3" w:rsidRDefault="00C43276">
            <w:pPr>
              <w:pStyle w:val="TableParagraph"/>
              <w:spacing w:before="38" w:line="240" w:lineRule="auto"/>
              <w:ind w:left="157"/>
              <w:jc w:val="left"/>
              <w:rPr>
                <w:sz w:val="16"/>
              </w:rPr>
            </w:pPr>
            <w:r>
              <w:rPr>
                <w:sz w:val="16"/>
              </w:rPr>
              <w:t>41.3–</w:t>
            </w:r>
          </w:p>
          <w:p w:rsidR="000A1FA3" w:rsidRDefault="00C43276">
            <w:pPr>
              <w:pStyle w:val="TableParagraph"/>
              <w:spacing w:before="5"/>
              <w:ind w:left="200"/>
              <w:jc w:val="left"/>
              <w:rPr>
                <w:sz w:val="16"/>
              </w:rPr>
            </w:pPr>
            <w:r>
              <w:rPr>
                <w:sz w:val="16"/>
              </w:rPr>
              <w:t>50.2</w:t>
            </w:r>
          </w:p>
        </w:tc>
        <w:tc>
          <w:tcPr>
            <w:tcW w:w="1498" w:type="dxa"/>
            <w:tcBorders>
              <w:top w:val="single" w:sz="6" w:space="0" w:color="949598"/>
              <w:left w:val="single" w:sz="6" w:space="0" w:color="949598"/>
              <w:right w:val="single" w:sz="6" w:space="0" w:color="949598"/>
            </w:tcBorders>
          </w:tcPr>
          <w:p w:rsidR="000A1FA3" w:rsidRDefault="00C43276">
            <w:pPr>
              <w:pStyle w:val="TableParagraph"/>
              <w:spacing w:before="38" w:line="240" w:lineRule="auto"/>
              <w:ind w:left="363" w:right="349"/>
              <w:rPr>
                <w:sz w:val="16"/>
              </w:rPr>
            </w:pPr>
            <w:r>
              <w:rPr>
                <w:sz w:val="16"/>
              </w:rPr>
              <w:t>40.1 (217)</w:t>
            </w:r>
          </w:p>
        </w:tc>
        <w:tc>
          <w:tcPr>
            <w:tcW w:w="709" w:type="dxa"/>
            <w:tcBorders>
              <w:top w:val="single" w:sz="6" w:space="0" w:color="949598"/>
              <w:left w:val="single" w:sz="6" w:space="0" w:color="949598"/>
              <w:right w:val="nil"/>
            </w:tcBorders>
          </w:tcPr>
          <w:p w:rsidR="000A1FA3" w:rsidRDefault="00C43276">
            <w:pPr>
              <w:pStyle w:val="TableParagraph"/>
              <w:spacing w:before="38" w:line="240" w:lineRule="auto"/>
              <w:ind w:left="157"/>
              <w:jc w:val="left"/>
              <w:rPr>
                <w:sz w:val="16"/>
              </w:rPr>
            </w:pPr>
            <w:r>
              <w:rPr>
                <w:sz w:val="16"/>
              </w:rPr>
              <w:t>33.6–</w:t>
            </w:r>
          </w:p>
          <w:p w:rsidR="000A1FA3" w:rsidRDefault="00C43276">
            <w:pPr>
              <w:pStyle w:val="TableParagraph"/>
              <w:spacing w:before="5"/>
              <w:ind w:left="201"/>
              <w:jc w:val="left"/>
              <w:rPr>
                <w:sz w:val="16"/>
              </w:rPr>
            </w:pPr>
            <w:r>
              <w:rPr>
                <w:sz w:val="16"/>
              </w:rPr>
              <w:t>46.6</w:t>
            </w:r>
          </w:p>
        </w:tc>
      </w:tr>
      <w:tr w:rsidR="000A1FA3">
        <w:trPr>
          <w:trHeight w:val="430"/>
        </w:trPr>
        <w:tc>
          <w:tcPr>
            <w:tcW w:w="6379" w:type="dxa"/>
            <w:tcBorders>
              <w:left w:val="nil"/>
            </w:tcBorders>
          </w:tcPr>
          <w:p w:rsidR="000A1FA3" w:rsidRDefault="00C43276">
            <w:pPr>
              <w:pStyle w:val="TableParagraph"/>
              <w:spacing w:before="40" w:line="240" w:lineRule="auto"/>
              <w:ind w:left="5"/>
              <w:jc w:val="left"/>
              <w:rPr>
                <w:sz w:val="16"/>
              </w:rPr>
            </w:pPr>
            <w:r>
              <w:rPr>
                <w:sz w:val="16"/>
              </w:rPr>
              <w:t>7. Deciding whether to exclude data after looking at the impact of doing so on the results</w:t>
            </w:r>
          </w:p>
        </w:tc>
        <w:tc>
          <w:tcPr>
            <w:tcW w:w="1498" w:type="dxa"/>
            <w:tcBorders>
              <w:right w:val="single" w:sz="6" w:space="0" w:color="949598"/>
            </w:tcBorders>
          </w:tcPr>
          <w:p w:rsidR="000A1FA3" w:rsidRDefault="00C43276">
            <w:pPr>
              <w:pStyle w:val="TableParagraph"/>
              <w:spacing w:before="40" w:line="240" w:lineRule="auto"/>
              <w:ind w:left="365" w:right="351"/>
              <w:rPr>
                <w:sz w:val="16"/>
              </w:rPr>
            </w:pPr>
            <w:r>
              <w:rPr>
                <w:sz w:val="16"/>
              </w:rPr>
              <w:t>38.2 (484)</w:t>
            </w:r>
          </w:p>
        </w:tc>
        <w:tc>
          <w:tcPr>
            <w:tcW w:w="714" w:type="dxa"/>
            <w:tcBorders>
              <w:left w:val="single" w:sz="6" w:space="0" w:color="949598"/>
              <w:right w:val="single" w:sz="6" w:space="0" w:color="949598"/>
            </w:tcBorders>
          </w:tcPr>
          <w:p w:rsidR="000A1FA3" w:rsidRDefault="00C43276">
            <w:pPr>
              <w:pStyle w:val="TableParagraph"/>
              <w:spacing w:before="40" w:line="240" w:lineRule="auto"/>
              <w:ind w:left="157"/>
              <w:jc w:val="left"/>
              <w:rPr>
                <w:sz w:val="16"/>
              </w:rPr>
            </w:pPr>
            <w:r>
              <w:rPr>
                <w:sz w:val="16"/>
              </w:rPr>
              <w:t>33.9–</w:t>
            </w:r>
          </w:p>
          <w:p w:rsidR="000A1FA3" w:rsidRDefault="00C43276">
            <w:pPr>
              <w:pStyle w:val="TableParagraph"/>
              <w:spacing w:before="5"/>
              <w:ind w:left="200"/>
              <w:jc w:val="left"/>
              <w:rPr>
                <w:sz w:val="16"/>
              </w:rPr>
            </w:pPr>
            <w:r>
              <w:rPr>
                <w:sz w:val="16"/>
              </w:rPr>
              <w:t>42.6</w:t>
            </w:r>
          </w:p>
        </w:tc>
        <w:tc>
          <w:tcPr>
            <w:tcW w:w="1498" w:type="dxa"/>
            <w:tcBorders>
              <w:left w:val="single" w:sz="6" w:space="0" w:color="949598"/>
              <w:right w:val="single" w:sz="6" w:space="0" w:color="949598"/>
            </w:tcBorders>
          </w:tcPr>
          <w:p w:rsidR="000A1FA3" w:rsidRDefault="00C43276">
            <w:pPr>
              <w:pStyle w:val="TableParagraph"/>
              <w:spacing w:before="40" w:line="240" w:lineRule="auto"/>
              <w:ind w:left="363" w:right="349"/>
              <w:rPr>
                <w:sz w:val="16"/>
              </w:rPr>
            </w:pPr>
            <w:r>
              <w:rPr>
                <w:sz w:val="16"/>
              </w:rPr>
              <w:t>39.7 (219)</w:t>
            </w:r>
          </w:p>
        </w:tc>
        <w:tc>
          <w:tcPr>
            <w:tcW w:w="709" w:type="dxa"/>
            <w:tcBorders>
              <w:left w:val="single" w:sz="6" w:space="0" w:color="949598"/>
              <w:right w:val="nil"/>
            </w:tcBorders>
          </w:tcPr>
          <w:p w:rsidR="000A1FA3" w:rsidRDefault="00C43276">
            <w:pPr>
              <w:pStyle w:val="TableParagraph"/>
              <w:spacing w:before="40" w:line="240" w:lineRule="auto"/>
              <w:ind w:left="157"/>
              <w:jc w:val="left"/>
              <w:rPr>
                <w:sz w:val="16"/>
              </w:rPr>
            </w:pPr>
            <w:r>
              <w:rPr>
                <w:sz w:val="16"/>
              </w:rPr>
              <w:t>33.3–</w:t>
            </w:r>
          </w:p>
          <w:p w:rsidR="000A1FA3" w:rsidRDefault="00C43276">
            <w:pPr>
              <w:pStyle w:val="TableParagraph"/>
              <w:spacing w:before="5"/>
              <w:ind w:left="201"/>
              <w:jc w:val="left"/>
              <w:rPr>
                <w:sz w:val="16"/>
              </w:rPr>
            </w:pPr>
            <w:r>
              <w:rPr>
                <w:sz w:val="16"/>
              </w:rPr>
              <w:t>46.2</w:t>
            </w:r>
          </w:p>
        </w:tc>
      </w:tr>
      <w:tr w:rsidR="000A1FA3">
        <w:trPr>
          <w:trHeight w:val="427"/>
        </w:trPr>
        <w:tc>
          <w:tcPr>
            <w:tcW w:w="6379" w:type="dxa"/>
            <w:tcBorders>
              <w:left w:val="nil"/>
              <w:bottom w:val="single" w:sz="6" w:space="0" w:color="949598"/>
            </w:tcBorders>
          </w:tcPr>
          <w:p w:rsidR="000A1FA3" w:rsidRDefault="00C43276">
            <w:pPr>
              <w:pStyle w:val="TableParagraph"/>
              <w:spacing w:before="40" w:line="240" w:lineRule="auto"/>
              <w:ind w:left="5"/>
              <w:jc w:val="left"/>
              <w:rPr>
                <w:sz w:val="16"/>
              </w:rPr>
            </w:pPr>
            <w:r>
              <w:rPr>
                <w:sz w:val="16"/>
              </w:rPr>
              <w:t>8. In a paper, reporting an unexpected finding as having been predicted from the start</w:t>
            </w:r>
          </w:p>
        </w:tc>
        <w:tc>
          <w:tcPr>
            <w:tcW w:w="1498" w:type="dxa"/>
            <w:tcBorders>
              <w:bottom w:val="single" w:sz="6" w:space="0" w:color="949598"/>
              <w:right w:val="single" w:sz="6" w:space="0" w:color="949598"/>
            </w:tcBorders>
          </w:tcPr>
          <w:p w:rsidR="000A1FA3" w:rsidRDefault="00C43276">
            <w:pPr>
              <w:pStyle w:val="TableParagraph"/>
              <w:spacing w:before="40" w:line="240" w:lineRule="auto"/>
              <w:ind w:left="365" w:right="351"/>
              <w:rPr>
                <w:sz w:val="16"/>
              </w:rPr>
            </w:pPr>
            <w:r>
              <w:rPr>
                <w:sz w:val="16"/>
              </w:rPr>
              <w:t>27.0 (489)</w:t>
            </w:r>
          </w:p>
        </w:tc>
        <w:tc>
          <w:tcPr>
            <w:tcW w:w="714" w:type="dxa"/>
            <w:tcBorders>
              <w:left w:val="single" w:sz="6" w:space="0" w:color="949598"/>
              <w:bottom w:val="single" w:sz="6" w:space="0" w:color="949598"/>
              <w:right w:val="single" w:sz="6" w:space="0" w:color="949598"/>
            </w:tcBorders>
          </w:tcPr>
          <w:p w:rsidR="000A1FA3" w:rsidRDefault="00C43276">
            <w:pPr>
              <w:pStyle w:val="TableParagraph"/>
              <w:spacing w:before="40" w:line="240" w:lineRule="auto"/>
              <w:ind w:left="157"/>
              <w:jc w:val="left"/>
              <w:rPr>
                <w:sz w:val="16"/>
              </w:rPr>
            </w:pPr>
            <w:r>
              <w:rPr>
                <w:sz w:val="16"/>
              </w:rPr>
              <w:t>23.1–</w:t>
            </w:r>
          </w:p>
          <w:p w:rsidR="000A1FA3" w:rsidRDefault="00C43276">
            <w:pPr>
              <w:pStyle w:val="TableParagraph"/>
              <w:spacing w:before="5" w:line="178" w:lineRule="exact"/>
              <w:ind w:left="200"/>
              <w:jc w:val="left"/>
              <w:rPr>
                <w:sz w:val="16"/>
              </w:rPr>
            </w:pPr>
            <w:r>
              <w:rPr>
                <w:sz w:val="16"/>
              </w:rPr>
              <w:t>30.9</w:t>
            </w:r>
          </w:p>
        </w:tc>
        <w:tc>
          <w:tcPr>
            <w:tcW w:w="1498" w:type="dxa"/>
            <w:tcBorders>
              <w:left w:val="single" w:sz="6" w:space="0" w:color="949598"/>
              <w:bottom w:val="single" w:sz="6" w:space="0" w:color="949598"/>
              <w:right w:val="single" w:sz="6" w:space="0" w:color="949598"/>
            </w:tcBorders>
          </w:tcPr>
          <w:p w:rsidR="000A1FA3" w:rsidRDefault="00C43276">
            <w:pPr>
              <w:pStyle w:val="TableParagraph"/>
              <w:spacing w:before="40" w:line="240" w:lineRule="auto"/>
              <w:ind w:left="363" w:right="349"/>
              <w:rPr>
                <w:sz w:val="16"/>
              </w:rPr>
            </w:pPr>
            <w:r>
              <w:rPr>
                <w:sz w:val="16"/>
              </w:rPr>
              <w:t>37.4 (219)</w:t>
            </w:r>
          </w:p>
        </w:tc>
        <w:tc>
          <w:tcPr>
            <w:tcW w:w="709" w:type="dxa"/>
            <w:tcBorders>
              <w:left w:val="single" w:sz="6" w:space="0" w:color="949598"/>
              <w:bottom w:val="single" w:sz="6" w:space="0" w:color="949598"/>
              <w:right w:val="nil"/>
            </w:tcBorders>
          </w:tcPr>
          <w:p w:rsidR="000A1FA3" w:rsidRDefault="00C43276">
            <w:pPr>
              <w:pStyle w:val="TableParagraph"/>
              <w:spacing w:before="40" w:line="240" w:lineRule="auto"/>
              <w:ind w:left="157"/>
              <w:jc w:val="left"/>
              <w:rPr>
                <w:sz w:val="16"/>
              </w:rPr>
            </w:pPr>
            <w:r>
              <w:rPr>
                <w:sz w:val="16"/>
              </w:rPr>
              <w:t>31.0–</w:t>
            </w:r>
          </w:p>
          <w:p w:rsidR="000A1FA3" w:rsidRDefault="00C43276">
            <w:pPr>
              <w:pStyle w:val="TableParagraph"/>
              <w:spacing w:before="5" w:line="178" w:lineRule="exact"/>
              <w:ind w:left="201"/>
              <w:jc w:val="left"/>
              <w:rPr>
                <w:sz w:val="16"/>
              </w:rPr>
            </w:pPr>
            <w:r>
              <w:rPr>
                <w:sz w:val="16"/>
              </w:rPr>
              <w:t>43.9</w:t>
            </w:r>
          </w:p>
        </w:tc>
      </w:tr>
      <w:tr w:rsidR="000A1FA3">
        <w:trPr>
          <w:trHeight w:val="427"/>
        </w:trPr>
        <w:tc>
          <w:tcPr>
            <w:tcW w:w="6379" w:type="dxa"/>
            <w:tcBorders>
              <w:top w:val="single" w:sz="6" w:space="0" w:color="949598"/>
              <w:left w:val="nil"/>
            </w:tcBorders>
          </w:tcPr>
          <w:p w:rsidR="000A1FA3" w:rsidRDefault="00C43276">
            <w:pPr>
              <w:pStyle w:val="TableParagraph"/>
              <w:spacing w:before="31" w:line="190" w:lineRule="atLeast"/>
              <w:ind w:left="5" w:right="163"/>
              <w:jc w:val="left"/>
              <w:rPr>
                <w:sz w:val="16"/>
              </w:rPr>
            </w:pPr>
            <w:r>
              <w:rPr>
                <w:sz w:val="16"/>
              </w:rPr>
              <w:t>9.</w:t>
            </w:r>
            <w:r>
              <w:rPr>
                <w:spacing w:val="-12"/>
                <w:sz w:val="16"/>
              </w:rPr>
              <w:t xml:space="preserve"> </w:t>
            </w:r>
            <w:r>
              <w:rPr>
                <w:sz w:val="16"/>
              </w:rPr>
              <w:t>In</w:t>
            </w:r>
            <w:r>
              <w:rPr>
                <w:spacing w:val="-12"/>
                <w:sz w:val="16"/>
              </w:rPr>
              <w:t xml:space="preserve"> </w:t>
            </w:r>
            <w:r>
              <w:rPr>
                <w:sz w:val="16"/>
              </w:rPr>
              <w:t>a</w:t>
            </w:r>
            <w:r>
              <w:rPr>
                <w:spacing w:val="-12"/>
                <w:sz w:val="16"/>
              </w:rPr>
              <w:t xml:space="preserve"> </w:t>
            </w:r>
            <w:r>
              <w:rPr>
                <w:sz w:val="16"/>
              </w:rPr>
              <w:t>paper,</w:t>
            </w:r>
            <w:r>
              <w:rPr>
                <w:spacing w:val="-13"/>
                <w:sz w:val="16"/>
              </w:rPr>
              <w:t xml:space="preserve"> </w:t>
            </w:r>
            <w:r>
              <w:rPr>
                <w:sz w:val="16"/>
              </w:rPr>
              <w:t>claiming</w:t>
            </w:r>
            <w:r>
              <w:rPr>
                <w:spacing w:val="-13"/>
                <w:sz w:val="16"/>
              </w:rPr>
              <w:t xml:space="preserve"> </w:t>
            </w:r>
            <w:r>
              <w:rPr>
                <w:sz w:val="16"/>
              </w:rPr>
              <w:t>that</w:t>
            </w:r>
            <w:r>
              <w:rPr>
                <w:spacing w:val="-12"/>
                <w:sz w:val="16"/>
              </w:rPr>
              <w:t xml:space="preserve"> </w:t>
            </w:r>
            <w:r>
              <w:rPr>
                <w:sz w:val="16"/>
              </w:rPr>
              <w:t>results</w:t>
            </w:r>
            <w:r>
              <w:rPr>
                <w:spacing w:val="-12"/>
                <w:sz w:val="16"/>
              </w:rPr>
              <w:t xml:space="preserve"> </w:t>
            </w:r>
            <w:r>
              <w:rPr>
                <w:sz w:val="16"/>
              </w:rPr>
              <w:t>are</w:t>
            </w:r>
            <w:r>
              <w:rPr>
                <w:spacing w:val="-12"/>
                <w:sz w:val="16"/>
              </w:rPr>
              <w:t xml:space="preserve"> </w:t>
            </w:r>
            <w:r>
              <w:rPr>
                <w:sz w:val="16"/>
              </w:rPr>
              <w:t>unaffected</w:t>
            </w:r>
            <w:r>
              <w:rPr>
                <w:spacing w:val="-11"/>
                <w:sz w:val="16"/>
              </w:rPr>
              <w:t xml:space="preserve"> </w:t>
            </w:r>
            <w:r>
              <w:rPr>
                <w:sz w:val="16"/>
              </w:rPr>
              <w:t>by</w:t>
            </w:r>
            <w:r>
              <w:rPr>
                <w:spacing w:val="-12"/>
                <w:sz w:val="16"/>
              </w:rPr>
              <w:t xml:space="preserve"> </w:t>
            </w:r>
            <w:r>
              <w:rPr>
                <w:sz w:val="16"/>
              </w:rPr>
              <w:t>demographic</w:t>
            </w:r>
            <w:r>
              <w:rPr>
                <w:spacing w:val="-11"/>
                <w:sz w:val="16"/>
              </w:rPr>
              <w:t xml:space="preserve"> </w:t>
            </w:r>
            <w:r>
              <w:rPr>
                <w:sz w:val="16"/>
              </w:rPr>
              <w:t>variables</w:t>
            </w:r>
            <w:r>
              <w:rPr>
                <w:spacing w:val="-12"/>
                <w:sz w:val="16"/>
              </w:rPr>
              <w:t xml:space="preserve"> </w:t>
            </w:r>
            <w:r>
              <w:rPr>
                <w:sz w:val="16"/>
              </w:rPr>
              <w:t>(e.g.,</w:t>
            </w:r>
            <w:r>
              <w:rPr>
                <w:spacing w:val="-12"/>
                <w:sz w:val="16"/>
              </w:rPr>
              <w:t xml:space="preserve"> </w:t>
            </w:r>
            <w:r>
              <w:rPr>
                <w:sz w:val="16"/>
              </w:rPr>
              <w:t>gender) when</w:t>
            </w:r>
            <w:r>
              <w:rPr>
                <w:spacing w:val="-10"/>
                <w:sz w:val="16"/>
              </w:rPr>
              <w:t xml:space="preserve"> </w:t>
            </w:r>
            <w:r>
              <w:rPr>
                <w:sz w:val="16"/>
              </w:rPr>
              <w:t>one</w:t>
            </w:r>
            <w:r>
              <w:rPr>
                <w:spacing w:val="-9"/>
                <w:sz w:val="16"/>
              </w:rPr>
              <w:t xml:space="preserve"> </w:t>
            </w:r>
            <w:r>
              <w:rPr>
                <w:sz w:val="16"/>
              </w:rPr>
              <w:t>is</w:t>
            </w:r>
            <w:r>
              <w:rPr>
                <w:spacing w:val="-8"/>
                <w:sz w:val="16"/>
              </w:rPr>
              <w:t xml:space="preserve"> </w:t>
            </w:r>
            <w:r>
              <w:rPr>
                <w:sz w:val="16"/>
              </w:rPr>
              <w:t>actually</w:t>
            </w:r>
            <w:r>
              <w:rPr>
                <w:spacing w:val="-10"/>
                <w:sz w:val="16"/>
              </w:rPr>
              <w:t xml:space="preserve"> </w:t>
            </w:r>
            <w:r>
              <w:rPr>
                <w:sz w:val="16"/>
              </w:rPr>
              <w:t>unsure</w:t>
            </w:r>
            <w:r>
              <w:rPr>
                <w:spacing w:val="-10"/>
                <w:sz w:val="16"/>
              </w:rPr>
              <w:t xml:space="preserve"> </w:t>
            </w:r>
            <w:r>
              <w:rPr>
                <w:sz w:val="16"/>
              </w:rPr>
              <w:t>(or</w:t>
            </w:r>
            <w:r>
              <w:rPr>
                <w:spacing w:val="-10"/>
                <w:sz w:val="16"/>
              </w:rPr>
              <w:t xml:space="preserve"> </w:t>
            </w:r>
            <w:r>
              <w:rPr>
                <w:sz w:val="16"/>
              </w:rPr>
              <w:t>knows</w:t>
            </w:r>
            <w:r>
              <w:rPr>
                <w:spacing w:val="-9"/>
                <w:sz w:val="16"/>
              </w:rPr>
              <w:t xml:space="preserve"> </w:t>
            </w:r>
            <w:r>
              <w:rPr>
                <w:sz w:val="16"/>
              </w:rPr>
              <w:t>that</w:t>
            </w:r>
            <w:r>
              <w:rPr>
                <w:spacing w:val="-10"/>
                <w:sz w:val="16"/>
              </w:rPr>
              <w:t xml:space="preserve"> </w:t>
            </w:r>
            <w:r>
              <w:rPr>
                <w:sz w:val="16"/>
              </w:rPr>
              <w:t>they</w:t>
            </w:r>
            <w:r>
              <w:rPr>
                <w:spacing w:val="-9"/>
                <w:sz w:val="16"/>
              </w:rPr>
              <w:t xml:space="preserve"> </w:t>
            </w:r>
            <w:r>
              <w:rPr>
                <w:sz w:val="16"/>
              </w:rPr>
              <w:t>do)</w:t>
            </w:r>
          </w:p>
        </w:tc>
        <w:tc>
          <w:tcPr>
            <w:tcW w:w="1498" w:type="dxa"/>
            <w:tcBorders>
              <w:top w:val="single" w:sz="6" w:space="0" w:color="949598"/>
              <w:right w:val="single" w:sz="6" w:space="0" w:color="949598"/>
            </w:tcBorders>
          </w:tcPr>
          <w:p w:rsidR="000A1FA3" w:rsidRDefault="00C43276">
            <w:pPr>
              <w:pStyle w:val="TableParagraph"/>
              <w:spacing w:before="37" w:line="240" w:lineRule="auto"/>
              <w:ind w:left="365" w:right="351"/>
              <w:rPr>
                <w:sz w:val="16"/>
              </w:rPr>
            </w:pPr>
            <w:r>
              <w:rPr>
                <w:sz w:val="16"/>
              </w:rPr>
              <w:t>3.0 (499)</w:t>
            </w:r>
          </w:p>
        </w:tc>
        <w:tc>
          <w:tcPr>
            <w:tcW w:w="714" w:type="dxa"/>
            <w:tcBorders>
              <w:top w:val="single" w:sz="6" w:space="0" w:color="949598"/>
              <w:left w:val="single" w:sz="6" w:space="0" w:color="949598"/>
              <w:right w:val="single" w:sz="6" w:space="0" w:color="949598"/>
            </w:tcBorders>
          </w:tcPr>
          <w:p w:rsidR="000A1FA3" w:rsidRDefault="00C43276">
            <w:pPr>
              <w:pStyle w:val="TableParagraph"/>
              <w:spacing w:before="37" w:line="240" w:lineRule="auto"/>
              <w:ind w:right="75"/>
              <w:jc w:val="right"/>
              <w:rPr>
                <w:sz w:val="16"/>
              </w:rPr>
            </w:pPr>
            <w:r>
              <w:rPr>
                <w:w w:val="95"/>
                <w:sz w:val="16"/>
              </w:rPr>
              <w:t>1.5–4.5</w:t>
            </w:r>
          </w:p>
        </w:tc>
        <w:tc>
          <w:tcPr>
            <w:tcW w:w="1498" w:type="dxa"/>
            <w:tcBorders>
              <w:top w:val="single" w:sz="6" w:space="0" w:color="949598"/>
              <w:left w:val="single" w:sz="6" w:space="0" w:color="949598"/>
              <w:right w:val="single" w:sz="6" w:space="0" w:color="949598"/>
            </w:tcBorders>
          </w:tcPr>
          <w:p w:rsidR="000A1FA3" w:rsidRDefault="00C43276">
            <w:pPr>
              <w:pStyle w:val="TableParagraph"/>
              <w:spacing w:before="37" w:line="240" w:lineRule="auto"/>
              <w:ind w:left="362" w:right="349"/>
              <w:rPr>
                <w:sz w:val="16"/>
              </w:rPr>
            </w:pPr>
            <w:r>
              <w:rPr>
                <w:sz w:val="16"/>
              </w:rPr>
              <w:t>3.1 (223)</w:t>
            </w:r>
          </w:p>
        </w:tc>
        <w:tc>
          <w:tcPr>
            <w:tcW w:w="709" w:type="dxa"/>
            <w:tcBorders>
              <w:top w:val="single" w:sz="6" w:space="0" w:color="949598"/>
              <w:left w:val="single" w:sz="6" w:space="0" w:color="949598"/>
              <w:right w:val="nil"/>
            </w:tcBorders>
          </w:tcPr>
          <w:p w:rsidR="000A1FA3" w:rsidRDefault="00C43276">
            <w:pPr>
              <w:pStyle w:val="TableParagraph"/>
              <w:spacing w:before="37" w:line="240" w:lineRule="auto"/>
              <w:ind w:left="70" w:right="57"/>
              <w:rPr>
                <w:sz w:val="16"/>
              </w:rPr>
            </w:pPr>
            <w:r>
              <w:rPr>
                <w:sz w:val="16"/>
              </w:rPr>
              <w:t>0.9–5.4</w:t>
            </w:r>
          </w:p>
        </w:tc>
      </w:tr>
      <w:tr w:rsidR="000A1FA3">
        <w:trPr>
          <w:trHeight w:val="240"/>
        </w:trPr>
        <w:tc>
          <w:tcPr>
            <w:tcW w:w="6379" w:type="dxa"/>
            <w:tcBorders>
              <w:left w:val="nil"/>
            </w:tcBorders>
          </w:tcPr>
          <w:p w:rsidR="000A1FA3" w:rsidRDefault="00C43276">
            <w:pPr>
              <w:pStyle w:val="TableParagraph"/>
              <w:spacing w:before="40"/>
              <w:ind w:left="5"/>
              <w:jc w:val="left"/>
              <w:rPr>
                <w:sz w:val="16"/>
              </w:rPr>
            </w:pPr>
            <w:r>
              <w:rPr>
                <w:sz w:val="16"/>
              </w:rPr>
              <w:t>10. Falsifying data</w:t>
            </w:r>
          </w:p>
        </w:tc>
        <w:tc>
          <w:tcPr>
            <w:tcW w:w="1498" w:type="dxa"/>
            <w:tcBorders>
              <w:right w:val="single" w:sz="6" w:space="0" w:color="949598"/>
            </w:tcBorders>
          </w:tcPr>
          <w:p w:rsidR="000A1FA3" w:rsidRDefault="00C43276">
            <w:pPr>
              <w:pStyle w:val="TableParagraph"/>
              <w:spacing w:before="40"/>
              <w:ind w:left="365" w:right="351"/>
              <w:rPr>
                <w:sz w:val="16"/>
              </w:rPr>
            </w:pPr>
            <w:r>
              <w:rPr>
                <w:sz w:val="16"/>
              </w:rPr>
              <w:t>0.6 (495)</w:t>
            </w:r>
          </w:p>
        </w:tc>
        <w:tc>
          <w:tcPr>
            <w:tcW w:w="714" w:type="dxa"/>
            <w:tcBorders>
              <w:left w:val="single" w:sz="6" w:space="0" w:color="949598"/>
              <w:right w:val="single" w:sz="6" w:space="0" w:color="949598"/>
            </w:tcBorders>
          </w:tcPr>
          <w:p w:rsidR="000A1FA3" w:rsidRDefault="00C43276">
            <w:pPr>
              <w:pStyle w:val="TableParagraph"/>
              <w:spacing w:before="40"/>
              <w:ind w:right="75"/>
              <w:jc w:val="right"/>
              <w:rPr>
                <w:sz w:val="16"/>
              </w:rPr>
            </w:pPr>
            <w:r>
              <w:rPr>
                <w:w w:val="95"/>
                <w:sz w:val="16"/>
              </w:rPr>
              <w:t>0.0–1.3</w:t>
            </w:r>
          </w:p>
        </w:tc>
        <w:tc>
          <w:tcPr>
            <w:tcW w:w="1498" w:type="dxa"/>
            <w:tcBorders>
              <w:left w:val="single" w:sz="6" w:space="0" w:color="949598"/>
              <w:right w:val="single" w:sz="6" w:space="0" w:color="949598"/>
            </w:tcBorders>
          </w:tcPr>
          <w:p w:rsidR="000A1FA3" w:rsidRDefault="00C43276">
            <w:pPr>
              <w:pStyle w:val="TableParagraph"/>
              <w:spacing w:before="40"/>
              <w:ind w:left="362" w:right="349"/>
              <w:rPr>
                <w:sz w:val="16"/>
              </w:rPr>
            </w:pPr>
            <w:r>
              <w:rPr>
                <w:sz w:val="16"/>
              </w:rPr>
              <w:t>2.3 (220)</w:t>
            </w:r>
          </w:p>
        </w:tc>
        <w:tc>
          <w:tcPr>
            <w:tcW w:w="709" w:type="dxa"/>
            <w:tcBorders>
              <w:left w:val="single" w:sz="6" w:space="0" w:color="949598"/>
              <w:right w:val="nil"/>
            </w:tcBorders>
          </w:tcPr>
          <w:p w:rsidR="000A1FA3" w:rsidRDefault="00C43276">
            <w:pPr>
              <w:pStyle w:val="TableParagraph"/>
              <w:spacing w:before="40"/>
              <w:ind w:left="70" w:right="57"/>
              <w:rPr>
                <w:sz w:val="16"/>
              </w:rPr>
            </w:pPr>
            <w:r>
              <w:rPr>
                <w:sz w:val="16"/>
              </w:rPr>
              <w:t>0.3–4.2</w:t>
            </w:r>
          </w:p>
        </w:tc>
      </w:tr>
    </w:tbl>
    <w:p w:rsidR="000A1FA3" w:rsidRDefault="000A1FA3">
      <w:pPr>
        <w:pStyle w:val="BodyText"/>
        <w:spacing w:before="5"/>
        <w:rPr>
          <w:rFonts w:ascii="Arial"/>
          <w:b/>
          <w:sz w:val="14"/>
        </w:rPr>
      </w:pPr>
    </w:p>
    <w:p w:rsidR="000A1FA3" w:rsidRDefault="00573EC1">
      <w:pPr>
        <w:ind w:left="119"/>
        <w:rPr>
          <w:rFonts w:ascii="Arial"/>
          <w:sz w:val="16"/>
        </w:rPr>
      </w:pPr>
      <w:r>
        <w:rPr>
          <w:noProof/>
        </w:rPr>
        <mc:AlternateContent>
          <mc:Choice Requires="wps">
            <w:drawing>
              <wp:anchor distT="0" distB="0" distL="0" distR="0" simplePos="0" relativeHeight="251661312" behindDoc="1" locked="0" layoutInCell="1" allowOverlap="1">
                <wp:simplePos x="0" y="0"/>
                <wp:positionH relativeFrom="page">
                  <wp:posOffset>457200</wp:posOffset>
                </wp:positionH>
                <wp:positionV relativeFrom="paragraph">
                  <wp:posOffset>168275</wp:posOffset>
                </wp:positionV>
                <wp:extent cx="6858000" cy="1270"/>
                <wp:effectExtent l="0" t="0" r="0" b="0"/>
                <wp:wrapTopAndBottom/>
                <wp:docPr id="19" name="Freeform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6350">
                          <a:solidFill>
                            <a:srgbClr val="94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B0F85" id="Freeform 7" o:spid="_x0000_s1026" style="position:absolute;margin-left:36pt;margin-top:13.25pt;width:540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" path="m,l10800,e" filled="f" strokecolor="#949598" strokeweight=".5pt">
                <v:path arrowok="t" o:connecttype="custom" o:connectlocs="0,0;6858000,0" o:connectangles="0,0"/>
                <w10:wrap type="topAndBottom" anchorx="page"/>
              </v:shape>
            </w:pict>
          </mc:Fallback>
        </mc:AlternateContent>
      </w:r>
      <w:r w:rsidR="00C43276">
        <w:rPr>
          <w:rFonts w:ascii="Arial"/>
          <w:sz w:val="16"/>
        </w:rPr>
        <w:t>Note: Confidence intervals for US psychologists were computed from data provided by Leslie John.</w:t>
      </w:r>
    </w:p>
    <w:p w:rsidR="000A1FA3" w:rsidRDefault="00C43276">
      <w:pPr>
        <w:spacing w:before="61"/>
        <w:ind w:left="119"/>
        <w:rPr>
          <w:rFonts w:ascii="Arial"/>
          <w:sz w:val="16"/>
        </w:rPr>
      </w:pPr>
      <w:proofErr w:type="gramStart"/>
      <w:r>
        <w:rPr>
          <w:rFonts w:ascii="Arial"/>
          <w:sz w:val="16"/>
        </w:rPr>
        <w:t>doi:10.1371/journal.pone</w:t>
      </w:r>
      <w:proofErr w:type="gramEnd"/>
      <w:r>
        <w:rPr>
          <w:rFonts w:ascii="Arial"/>
          <w:sz w:val="16"/>
        </w:rPr>
        <w:t>.0172792.t001</w:t>
      </w:r>
    </w:p>
    <w:p w:rsidR="000A1FA3" w:rsidRDefault="000A1FA3">
      <w:pPr>
        <w:rPr>
          <w:rFonts w:ascii="Arial"/>
          <w:sz w:val="16"/>
        </w:rPr>
        <w:sectPr w:rsidR="000A1FA3">
          <w:pgSz w:w="12240" w:h="15840"/>
          <w:pgMar w:top="1080" w:right="600" w:bottom="880" w:left="600" w:header="541" w:footer="680" w:gutter="0"/>
          <w:cols w:space="720"/>
        </w:sectPr>
      </w:pPr>
    </w:p>
    <w:p w:rsidR="000A1FA3" w:rsidRDefault="000A1FA3">
      <w:pPr>
        <w:pStyle w:val="BodyText"/>
        <w:spacing w:before="7"/>
        <w:rPr>
          <w:rFonts w:ascii="Arial"/>
          <w:sz w:val="29"/>
        </w:rPr>
      </w:pPr>
    </w:p>
    <w:bookmarkStart w:id="16" w:name="_bookmark16"/>
    <w:bookmarkEnd w:id="16"/>
    <w:p w:rsidR="000A1FA3" w:rsidRDefault="00C43276">
      <w:pPr>
        <w:spacing w:before="75"/>
        <w:ind w:left="120"/>
        <w:rPr>
          <w:rFonts w:ascii="Arial"/>
          <w:b/>
          <w:sz w:val="16"/>
        </w:rPr>
      </w:pPr>
      <w:r>
        <w:fldChar w:fldCharType="begin"/>
      </w:r>
      <w:r>
        <w:instrText xml:space="preserve"> HYPERLINK \l "_bookmark19" </w:instrText>
      </w:r>
      <w:r>
        <w:fldChar w:fldCharType="separate"/>
      </w:r>
      <w:r>
        <w:rPr>
          <w:rFonts w:ascii="Arial"/>
          <w:b/>
          <w:sz w:val="16"/>
        </w:rPr>
        <w:t>Table 2.</w:t>
      </w:r>
      <w:r>
        <w:rPr>
          <w:rFonts w:ascii="Arial"/>
          <w:b/>
          <w:sz w:val="16"/>
        </w:rPr>
        <w:fldChar w:fldCharType="end"/>
      </w:r>
      <w:r>
        <w:rPr>
          <w:rFonts w:ascii="Arial"/>
          <w:b/>
          <w:sz w:val="16"/>
        </w:rPr>
        <w:t xml:space="preserve"> Distributions of defensibility response percentages for US [</w:t>
      </w:r>
      <w:hyperlink w:anchor="_bookmark64" w:history="1">
        <w:r>
          <w:rPr>
            <w:rFonts w:ascii="Arial"/>
            <w:b/>
            <w:color w:val="3E65AC"/>
            <w:sz w:val="16"/>
            <w:u w:val="single" w:color="3E65AC"/>
          </w:rPr>
          <w:t>25</w:t>
        </w:r>
      </w:hyperlink>
      <w:r>
        <w:rPr>
          <w:rFonts w:ascii="Arial"/>
          <w:b/>
          <w:sz w:val="16"/>
        </w:rPr>
        <w:t>] and Italian psychologists.</w:t>
      </w:r>
    </w:p>
    <w:p w:rsidR="000A1FA3" w:rsidRDefault="000A1FA3">
      <w:pPr>
        <w:pStyle w:val="BodyText"/>
        <w:spacing w:before="5"/>
        <w:rPr>
          <w:rFonts w:ascii="Arial"/>
          <w:b/>
          <w:sz w:val="5"/>
        </w:rPr>
      </w:pPr>
    </w:p>
    <w:tbl>
      <w:tblPr>
        <w:tblW w:w="0" w:type="auto"/>
        <w:tblInd w:w="122" w:type="dxa"/>
        <w:tblBorders>
          <w:top w:val="single" w:sz="6" w:space="0" w:color="949598"/>
          <w:left w:val="single" w:sz="6" w:space="0" w:color="949598"/>
          <w:bottom w:val="single" w:sz="6" w:space="0" w:color="949598"/>
          <w:right w:val="single" w:sz="6" w:space="0" w:color="949598"/>
          <w:insideH w:val="single" w:sz="6" w:space="0" w:color="949598"/>
          <w:insideV w:val="single" w:sz="6" w:space="0" w:color="949598"/>
        </w:tblBorders>
        <w:tblLayout w:type="fixed"/>
        <w:tblCellMar>
          <w:left w:w="0" w:type="dxa"/>
          <w:right w:w="0" w:type="dxa"/>
        </w:tblCellMar>
        <w:tblLook w:val="01E0" w:firstRow="1" w:lastRow="1" w:firstColumn="1" w:lastColumn="1" w:noHBand="0" w:noVBand="0"/>
      </w:tblPr>
      <w:tblGrid>
        <w:gridCol w:w="715"/>
        <w:gridCol w:w="699"/>
        <w:gridCol w:w="699"/>
        <w:gridCol w:w="727"/>
        <w:gridCol w:w="717"/>
        <w:gridCol w:w="699"/>
        <w:gridCol w:w="647"/>
        <w:gridCol w:w="727"/>
        <w:gridCol w:w="717"/>
        <w:gridCol w:w="832"/>
        <w:gridCol w:w="699"/>
        <w:gridCol w:w="647"/>
        <w:gridCol w:w="727"/>
        <w:gridCol w:w="717"/>
        <w:gridCol w:w="827"/>
      </w:tblGrid>
      <w:tr w:rsidR="000A1FA3">
        <w:trPr>
          <w:trHeight w:val="247"/>
        </w:trPr>
        <w:tc>
          <w:tcPr>
            <w:tcW w:w="715" w:type="dxa"/>
            <w:tcBorders>
              <w:left w:val="nil"/>
              <w:bottom w:val="single" w:sz="4" w:space="0" w:color="949598"/>
              <w:right w:val="single" w:sz="4" w:space="0" w:color="949598"/>
            </w:tcBorders>
          </w:tcPr>
          <w:p w:rsidR="000A1FA3" w:rsidRDefault="000A1FA3">
            <w:pPr>
              <w:pStyle w:val="TableParagraph"/>
              <w:spacing w:before="0" w:line="240" w:lineRule="auto"/>
              <w:jc w:val="left"/>
              <w:rPr>
                <w:rFonts w:ascii="Times New Roman"/>
                <w:sz w:val="18"/>
              </w:rPr>
            </w:pPr>
          </w:p>
        </w:tc>
        <w:tc>
          <w:tcPr>
            <w:tcW w:w="2842" w:type="dxa"/>
            <w:gridSpan w:val="4"/>
            <w:tcBorders>
              <w:left w:val="single" w:sz="4" w:space="0" w:color="949598"/>
              <w:bottom w:val="single" w:sz="4" w:space="0" w:color="949598"/>
              <w:right w:val="single" w:sz="4" w:space="0" w:color="949598"/>
            </w:tcBorders>
          </w:tcPr>
          <w:p w:rsidR="000A1FA3" w:rsidRDefault="00C43276">
            <w:pPr>
              <w:pStyle w:val="TableParagraph"/>
              <w:spacing w:before="37" w:line="240" w:lineRule="auto"/>
              <w:ind w:left="290"/>
              <w:jc w:val="left"/>
              <w:rPr>
                <w:b/>
                <w:sz w:val="16"/>
              </w:rPr>
            </w:pPr>
            <w:r>
              <w:rPr>
                <w:b/>
                <w:sz w:val="16"/>
              </w:rPr>
              <w:t>Self-admitted US respondents</w:t>
            </w:r>
          </w:p>
        </w:tc>
        <w:tc>
          <w:tcPr>
            <w:tcW w:w="3622" w:type="dxa"/>
            <w:gridSpan w:val="5"/>
            <w:tcBorders>
              <w:left w:val="single" w:sz="4" w:space="0" w:color="949598"/>
              <w:bottom w:val="single" w:sz="4" w:space="0" w:color="949598"/>
              <w:right w:val="single" w:sz="4" w:space="0" w:color="949598"/>
            </w:tcBorders>
          </w:tcPr>
          <w:p w:rsidR="000A1FA3" w:rsidRDefault="00C43276">
            <w:pPr>
              <w:pStyle w:val="TableParagraph"/>
              <w:spacing w:before="37" w:line="240" w:lineRule="auto"/>
              <w:ind w:left="561"/>
              <w:jc w:val="left"/>
              <w:rPr>
                <w:b/>
                <w:sz w:val="16"/>
              </w:rPr>
            </w:pPr>
            <w:r>
              <w:rPr>
                <w:b/>
                <w:sz w:val="16"/>
              </w:rPr>
              <w:t>Self-admitted Italian respondents</w:t>
            </w:r>
          </w:p>
        </w:tc>
        <w:tc>
          <w:tcPr>
            <w:tcW w:w="3617" w:type="dxa"/>
            <w:gridSpan w:val="5"/>
            <w:tcBorders>
              <w:left w:val="single" w:sz="4" w:space="0" w:color="949598"/>
              <w:bottom w:val="single" w:sz="4" w:space="0" w:color="949598"/>
              <w:right w:val="nil"/>
            </w:tcBorders>
          </w:tcPr>
          <w:p w:rsidR="000A1FA3" w:rsidRDefault="00C43276">
            <w:pPr>
              <w:pStyle w:val="TableParagraph"/>
              <w:spacing w:before="37" w:line="240" w:lineRule="auto"/>
              <w:ind w:left="747"/>
              <w:jc w:val="left"/>
              <w:rPr>
                <w:b/>
                <w:sz w:val="16"/>
              </w:rPr>
            </w:pPr>
            <w:r>
              <w:rPr>
                <w:b/>
                <w:sz w:val="16"/>
              </w:rPr>
              <w:t>All other Italian respondents</w:t>
            </w:r>
          </w:p>
        </w:tc>
      </w:tr>
      <w:tr w:rsidR="000A1FA3">
        <w:trPr>
          <w:trHeight w:val="250"/>
        </w:trPr>
        <w:tc>
          <w:tcPr>
            <w:tcW w:w="715" w:type="dxa"/>
            <w:tcBorders>
              <w:top w:val="single" w:sz="4" w:space="0" w:color="949598"/>
              <w:left w:val="nil"/>
              <w:bottom w:val="single" w:sz="4" w:space="0" w:color="949598"/>
              <w:right w:val="single" w:sz="4" w:space="0" w:color="949598"/>
            </w:tcBorders>
          </w:tcPr>
          <w:p w:rsidR="000A1FA3" w:rsidRDefault="00C43276">
            <w:pPr>
              <w:pStyle w:val="TableParagraph"/>
              <w:spacing w:before="40" w:line="240" w:lineRule="auto"/>
              <w:ind w:left="138" w:right="185"/>
              <w:rPr>
                <w:b/>
                <w:sz w:val="16"/>
              </w:rPr>
            </w:pPr>
            <w:r>
              <w:rPr>
                <w:b/>
                <w:sz w:val="16"/>
              </w:rPr>
              <w:t>QRP</w:t>
            </w:r>
          </w:p>
        </w:tc>
        <w:tc>
          <w:tcPr>
            <w:tcW w:w="699"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line="240" w:lineRule="auto"/>
              <w:ind w:left="292"/>
              <w:jc w:val="left"/>
              <w:rPr>
                <w:b/>
                <w:i/>
                <w:sz w:val="16"/>
              </w:rPr>
            </w:pPr>
            <w:r>
              <w:rPr>
                <w:b/>
                <w:i/>
                <w:w w:val="99"/>
                <w:sz w:val="16"/>
              </w:rPr>
              <w:t>N</w:t>
            </w:r>
          </w:p>
        </w:tc>
        <w:tc>
          <w:tcPr>
            <w:tcW w:w="699"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line="240" w:lineRule="auto"/>
              <w:ind w:right="230"/>
              <w:jc w:val="right"/>
              <w:rPr>
                <w:b/>
                <w:sz w:val="16"/>
              </w:rPr>
            </w:pPr>
            <w:r>
              <w:rPr>
                <w:b/>
                <w:w w:val="95"/>
                <w:sz w:val="16"/>
              </w:rPr>
              <w:t>No</w:t>
            </w:r>
          </w:p>
        </w:tc>
        <w:tc>
          <w:tcPr>
            <w:tcW w:w="727" w:type="dxa"/>
            <w:tcBorders>
              <w:top w:val="single" w:sz="4" w:space="0" w:color="949598"/>
              <w:left w:val="single" w:sz="4" w:space="0" w:color="949598"/>
              <w:bottom w:val="single" w:sz="4" w:space="0" w:color="949598"/>
            </w:tcBorders>
          </w:tcPr>
          <w:p w:rsidR="000A1FA3" w:rsidRDefault="00C43276">
            <w:pPr>
              <w:pStyle w:val="TableParagraph"/>
              <w:spacing w:before="40" w:line="240" w:lineRule="auto"/>
              <w:ind w:right="201"/>
              <w:jc w:val="right"/>
              <w:rPr>
                <w:b/>
                <w:sz w:val="16"/>
              </w:rPr>
            </w:pPr>
            <w:r>
              <w:rPr>
                <w:b/>
                <w:w w:val="95"/>
                <w:sz w:val="16"/>
              </w:rPr>
              <w:t>Pos</w:t>
            </w:r>
          </w:p>
        </w:tc>
        <w:tc>
          <w:tcPr>
            <w:tcW w:w="717" w:type="dxa"/>
            <w:tcBorders>
              <w:top w:val="single" w:sz="4" w:space="0" w:color="949598"/>
              <w:bottom w:val="single" w:sz="4" w:space="0" w:color="949598"/>
              <w:right w:val="single" w:sz="4" w:space="0" w:color="949598"/>
            </w:tcBorders>
          </w:tcPr>
          <w:p w:rsidR="000A1FA3" w:rsidRDefault="00C43276">
            <w:pPr>
              <w:pStyle w:val="TableParagraph"/>
              <w:spacing w:before="40" w:line="240" w:lineRule="auto"/>
              <w:ind w:right="203"/>
              <w:jc w:val="right"/>
              <w:rPr>
                <w:b/>
                <w:sz w:val="16"/>
              </w:rPr>
            </w:pPr>
            <w:r>
              <w:rPr>
                <w:b/>
                <w:w w:val="95"/>
                <w:sz w:val="16"/>
              </w:rPr>
              <w:t>Yes</w:t>
            </w:r>
          </w:p>
        </w:tc>
        <w:tc>
          <w:tcPr>
            <w:tcW w:w="699"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line="240" w:lineRule="auto"/>
              <w:ind w:left="13"/>
              <w:rPr>
                <w:b/>
                <w:i/>
                <w:sz w:val="16"/>
              </w:rPr>
            </w:pPr>
            <w:r>
              <w:rPr>
                <w:b/>
                <w:i/>
                <w:w w:val="99"/>
                <w:sz w:val="16"/>
              </w:rPr>
              <w:t>N</w:t>
            </w:r>
          </w:p>
        </w:tc>
        <w:tc>
          <w:tcPr>
            <w:tcW w:w="647" w:type="dxa"/>
            <w:tcBorders>
              <w:top w:val="single" w:sz="4" w:space="0" w:color="949598"/>
              <w:left w:val="single" w:sz="4" w:space="0" w:color="949598"/>
              <w:bottom w:val="single" w:sz="4" w:space="0" w:color="949598"/>
            </w:tcBorders>
          </w:tcPr>
          <w:p w:rsidR="000A1FA3" w:rsidRDefault="00C43276">
            <w:pPr>
              <w:pStyle w:val="TableParagraph"/>
              <w:spacing w:before="40" w:line="240" w:lineRule="auto"/>
              <w:ind w:left="199" w:right="182"/>
              <w:rPr>
                <w:b/>
                <w:sz w:val="16"/>
              </w:rPr>
            </w:pPr>
            <w:r>
              <w:rPr>
                <w:b/>
                <w:sz w:val="16"/>
              </w:rPr>
              <w:t>No</w:t>
            </w:r>
          </w:p>
        </w:tc>
        <w:tc>
          <w:tcPr>
            <w:tcW w:w="727" w:type="dxa"/>
            <w:tcBorders>
              <w:top w:val="single" w:sz="4" w:space="0" w:color="949598"/>
              <w:bottom w:val="single" w:sz="4" w:space="0" w:color="949598"/>
              <w:right w:val="single" w:sz="4" w:space="0" w:color="949598"/>
            </w:tcBorders>
          </w:tcPr>
          <w:p w:rsidR="000A1FA3" w:rsidRDefault="00C43276">
            <w:pPr>
              <w:pStyle w:val="TableParagraph"/>
              <w:spacing w:before="40" w:line="240" w:lineRule="auto"/>
              <w:ind w:left="217"/>
              <w:jc w:val="left"/>
              <w:rPr>
                <w:b/>
                <w:sz w:val="16"/>
              </w:rPr>
            </w:pPr>
            <w:r>
              <w:rPr>
                <w:b/>
                <w:sz w:val="16"/>
              </w:rPr>
              <w:t>Pos</w:t>
            </w:r>
          </w:p>
        </w:tc>
        <w:tc>
          <w:tcPr>
            <w:tcW w:w="717"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line="240" w:lineRule="auto"/>
              <w:ind w:left="198" w:right="183"/>
              <w:rPr>
                <w:b/>
                <w:sz w:val="16"/>
              </w:rPr>
            </w:pPr>
            <w:r>
              <w:rPr>
                <w:b/>
                <w:sz w:val="16"/>
              </w:rPr>
              <w:t>Yes</w:t>
            </w:r>
          </w:p>
        </w:tc>
        <w:tc>
          <w:tcPr>
            <w:tcW w:w="832"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56" w:line="146" w:lineRule="auto"/>
              <w:ind w:left="196" w:right="181"/>
              <w:rPr>
                <w:b/>
                <w:sz w:val="10"/>
              </w:rPr>
            </w:pPr>
            <w:r>
              <w:rPr>
                <w:rFonts w:ascii="Calibri" w:hAnsi="Calibri"/>
                <w:b/>
                <w:w w:val="120"/>
                <w:position w:val="-6"/>
                <w:sz w:val="16"/>
              </w:rPr>
              <w:t>χ</w:t>
            </w:r>
            <w:r>
              <w:rPr>
                <w:b/>
                <w:w w:val="120"/>
                <w:sz w:val="10"/>
              </w:rPr>
              <w:t>2</w:t>
            </w:r>
          </w:p>
        </w:tc>
        <w:tc>
          <w:tcPr>
            <w:tcW w:w="699"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line="240" w:lineRule="auto"/>
              <w:ind w:left="16"/>
              <w:rPr>
                <w:b/>
                <w:i/>
                <w:sz w:val="16"/>
              </w:rPr>
            </w:pPr>
            <w:r>
              <w:rPr>
                <w:b/>
                <w:i/>
                <w:w w:val="99"/>
                <w:sz w:val="16"/>
              </w:rPr>
              <w:t>N</w:t>
            </w:r>
          </w:p>
        </w:tc>
        <w:tc>
          <w:tcPr>
            <w:tcW w:w="647"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line="240" w:lineRule="auto"/>
              <w:ind w:left="220"/>
              <w:jc w:val="left"/>
              <w:rPr>
                <w:b/>
                <w:sz w:val="16"/>
              </w:rPr>
            </w:pPr>
            <w:r>
              <w:rPr>
                <w:b/>
                <w:sz w:val="16"/>
              </w:rPr>
              <w:t>No</w:t>
            </w:r>
          </w:p>
        </w:tc>
        <w:tc>
          <w:tcPr>
            <w:tcW w:w="727"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line="240" w:lineRule="auto"/>
              <w:ind w:right="201"/>
              <w:jc w:val="right"/>
              <w:rPr>
                <w:b/>
                <w:sz w:val="16"/>
              </w:rPr>
            </w:pPr>
            <w:r>
              <w:rPr>
                <w:b/>
                <w:w w:val="95"/>
                <w:sz w:val="16"/>
              </w:rPr>
              <w:t>Pos</w:t>
            </w:r>
          </w:p>
        </w:tc>
        <w:tc>
          <w:tcPr>
            <w:tcW w:w="717"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line="240" w:lineRule="auto"/>
              <w:ind w:right="200"/>
              <w:jc w:val="right"/>
              <w:rPr>
                <w:b/>
                <w:sz w:val="16"/>
              </w:rPr>
            </w:pPr>
            <w:r>
              <w:rPr>
                <w:b/>
                <w:w w:val="95"/>
                <w:sz w:val="16"/>
              </w:rPr>
              <w:t>Yes</w:t>
            </w:r>
          </w:p>
        </w:tc>
        <w:tc>
          <w:tcPr>
            <w:tcW w:w="827" w:type="dxa"/>
            <w:tcBorders>
              <w:top w:val="single" w:sz="4" w:space="0" w:color="949598"/>
              <w:left w:val="single" w:sz="4" w:space="0" w:color="949598"/>
              <w:bottom w:val="single" w:sz="4" w:space="0" w:color="949598"/>
              <w:right w:val="nil"/>
            </w:tcBorders>
          </w:tcPr>
          <w:p w:rsidR="000A1FA3" w:rsidRDefault="00C43276">
            <w:pPr>
              <w:pStyle w:val="TableParagraph"/>
              <w:spacing w:before="56" w:line="146" w:lineRule="auto"/>
              <w:ind w:left="198" w:right="181"/>
              <w:rPr>
                <w:b/>
                <w:sz w:val="10"/>
              </w:rPr>
            </w:pPr>
            <w:r>
              <w:rPr>
                <w:rFonts w:ascii="Calibri" w:hAnsi="Calibri"/>
                <w:b/>
                <w:w w:val="120"/>
                <w:position w:val="-6"/>
                <w:sz w:val="16"/>
              </w:rPr>
              <w:t>χ</w:t>
            </w:r>
            <w:r>
              <w:rPr>
                <w:b/>
                <w:w w:val="120"/>
                <w:sz w:val="10"/>
              </w:rPr>
              <w:t>2</w:t>
            </w:r>
          </w:p>
        </w:tc>
      </w:tr>
      <w:tr w:rsidR="000A1FA3">
        <w:trPr>
          <w:trHeight w:val="239"/>
        </w:trPr>
        <w:tc>
          <w:tcPr>
            <w:tcW w:w="715" w:type="dxa"/>
            <w:tcBorders>
              <w:top w:val="single" w:sz="4" w:space="0" w:color="949598"/>
              <w:left w:val="nil"/>
              <w:bottom w:val="single" w:sz="4" w:space="0" w:color="949598"/>
              <w:right w:val="single" w:sz="4" w:space="0" w:color="949598"/>
            </w:tcBorders>
          </w:tcPr>
          <w:p w:rsidR="000A1FA3" w:rsidRDefault="00C43276">
            <w:pPr>
              <w:pStyle w:val="TableParagraph"/>
              <w:ind w:right="47"/>
              <w:rPr>
                <w:sz w:val="16"/>
              </w:rPr>
            </w:pPr>
            <w:r>
              <w:rPr>
                <w:w w:val="99"/>
                <w:sz w:val="16"/>
              </w:rPr>
              <w:t>1</w:t>
            </w:r>
          </w:p>
        </w:tc>
        <w:tc>
          <w:tcPr>
            <w:tcW w:w="699"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left="218"/>
              <w:jc w:val="left"/>
              <w:rPr>
                <w:sz w:val="16"/>
              </w:rPr>
            </w:pPr>
            <w:r>
              <w:rPr>
                <w:sz w:val="16"/>
              </w:rPr>
              <w:t>274</w:t>
            </w:r>
          </w:p>
        </w:tc>
        <w:tc>
          <w:tcPr>
            <w:tcW w:w="699"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right="292"/>
              <w:jc w:val="right"/>
              <w:rPr>
                <w:sz w:val="16"/>
              </w:rPr>
            </w:pPr>
            <w:r>
              <w:rPr>
                <w:w w:val="99"/>
                <w:sz w:val="16"/>
              </w:rPr>
              <w:t>1</w:t>
            </w:r>
          </w:p>
        </w:tc>
        <w:tc>
          <w:tcPr>
            <w:tcW w:w="727" w:type="dxa"/>
            <w:tcBorders>
              <w:top w:val="single" w:sz="4" w:space="0" w:color="949598"/>
              <w:left w:val="single" w:sz="4" w:space="0" w:color="949598"/>
              <w:bottom w:val="single" w:sz="4" w:space="0" w:color="949598"/>
            </w:tcBorders>
          </w:tcPr>
          <w:p w:rsidR="000A1FA3" w:rsidRDefault="00C43276">
            <w:pPr>
              <w:pStyle w:val="TableParagraph"/>
              <w:ind w:right="259"/>
              <w:jc w:val="right"/>
              <w:rPr>
                <w:sz w:val="16"/>
              </w:rPr>
            </w:pPr>
            <w:r>
              <w:rPr>
                <w:w w:val="95"/>
                <w:sz w:val="16"/>
              </w:rPr>
              <w:t>10</w:t>
            </w:r>
          </w:p>
        </w:tc>
        <w:tc>
          <w:tcPr>
            <w:tcW w:w="717" w:type="dxa"/>
            <w:tcBorders>
              <w:top w:val="single" w:sz="4" w:space="0" w:color="949598"/>
              <w:bottom w:val="single" w:sz="4" w:space="0" w:color="949598"/>
              <w:right w:val="single" w:sz="4" w:space="0" w:color="949598"/>
            </w:tcBorders>
          </w:tcPr>
          <w:p w:rsidR="000A1FA3" w:rsidRDefault="00C43276">
            <w:pPr>
              <w:pStyle w:val="TableParagraph"/>
              <w:ind w:right="257"/>
              <w:jc w:val="right"/>
              <w:rPr>
                <w:sz w:val="16"/>
              </w:rPr>
            </w:pPr>
            <w:r>
              <w:rPr>
                <w:w w:val="95"/>
                <w:sz w:val="16"/>
              </w:rPr>
              <w:t>89</w:t>
            </w:r>
          </w:p>
        </w:tc>
        <w:tc>
          <w:tcPr>
            <w:tcW w:w="699"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left="195" w:right="182"/>
              <w:rPr>
                <w:sz w:val="16"/>
              </w:rPr>
            </w:pPr>
            <w:r>
              <w:rPr>
                <w:sz w:val="16"/>
              </w:rPr>
              <w:t>105</w:t>
            </w:r>
          </w:p>
        </w:tc>
        <w:tc>
          <w:tcPr>
            <w:tcW w:w="647" w:type="dxa"/>
            <w:tcBorders>
              <w:top w:val="single" w:sz="4" w:space="0" w:color="949598"/>
              <w:left w:val="single" w:sz="4" w:space="0" w:color="949598"/>
              <w:bottom w:val="single" w:sz="4" w:space="0" w:color="949598"/>
            </w:tcBorders>
          </w:tcPr>
          <w:p w:rsidR="000A1FA3" w:rsidRDefault="00C43276">
            <w:pPr>
              <w:pStyle w:val="TableParagraph"/>
              <w:ind w:left="17"/>
              <w:rPr>
                <w:sz w:val="16"/>
              </w:rPr>
            </w:pPr>
            <w:r>
              <w:rPr>
                <w:w w:val="99"/>
                <w:sz w:val="16"/>
              </w:rPr>
              <w:t>6</w:t>
            </w:r>
          </w:p>
        </w:tc>
        <w:tc>
          <w:tcPr>
            <w:tcW w:w="727" w:type="dxa"/>
            <w:tcBorders>
              <w:top w:val="single" w:sz="4" w:space="0" w:color="949598"/>
              <w:bottom w:val="single" w:sz="4" w:space="0" w:color="949598"/>
              <w:right w:val="single" w:sz="4" w:space="0" w:color="949598"/>
            </w:tcBorders>
          </w:tcPr>
          <w:p w:rsidR="000A1FA3" w:rsidRDefault="00C43276">
            <w:pPr>
              <w:pStyle w:val="TableParagraph"/>
              <w:ind w:left="275"/>
              <w:jc w:val="left"/>
              <w:rPr>
                <w:sz w:val="16"/>
              </w:rPr>
            </w:pPr>
            <w:r>
              <w:rPr>
                <w:sz w:val="16"/>
              </w:rPr>
              <w:t>60</w:t>
            </w:r>
          </w:p>
        </w:tc>
        <w:tc>
          <w:tcPr>
            <w:tcW w:w="717"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left="198" w:right="183"/>
              <w:rPr>
                <w:sz w:val="16"/>
              </w:rPr>
            </w:pPr>
            <w:r>
              <w:rPr>
                <w:sz w:val="16"/>
              </w:rPr>
              <w:t>34</w:t>
            </w:r>
          </w:p>
        </w:tc>
        <w:tc>
          <w:tcPr>
            <w:tcW w:w="832"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left="197" w:right="181"/>
              <w:rPr>
                <w:sz w:val="16"/>
              </w:rPr>
            </w:pPr>
            <w:r>
              <w:rPr>
                <w:sz w:val="16"/>
              </w:rPr>
              <w:t>120.4</w:t>
            </w:r>
          </w:p>
        </w:tc>
        <w:tc>
          <w:tcPr>
            <w:tcW w:w="699"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left="197" w:right="180"/>
              <w:rPr>
                <w:sz w:val="16"/>
              </w:rPr>
            </w:pPr>
            <w:r>
              <w:rPr>
                <w:sz w:val="16"/>
              </w:rPr>
              <w:t>114</w:t>
            </w:r>
          </w:p>
        </w:tc>
        <w:tc>
          <w:tcPr>
            <w:tcW w:w="647"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left="238"/>
              <w:jc w:val="left"/>
              <w:rPr>
                <w:sz w:val="16"/>
              </w:rPr>
            </w:pPr>
            <w:r>
              <w:rPr>
                <w:sz w:val="16"/>
              </w:rPr>
              <w:t>59</w:t>
            </w:r>
          </w:p>
        </w:tc>
        <w:tc>
          <w:tcPr>
            <w:tcW w:w="727"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right="259"/>
              <w:jc w:val="right"/>
              <w:rPr>
                <w:sz w:val="16"/>
              </w:rPr>
            </w:pPr>
            <w:r>
              <w:rPr>
                <w:w w:val="95"/>
                <w:sz w:val="16"/>
              </w:rPr>
              <w:t>38</w:t>
            </w:r>
          </w:p>
        </w:tc>
        <w:tc>
          <w:tcPr>
            <w:tcW w:w="717"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right="298"/>
              <w:jc w:val="right"/>
              <w:rPr>
                <w:sz w:val="16"/>
              </w:rPr>
            </w:pPr>
            <w:r>
              <w:rPr>
                <w:w w:val="99"/>
                <w:sz w:val="16"/>
              </w:rPr>
              <w:t>4</w:t>
            </w:r>
          </w:p>
        </w:tc>
        <w:tc>
          <w:tcPr>
            <w:tcW w:w="827" w:type="dxa"/>
            <w:tcBorders>
              <w:top w:val="single" w:sz="4" w:space="0" w:color="949598"/>
              <w:left w:val="single" w:sz="4" w:space="0" w:color="949598"/>
              <w:bottom w:val="single" w:sz="4" w:space="0" w:color="949598"/>
              <w:right w:val="nil"/>
            </w:tcBorders>
          </w:tcPr>
          <w:p w:rsidR="000A1FA3" w:rsidRDefault="00C43276">
            <w:pPr>
              <w:pStyle w:val="TableParagraph"/>
              <w:ind w:left="198" w:right="180"/>
              <w:rPr>
                <w:sz w:val="16"/>
              </w:rPr>
            </w:pPr>
            <w:r>
              <w:rPr>
                <w:sz w:val="16"/>
              </w:rPr>
              <w:t>279.7</w:t>
            </w:r>
          </w:p>
        </w:tc>
      </w:tr>
      <w:tr w:rsidR="000A1FA3">
        <w:trPr>
          <w:trHeight w:val="237"/>
        </w:trPr>
        <w:tc>
          <w:tcPr>
            <w:tcW w:w="715" w:type="dxa"/>
            <w:tcBorders>
              <w:top w:val="single" w:sz="4" w:space="0" w:color="949598"/>
              <w:left w:val="nil"/>
              <w:right w:val="single" w:sz="4" w:space="0" w:color="949598"/>
            </w:tcBorders>
          </w:tcPr>
          <w:p w:rsidR="000A1FA3" w:rsidRDefault="00C43276">
            <w:pPr>
              <w:pStyle w:val="TableParagraph"/>
              <w:spacing w:before="40" w:line="177" w:lineRule="exact"/>
              <w:ind w:right="47"/>
              <w:rPr>
                <w:sz w:val="16"/>
              </w:rPr>
            </w:pPr>
            <w:r>
              <w:rPr>
                <w:w w:val="99"/>
                <w:sz w:val="16"/>
              </w:rPr>
              <w:t>2</w:t>
            </w:r>
          </w:p>
        </w:tc>
        <w:tc>
          <w:tcPr>
            <w:tcW w:w="699"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left="218"/>
              <w:jc w:val="left"/>
              <w:rPr>
                <w:sz w:val="16"/>
              </w:rPr>
            </w:pPr>
            <w:r>
              <w:rPr>
                <w:sz w:val="16"/>
              </w:rPr>
              <w:t>261</w:t>
            </w:r>
          </w:p>
        </w:tc>
        <w:tc>
          <w:tcPr>
            <w:tcW w:w="699"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right="292"/>
              <w:jc w:val="right"/>
              <w:rPr>
                <w:sz w:val="16"/>
              </w:rPr>
            </w:pPr>
            <w:r>
              <w:rPr>
                <w:w w:val="99"/>
                <w:sz w:val="16"/>
              </w:rPr>
              <w:t>1</w:t>
            </w:r>
          </w:p>
        </w:tc>
        <w:tc>
          <w:tcPr>
            <w:tcW w:w="727" w:type="dxa"/>
            <w:tcBorders>
              <w:top w:val="single" w:sz="4" w:space="0" w:color="949598"/>
              <w:left w:val="single" w:sz="4" w:space="0" w:color="949598"/>
            </w:tcBorders>
          </w:tcPr>
          <w:p w:rsidR="000A1FA3" w:rsidRDefault="00C43276">
            <w:pPr>
              <w:pStyle w:val="TableParagraph"/>
              <w:spacing w:before="40" w:line="177" w:lineRule="exact"/>
              <w:ind w:right="259"/>
              <w:jc w:val="right"/>
              <w:rPr>
                <w:sz w:val="16"/>
              </w:rPr>
            </w:pPr>
            <w:r>
              <w:rPr>
                <w:w w:val="95"/>
                <w:sz w:val="16"/>
              </w:rPr>
              <w:t>21</w:t>
            </w:r>
          </w:p>
        </w:tc>
        <w:tc>
          <w:tcPr>
            <w:tcW w:w="717" w:type="dxa"/>
            <w:tcBorders>
              <w:top w:val="single" w:sz="4" w:space="0" w:color="949598"/>
              <w:right w:val="single" w:sz="4" w:space="0" w:color="949598"/>
            </w:tcBorders>
          </w:tcPr>
          <w:p w:rsidR="000A1FA3" w:rsidRDefault="00C43276">
            <w:pPr>
              <w:pStyle w:val="TableParagraph"/>
              <w:spacing w:before="40" w:line="177" w:lineRule="exact"/>
              <w:ind w:right="257"/>
              <w:jc w:val="right"/>
              <w:rPr>
                <w:sz w:val="16"/>
              </w:rPr>
            </w:pPr>
            <w:r>
              <w:rPr>
                <w:w w:val="95"/>
                <w:sz w:val="16"/>
              </w:rPr>
              <w:t>78</w:t>
            </w:r>
          </w:p>
        </w:tc>
        <w:tc>
          <w:tcPr>
            <w:tcW w:w="699"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left="195" w:right="182"/>
              <w:rPr>
                <w:sz w:val="16"/>
              </w:rPr>
            </w:pPr>
            <w:r>
              <w:rPr>
                <w:sz w:val="16"/>
              </w:rPr>
              <w:t>118</w:t>
            </w:r>
          </w:p>
        </w:tc>
        <w:tc>
          <w:tcPr>
            <w:tcW w:w="647" w:type="dxa"/>
            <w:tcBorders>
              <w:top w:val="single" w:sz="4" w:space="0" w:color="949598"/>
              <w:left w:val="single" w:sz="4" w:space="0" w:color="949598"/>
            </w:tcBorders>
          </w:tcPr>
          <w:p w:rsidR="000A1FA3" w:rsidRDefault="00C43276">
            <w:pPr>
              <w:pStyle w:val="TableParagraph"/>
              <w:spacing w:before="40" w:line="177" w:lineRule="exact"/>
              <w:ind w:left="17"/>
              <w:rPr>
                <w:sz w:val="16"/>
              </w:rPr>
            </w:pPr>
            <w:r>
              <w:rPr>
                <w:w w:val="99"/>
                <w:sz w:val="16"/>
              </w:rPr>
              <w:t>3</w:t>
            </w:r>
          </w:p>
        </w:tc>
        <w:tc>
          <w:tcPr>
            <w:tcW w:w="727" w:type="dxa"/>
            <w:tcBorders>
              <w:top w:val="single" w:sz="4" w:space="0" w:color="949598"/>
              <w:right w:val="single" w:sz="4" w:space="0" w:color="949598"/>
            </w:tcBorders>
          </w:tcPr>
          <w:p w:rsidR="000A1FA3" w:rsidRDefault="00C43276">
            <w:pPr>
              <w:pStyle w:val="TableParagraph"/>
              <w:spacing w:before="40" w:line="177" w:lineRule="exact"/>
              <w:ind w:left="275"/>
              <w:jc w:val="left"/>
              <w:rPr>
                <w:sz w:val="16"/>
              </w:rPr>
            </w:pPr>
            <w:r>
              <w:rPr>
                <w:sz w:val="16"/>
              </w:rPr>
              <w:t>42</w:t>
            </w:r>
          </w:p>
        </w:tc>
        <w:tc>
          <w:tcPr>
            <w:tcW w:w="717"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left="198" w:right="183"/>
              <w:rPr>
                <w:sz w:val="16"/>
              </w:rPr>
            </w:pPr>
            <w:r>
              <w:rPr>
                <w:sz w:val="16"/>
              </w:rPr>
              <w:t>55</w:t>
            </w:r>
          </w:p>
        </w:tc>
        <w:tc>
          <w:tcPr>
            <w:tcW w:w="832"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left="198" w:right="95"/>
              <w:rPr>
                <w:sz w:val="16"/>
              </w:rPr>
            </w:pPr>
            <w:r>
              <w:rPr>
                <w:sz w:val="16"/>
              </w:rPr>
              <w:t>21.0</w:t>
            </w:r>
          </w:p>
        </w:tc>
        <w:tc>
          <w:tcPr>
            <w:tcW w:w="699"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left="197" w:right="180"/>
              <w:rPr>
                <w:sz w:val="16"/>
              </w:rPr>
            </w:pPr>
            <w:r>
              <w:rPr>
                <w:sz w:val="16"/>
              </w:rPr>
              <w:t>104</w:t>
            </w:r>
          </w:p>
        </w:tc>
        <w:tc>
          <w:tcPr>
            <w:tcW w:w="647"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left="238"/>
              <w:jc w:val="left"/>
              <w:rPr>
                <w:sz w:val="16"/>
              </w:rPr>
            </w:pPr>
            <w:r>
              <w:rPr>
                <w:sz w:val="16"/>
              </w:rPr>
              <w:t>28</w:t>
            </w:r>
          </w:p>
        </w:tc>
        <w:tc>
          <w:tcPr>
            <w:tcW w:w="727"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right="259"/>
              <w:jc w:val="right"/>
              <w:rPr>
                <w:sz w:val="16"/>
              </w:rPr>
            </w:pPr>
            <w:r>
              <w:rPr>
                <w:w w:val="95"/>
                <w:sz w:val="16"/>
              </w:rPr>
              <w:t>59</w:t>
            </w:r>
          </w:p>
        </w:tc>
        <w:tc>
          <w:tcPr>
            <w:tcW w:w="717"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right="253"/>
              <w:jc w:val="right"/>
              <w:rPr>
                <w:sz w:val="16"/>
              </w:rPr>
            </w:pPr>
            <w:r>
              <w:rPr>
                <w:w w:val="95"/>
                <w:sz w:val="16"/>
              </w:rPr>
              <w:t>13</w:t>
            </w:r>
          </w:p>
        </w:tc>
        <w:tc>
          <w:tcPr>
            <w:tcW w:w="827" w:type="dxa"/>
            <w:tcBorders>
              <w:top w:val="single" w:sz="4" w:space="0" w:color="949598"/>
              <w:left w:val="single" w:sz="4" w:space="0" w:color="949598"/>
              <w:right w:val="nil"/>
            </w:tcBorders>
          </w:tcPr>
          <w:p w:rsidR="000A1FA3" w:rsidRDefault="00C43276">
            <w:pPr>
              <w:pStyle w:val="TableParagraph"/>
              <w:spacing w:before="40" w:line="177" w:lineRule="exact"/>
              <w:ind w:left="198" w:right="180"/>
              <w:rPr>
                <w:sz w:val="16"/>
              </w:rPr>
            </w:pPr>
            <w:r>
              <w:rPr>
                <w:sz w:val="16"/>
              </w:rPr>
              <w:t>146.8</w:t>
            </w:r>
          </w:p>
        </w:tc>
      </w:tr>
      <w:tr w:rsidR="000A1FA3">
        <w:trPr>
          <w:trHeight w:val="237"/>
        </w:trPr>
        <w:tc>
          <w:tcPr>
            <w:tcW w:w="715" w:type="dxa"/>
            <w:tcBorders>
              <w:left w:val="nil"/>
              <w:bottom w:val="single" w:sz="4" w:space="0" w:color="949598"/>
              <w:right w:val="single" w:sz="4" w:space="0" w:color="949598"/>
            </w:tcBorders>
          </w:tcPr>
          <w:p w:rsidR="000A1FA3" w:rsidRDefault="00C43276">
            <w:pPr>
              <w:pStyle w:val="TableParagraph"/>
              <w:spacing w:before="37"/>
              <w:ind w:right="47"/>
              <w:rPr>
                <w:sz w:val="16"/>
              </w:rPr>
            </w:pPr>
            <w:r>
              <w:rPr>
                <w:w w:val="99"/>
                <w:sz w:val="16"/>
              </w:rPr>
              <w:t>3</w:t>
            </w:r>
          </w:p>
        </w:tc>
        <w:tc>
          <w:tcPr>
            <w:tcW w:w="699" w:type="dxa"/>
            <w:tcBorders>
              <w:left w:val="single" w:sz="4" w:space="0" w:color="949598"/>
              <w:bottom w:val="single" w:sz="4" w:space="0" w:color="949598"/>
              <w:right w:val="single" w:sz="4" w:space="0" w:color="949598"/>
            </w:tcBorders>
          </w:tcPr>
          <w:p w:rsidR="000A1FA3" w:rsidRDefault="00C43276">
            <w:pPr>
              <w:pStyle w:val="TableParagraph"/>
              <w:spacing w:before="37"/>
              <w:ind w:left="218"/>
              <w:jc w:val="left"/>
              <w:rPr>
                <w:sz w:val="16"/>
              </w:rPr>
            </w:pPr>
            <w:r>
              <w:rPr>
                <w:sz w:val="16"/>
              </w:rPr>
              <w:t>127</w:t>
            </w:r>
          </w:p>
        </w:tc>
        <w:tc>
          <w:tcPr>
            <w:tcW w:w="699" w:type="dxa"/>
            <w:tcBorders>
              <w:left w:val="single" w:sz="4" w:space="0" w:color="949598"/>
              <w:bottom w:val="single" w:sz="4" w:space="0" w:color="949598"/>
              <w:right w:val="single" w:sz="4" w:space="0" w:color="949598"/>
            </w:tcBorders>
          </w:tcPr>
          <w:p w:rsidR="000A1FA3" w:rsidRDefault="00C43276">
            <w:pPr>
              <w:pStyle w:val="TableParagraph"/>
              <w:spacing w:before="37"/>
              <w:ind w:right="292"/>
              <w:jc w:val="right"/>
              <w:rPr>
                <w:sz w:val="16"/>
              </w:rPr>
            </w:pPr>
            <w:r>
              <w:rPr>
                <w:w w:val="99"/>
                <w:sz w:val="16"/>
              </w:rPr>
              <w:t>0</w:t>
            </w:r>
          </w:p>
        </w:tc>
        <w:tc>
          <w:tcPr>
            <w:tcW w:w="727" w:type="dxa"/>
            <w:tcBorders>
              <w:left w:val="single" w:sz="4" w:space="0" w:color="949598"/>
              <w:bottom w:val="single" w:sz="4" w:space="0" w:color="949598"/>
            </w:tcBorders>
          </w:tcPr>
          <w:p w:rsidR="000A1FA3" w:rsidRDefault="00C43276">
            <w:pPr>
              <w:pStyle w:val="TableParagraph"/>
              <w:spacing w:before="37"/>
              <w:ind w:right="259"/>
              <w:jc w:val="right"/>
              <w:rPr>
                <w:sz w:val="16"/>
              </w:rPr>
            </w:pPr>
            <w:r>
              <w:rPr>
                <w:w w:val="95"/>
                <w:sz w:val="16"/>
              </w:rPr>
              <w:t>17</w:t>
            </w:r>
          </w:p>
        </w:tc>
        <w:tc>
          <w:tcPr>
            <w:tcW w:w="717" w:type="dxa"/>
            <w:tcBorders>
              <w:bottom w:val="single" w:sz="4" w:space="0" w:color="949598"/>
              <w:right w:val="single" w:sz="4" w:space="0" w:color="949598"/>
            </w:tcBorders>
          </w:tcPr>
          <w:p w:rsidR="000A1FA3" w:rsidRDefault="00C43276">
            <w:pPr>
              <w:pStyle w:val="TableParagraph"/>
              <w:spacing w:before="37"/>
              <w:ind w:right="257"/>
              <w:jc w:val="right"/>
              <w:rPr>
                <w:sz w:val="16"/>
              </w:rPr>
            </w:pPr>
            <w:r>
              <w:rPr>
                <w:w w:val="95"/>
                <w:sz w:val="16"/>
              </w:rPr>
              <w:t>83</w:t>
            </w:r>
          </w:p>
        </w:tc>
        <w:tc>
          <w:tcPr>
            <w:tcW w:w="699" w:type="dxa"/>
            <w:tcBorders>
              <w:left w:val="single" w:sz="4" w:space="0" w:color="949598"/>
              <w:bottom w:val="single" w:sz="4" w:space="0" w:color="949598"/>
              <w:right w:val="single" w:sz="4" w:space="0" w:color="949598"/>
            </w:tcBorders>
          </w:tcPr>
          <w:p w:rsidR="000A1FA3" w:rsidRDefault="00C43276">
            <w:pPr>
              <w:pStyle w:val="TableParagraph"/>
              <w:spacing w:before="37"/>
              <w:ind w:left="195" w:right="182"/>
              <w:rPr>
                <w:sz w:val="16"/>
              </w:rPr>
            </w:pPr>
            <w:r>
              <w:rPr>
                <w:sz w:val="16"/>
              </w:rPr>
              <w:t>36</w:t>
            </w:r>
          </w:p>
        </w:tc>
        <w:tc>
          <w:tcPr>
            <w:tcW w:w="647" w:type="dxa"/>
            <w:tcBorders>
              <w:left w:val="single" w:sz="4" w:space="0" w:color="949598"/>
              <w:bottom w:val="single" w:sz="4" w:space="0" w:color="949598"/>
            </w:tcBorders>
          </w:tcPr>
          <w:p w:rsidR="000A1FA3" w:rsidRDefault="00C43276">
            <w:pPr>
              <w:pStyle w:val="TableParagraph"/>
              <w:spacing w:before="37"/>
              <w:ind w:left="199" w:right="182"/>
              <w:rPr>
                <w:sz w:val="16"/>
              </w:rPr>
            </w:pPr>
            <w:r>
              <w:rPr>
                <w:sz w:val="16"/>
              </w:rPr>
              <w:t>14</w:t>
            </w:r>
          </w:p>
        </w:tc>
        <w:tc>
          <w:tcPr>
            <w:tcW w:w="727" w:type="dxa"/>
            <w:tcBorders>
              <w:bottom w:val="single" w:sz="4" w:space="0" w:color="949598"/>
              <w:right w:val="single" w:sz="4" w:space="0" w:color="949598"/>
            </w:tcBorders>
          </w:tcPr>
          <w:p w:rsidR="000A1FA3" w:rsidRDefault="00C43276">
            <w:pPr>
              <w:pStyle w:val="TableParagraph"/>
              <w:spacing w:before="37"/>
              <w:ind w:left="275"/>
              <w:jc w:val="left"/>
              <w:rPr>
                <w:sz w:val="16"/>
              </w:rPr>
            </w:pPr>
            <w:r>
              <w:rPr>
                <w:sz w:val="16"/>
              </w:rPr>
              <w:t>72</w:t>
            </w:r>
          </w:p>
        </w:tc>
        <w:tc>
          <w:tcPr>
            <w:tcW w:w="717" w:type="dxa"/>
            <w:tcBorders>
              <w:left w:val="single" w:sz="4" w:space="0" w:color="949598"/>
              <w:bottom w:val="single" w:sz="4" w:space="0" w:color="949598"/>
              <w:right w:val="single" w:sz="4" w:space="0" w:color="949598"/>
            </w:tcBorders>
          </w:tcPr>
          <w:p w:rsidR="000A1FA3" w:rsidRDefault="00C43276">
            <w:pPr>
              <w:pStyle w:val="TableParagraph"/>
              <w:spacing w:before="37"/>
              <w:ind w:left="198" w:right="183"/>
              <w:rPr>
                <w:sz w:val="16"/>
              </w:rPr>
            </w:pPr>
            <w:r>
              <w:rPr>
                <w:sz w:val="16"/>
              </w:rPr>
              <w:t>14</w:t>
            </w:r>
          </w:p>
        </w:tc>
        <w:tc>
          <w:tcPr>
            <w:tcW w:w="832" w:type="dxa"/>
            <w:tcBorders>
              <w:left w:val="single" w:sz="4" w:space="0" w:color="949598"/>
              <w:bottom w:val="single" w:sz="4" w:space="0" w:color="949598"/>
              <w:right w:val="single" w:sz="4" w:space="0" w:color="949598"/>
            </w:tcBorders>
          </w:tcPr>
          <w:p w:rsidR="000A1FA3" w:rsidRDefault="00C43276">
            <w:pPr>
              <w:pStyle w:val="TableParagraph"/>
              <w:spacing w:before="37"/>
              <w:ind w:left="198" w:right="95"/>
              <w:rPr>
                <w:sz w:val="16"/>
              </w:rPr>
            </w:pPr>
            <w:r>
              <w:rPr>
                <w:sz w:val="16"/>
              </w:rPr>
              <w:t>67.7</w:t>
            </w:r>
          </w:p>
        </w:tc>
        <w:tc>
          <w:tcPr>
            <w:tcW w:w="699" w:type="dxa"/>
            <w:tcBorders>
              <w:left w:val="single" w:sz="4" w:space="0" w:color="949598"/>
              <w:bottom w:val="single" w:sz="4" w:space="0" w:color="949598"/>
              <w:right w:val="single" w:sz="4" w:space="0" w:color="949598"/>
            </w:tcBorders>
          </w:tcPr>
          <w:p w:rsidR="000A1FA3" w:rsidRDefault="00C43276">
            <w:pPr>
              <w:pStyle w:val="TableParagraph"/>
              <w:spacing w:before="37"/>
              <w:ind w:left="197" w:right="180"/>
              <w:rPr>
                <w:sz w:val="16"/>
              </w:rPr>
            </w:pPr>
            <w:r>
              <w:rPr>
                <w:sz w:val="16"/>
              </w:rPr>
              <w:t>183</w:t>
            </w:r>
          </w:p>
        </w:tc>
        <w:tc>
          <w:tcPr>
            <w:tcW w:w="647" w:type="dxa"/>
            <w:tcBorders>
              <w:left w:val="single" w:sz="4" w:space="0" w:color="949598"/>
              <w:bottom w:val="single" w:sz="4" w:space="0" w:color="949598"/>
              <w:right w:val="single" w:sz="4" w:space="0" w:color="949598"/>
            </w:tcBorders>
          </w:tcPr>
          <w:p w:rsidR="000A1FA3" w:rsidRDefault="00C43276">
            <w:pPr>
              <w:pStyle w:val="TableParagraph"/>
              <w:spacing w:before="37"/>
              <w:ind w:left="238"/>
              <w:jc w:val="left"/>
              <w:rPr>
                <w:sz w:val="16"/>
              </w:rPr>
            </w:pPr>
            <w:r>
              <w:rPr>
                <w:sz w:val="16"/>
              </w:rPr>
              <w:t>68</w:t>
            </w:r>
          </w:p>
        </w:tc>
        <w:tc>
          <w:tcPr>
            <w:tcW w:w="727" w:type="dxa"/>
            <w:tcBorders>
              <w:left w:val="single" w:sz="4" w:space="0" w:color="949598"/>
              <w:bottom w:val="single" w:sz="4" w:space="0" w:color="949598"/>
              <w:right w:val="single" w:sz="4" w:space="0" w:color="949598"/>
            </w:tcBorders>
          </w:tcPr>
          <w:p w:rsidR="000A1FA3" w:rsidRDefault="00C43276">
            <w:pPr>
              <w:pStyle w:val="TableParagraph"/>
              <w:spacing w:before="37"/>
              <w:ind w:right="259"/>
              <w:jc w:val="right"/>
              <w:rPr>
                <w:sz w:val="16"/>
              </w:rPr>
            </w:pPr>
            <w:r>
              <w:rPr>
                <w:w w:val="95"/>
                <w:sz w:val="16"/>
              </w:rPr>
              <w:t>31</w:t>
            </w:r>
          </w:p>
        </w:tc>
        <w:tc>
          <w:tcPr>
            <w:tcW w:w="717" w:type="dxa"/>
            <w:tcBorders>
              <w:left w:val="single" w:sz="4" w:space="0" w:color="949598"/>
              <w:bottom w:val="single" w:sz="4" w:space="0" w:color="949598"/>
              <w:right w:val="single" w:sz="4" w:space="0" w:color="949598"/>
            </w:tcBorders>
          </w:tcPr>
          <w:p w:rsidR="000A1FA3" w:rsidRDefault="00C43276">
            <w:pPr>
              <w:pStyle w:val="TableParagraph"/>
              <w:spacing w:before="37"/>
              <w:ind w:right="298"/>
              <w:jc w:val="right"/>
              <w:rPr>
                <w:sz w:val="16"/>
              </w:rPr>
            </w:pPr>
            <w:r>
              <w:rPr>
                <w:w w:val="99"/>
                <w:sz w:val="16"/>
              </w:rPr>
              <w:t>1</w:t>
            </w:r>
          </w:p>
        </w:tc>
        <w:tc>
          <w:tcPr>
            <w:tcW w:w="827" w:type="dxa"/>
            <w:tcBorders>
              <w:left w:val="single" w:sz="4" w:space="0" w:color="949598"/>
              <w:bottom w:val="single" w:sz="4" w:space="0" w:color="949598"/>
              <w:right w:val="nil"/>
            </w:tcBorders>
          </w:tcPr>
          <w:p w:rsidR="000A1FA3" w:rsidRDefault="00C43276">
            <w:pPr>
              <w:pStyle w:val="TableParagraph"/>
              <w:spacing w:before="37"/>
              <w:ind w:left="198" w:right="180"/>
              <w:rPr>
                <w:sz w:val="16"/>
              </w:rPr>
            </w:pPr>
            <w:r>
              <w:rPr>
                <w:sz w:val="16"/>
              </w:rPr>
              <w:t>238.4</w:t>
            </w:r>
          </w:p>
        </w:tc>
      </w:tr>
      <w:tr w:rsidR="000A1FA3">
        <w:trPr>
          <w:trHeight w:val="239"/>
        </w:trPr>
        <w:tc>
          <w:tcPr>
            <w:tcW w:w="715" w:type="dxa"/>
            <w:tcBorders>
              <w:top w:val="single" w:sz="4" w:space="0" w:color="949598"/>
              <w:left w:val="nil"/>
              <w:bottom w:val="single" w:sz="4" w:space="0" w:color="949598"/>
              <w:right w:val="single" w:sz="4" w:space="0" w:color="949598"/>
            </w:tcBorders>
          </w:tcPr>
          <w:p w:rsidR="000A1FA3" w:rsidRDefault="00C43276">
            <w:pPr>
              <w:pStyle w:val="TableParagraph"/>
              <w:spacing w:before="40"/>
              <w:ind w:right="47"/>
              <w:rPr>
                <w:sz w:val="16"/>
              </w:rPr>
            </w:pPr>
            <w:bookmarkStart w:id="17" w:name="_bookmark17"/>
            <w:bookmarkEnd w:id="17"/>
            <w:r>
              <w:rPr>
                <w:w w:val="99"/>
                <w:sz w:val="16"/>
              </w:rPr>
              <w:t>4</w:t>
            </w:r>
          </w:p>
        </w:tc>
        <w:tc>
          <w:tcPr>
            <w:tcW w:w="699"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ind w:left="262"/>
              <w:jc w:val="left"/>
              <w:rPr>
                <w:sz w:val="16"/>
              </w:rPr>
            </w:pPr>
            <w:r>
              <w:rPr>
                <w:sz w:val="16"/>
              </w:rPr>
              <w:t>70</w:t>
            </w:r>
          </w:p>
        </w:tc>
        <w:tc>
          <w:tcPr>
            <w:tcW w:w="699"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ind w:right="292"/>
              <w:jc w:val="right"/>
              <w:rPr>
                <w:sz w:val="16"/>
              </w:rPr>
            </w:pPr>
            <w:r>
              <w:rPr>
                <w:w w:val="99"/>
                <w:sz w:val="16"/>
              </w:rPr>
              <w:t>3</w:t>
            </w:r>
          </w:p>
        </w:tc>
        <w:tc>
          <w:tcPr>
            <w:tcW w:w="727" w:type="dxa"/>
            <w:tcBorders>
              <w:top w:val="single" w:sz="4" w:space="0" w:color="949598"/>
              <w:left w:val="single" w:sz="4" w:space="0" w:color="949598"/>
              <w:bottom w:val="single" w:sz="4" w:space="0" w:color="949598"/>
            </w:tcBorders>
          </w:tcPr>
          <w:p w:rsidR="000A1FA3" w:rsidRDefault="00C43276">
            <w:pPr>
              <w:pStyle w:val="TableParagraph"/>
              <w:spacing w:before="40"/>
              <w:ind w:right="259"/>
              <w:jc w:val="right"/>
              <w:rPr>
                <w:sz w:val="16"/>
              </w:rPr>
            </w:pPr>
            <w:r>
              <w:rPr>
                <w:w w:val="95"/>
                <w:sz w:val="16"/>
              </w:rPr>
              <w:t>16</w:t>
            </w:r>
          </w:p>
        </w:tc>
        <w:tc>
          <w:tcPr>
            <w:tcW w:w="717" w:type="dxa"/>
            <w:tcBorders>
              <w:top w:val="single" w:sz="4" w:space="0" w:color="949598"/>
              <w:bottom w:val="single" w:sz="4" w:space="0" w:color="949598"/>
              <w:right w:val="single" w:sz="4" w:space="0" w:color="949598"/>
            </w:tcBorders>
          </w:tcPr>
          <w:p w:rsidR="000A1FA3" w:rsidRDefault="00C43276">
            <w:pPr>
              <w:pStyle w:val="TableParagraph"/>
              <w:spacing w:before="40"/>
              <w:ind w:right="257"/>
              <w:jc w:val="right"/>
              <w:rPr>
                <w:sz w:val="16"/>
              </w:rPr>
            </w:pPr>
            <w:r>
              <w:rPr>
                <w:w w:val="95"/>
                <w:sz w:val="16"/>
              </w:rPr>
              <w:t>81</w:t>
            </w:r>
          </w:p>
        </w:tc>
        <w:tc>
          <w:tcPr>
            <w:tcW w:w="699"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ind w:left="195" w:right="182"/>
              <w:rPr>
                <w:sz w:val="16"/>
              </w:rPr>
            </w:pPr>
            <w:r>
              <w:rPr>
                <w:sz w:val="16"/>
              </w:rPr>
              <w:t>23</w:t>
            </w:r>
          </w:p>
        </w:tc>
        <w:tc>
          <w:tcPr>
            <w:tcW w:w="647" w:type="dxa"/>
            <w:tcBorders>
              <w:top w:val="single" w:sz="4" w:space="0" w:color="949598"/>
              <w:left w:val="single" w:sz="4" w:space="0" w:color="949598"/>
              <w:bottom w:val="single" w:sz="4" w:space="0" w:color="949598"/>
            </w:tcBorders>
          </w:tcPr>
          <w:p w:rsidR="000A1FA3" w:rsidRDefault="00C43276">
            <w:pPr>
              <w:pStyle w:val="TableParagraph"/>
              <w:spacing w:before="40"/>
              <w:ind w:left="17"/>
              <w:rPr>
                <w:sz w:val="16"/>
              </w:rPr>
            </w:pPr>
            <w:r>
              <w:rPr>
                <w:w w:val="99"/>
                <w:sz w:val="16"/>
              </w:rPr>
              <w:t>9</w:t>
            </w:r>
          </w:p>
        </w:tc>
        <w:tc>
          <w:tcPr>
            <w:tcW w:w="727" w:type="dxa"/>
            <w:tcBorders>
              <w:top w:val="single" w:sz="4" w:space="0" w:color="949598"/>
              <w:bottom w:val="single" w:sz="4" w:space="0" w:color="949598"/>
              <w:right w:val="single" w:sz="4" w:space="0" w:color="949598"/>
            </w:tcBorders>
          </w:tcPr>
          <w:p w:rsidR="000A1FA3" w:rsidRDefault="00C43276">
            <w:pPr>
              <w:pStyle w:val="TableParagraph"/>
              <w:spacing w:before="40"/>
              <w:ind w:left="275"/>
              <w:jc w:val="left"/>
              <w:rPr>
                <w:sz w:val="16"/>
              </w:rPr>
            </w:pPr>
            <w:r>
              <w:rPr>
                <w:sz w:val="16"/>
              </w:rPr>
              <w:t>70</w:t>
            </w:r>
          </w:p>
        </w:tc>
        <w:tc>
          <w:tcPr>
            <w:tcW w:w="717"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ind w:left="198" w:right="183"/>
              <w:rPr>
                <w:sz w:val="16"/>
              </w:rPr>
            </w:pPr>
            <w:r>
              <w:rPr>
                <w:sz w:val="16"/>
              </w:rPr>
              <w:t>22</w:t>
            </w:r>
          </w:p>
        </w:tc>
        <w:tc>
          <w:tcPr>
            <w:tcW w:w="832"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ind w:left="198" w:right="95"/>
              <w:rPr>
                <w:sz w:val="16"/>
              </w:rPr>
            </w:pPr>
            <w:r>
              <w:rPr>
                <w:sz w:val="16"/>
              </w:rPr>
              <w:t>27.9</w:t>
            </w:r>
          </w:p>
        </w:tc>
        <w:tc>
          <w:tcPr>
            <w:tcW w:w="699"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ind w:left="197" w:right="180"/>
              <w:rPr>
                <w:sz w:val="16"/>
              </w:rPr>
            </w:pPr>
            <w:r>
              <w:rPr>
                <w:sz w:val="16"/>
              </w:rPr>
              <w:t>198</w:t>
            </w:r>
          </w:p>
        </w:tc>
        <w:tc>
          <w:tcPr>
            <w:tcW w:w="647"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ind w:left="238"/>
              <w:jc w:val="left"/>
              <w:rPr>
                <w:sz w:val="16"/>
              </w:rPr>
            </w:pPr>
            <w:r>
              <w:rPr>
                <w:sz w:val="16"/>
              </w:rPr>
              <w:t>51</w:t>
            </w:r>
          </w:p>
        </w:tc>
        <w:tc>
          <w:tcPr>
            <w:tcW w:w="727"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ind w:right="259"/>
              <w:jc w:val="right"/>
              <w:rPr>
                <w:sz w:val="16"/>
              </w:rPr>
            </w:pPr>
            <w:r>
              <w:rPr>
                <w:w w:val="95"/>
                <w:sz w:val="16"/>
              </w:rPr>
              <w:t>42</w:t>
            </w:r>
          </w:p>
        </w:tc>
        <w:tc>
          <w:tcPr>
            <w:tcW w:w="717"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spacing w:before="40"/>
              <w:ind w:right="298"/>
              <w:jc w:val="right"/>
              <w:rPr>
                <w:sz w:val="16"/>
              </w:rPr>
            </w:pPr>
            <w:r>
              <w:rPr>
                <w:w w:val="99"/>
                <w:sz w:val="16"/>
              </w:rPr>
              <w:t>7</w:t>
            </w:r>
          </w:p>
        </w:tc>
        <w:tc>
          <w:tcPr>
            <w:tcW w:w="827" w:type="dxa"/>
            <w:tcBorders>
              <w:top w:val="single" w:sz="4" w:space="0" w:color="949598"/>
              <w:left w:val="single" w:sz="4" w:space="0" w:color="949598"/>
              <w:bottom w:val="single" w:sz="4" w:space="0" w:color="949598"/>
              <w:right w:val="nil"/>
            </w:tcBorders>
          </w:tcPr>
          <w:p w:rsidR="000A1FA3" w:rsidRDefault="00C43276">
            <w:pPr>
              <w:pStyle w:val="TableParagraph"/>
              <w:spacing w:before="40"/>
              <w:ind w:left="198" w:right="180"/>
              <w:rPr>
                <w:sz w:val="16"/>
              </w:rPr>
            </w:pPr>
            <w:r>
              <w:rPr>
                <w:sz w:val="16"/>
              </w:rPr>
              <w:t>152.6</w:t>
            </w:r>
          </w:p>
        </w:tc>
      </w:tr>
      <w:tr w:rsidR="000A1FA3">
        <w:trPr>
          <w:trHeight w:val="237"/>
        </w:trPr>
        <w:tc>
          <w:tcPr>
            <w:tcW w:w="715" w:type="dxa"/>
            <w:tcBorders>
              <w:top w:val="single" w:sz="4" w:space="0" w:color="949598"/>
              <w:left w:val="nil"/>
              <w:right w:val="single" w:sz="4" w:space="0" w:color="949598"/>
            </w:tcBorders>
          </w:tcPr>
          <w:p w:rsidR="000A1FA3" w:rsidRDefault="00C43276">
            <w:pPr>
              <w:pStyle w:val="TableParagraph"/>
              <w:spacing w:line="178" w:lineRule="exact"/>
              <w:ind w:right="47"/>
              <w:rPr>
                <w:sz w:val="16"/>
              </w:rPr>
            </w:pPr>
            <w:r>
              <w:rPr>
                <w:w w:val="99"/>
                <w:sz w:val="16"/>
              </w:rPr>
              <w:t>5</w:t>
            </w:r>
          </w:p>
        </w:tc>
        <w:tc>
          <w:tcPr>
            <w:tcW w:w="699" w:type="dxa"/>
            <w:tcBorders>
              <w:top w:val="single" w:sz="4" w:space="0" w:color="949598"/>
              <w:left w:val="single" w:sz="4" w:space="0" w:color="949598"/>
              <w:right w:val="single" w:sz="4" w:space="0" w:color="949598"/>
            </w:tcBorders>
          </w:tcPr>
          <w:p w:rsidR="000A1FA3" w:rsidRDefault="00C43276">
            <w:pPr>
              <w:pStyle w:val="TableParagraph"/>
              <w:spacing w:line="178" w:lineRule="exact"/>
              <w:ind w:left="218"/>
              <w:jc w:val="left"/>
              <w:rPr>
                <w:sz w:val="16"/>
              </w:rPr>
            </w:pPr>
            <w:r>
              <w:rPr>
                <w:sz w:val="16"/>
              </w:rPr>
              <w:t>104</w:t>
            </w:r>
          </w:p>
        </w:tc>
        <w:tc>
          <w:tcPr>
            <w:tcW w:w="699" w:type="dxa"/>
            <w:tcBorders>
              <w:top w:val="single" w:sz="4" w:space="0" w:color="949598"/>
              <w:left w:val="single" w:sz="4" w:space="0" w:color="949598"/>
              <w:right w:val="single" w:sz="4" w:space="0" w:color="949598"/>
            </w:tcBorders>
          </w:tcPr>
          <w:p w:rsidR="000A1FA3" w:rsidRDefault="00C43276">
            <w:pPr>
              <w:pStyle w:val="TableParagraph"/>
              <w:spacing w:line="178" w:lineRule="exact"/>
              <w:ind w:right="292"/>
              <w:jc w:val="right"/>
              <w:rPr>
                <w:sz w:val="16"/>
              </w:rPr>
            </w:pPr>
            <w:r>
              <w:rPr>
                <w:w w:val="99"/>
                <w:sz w:val="16"/>
              </w:rPr>
              <w:t>4</w:t>
            </w:r>
          </w:p>
        </w:tc>
        <w:tc>
          <w:tcPr>
            <w:tcW w:w="727" w:type="dxa"/>
            <w:tcBorders>
              <w:top w:val="single" w:sz="4" w:space="0" w:color="949598"/>
              <w:left w:val="single" w:sz="4" w:space="0" w:color="949598"/>
            </w:tcBorders>
          </w:tcPr>
          <w:p w:rsidR="000A1FA3" w:rsidRDefault="00C43276">
            <w:pPr>
              <w:pStyle w:val="TableParagraph"/>
              <w:spacing w:line="178" w:lineRule="exact"/>
              <w:ind w:right="259"/>
              <w:jc w:val="right"/>
              <w:rPr>
                <w:sz w:val="16"/>
              </w:rPr>
            </w:pPr>
            <w:r>
              <w:rPr>
                <w:w w:val="95"/>
                <w:sz w:val="16"/>
              </w:rPr>
              <w:t>22</w:t>
            </w:r>
          </w:p>
        </w:tc>
        <w:tc>
          <w:tcPr>
            <w:tcW w:w="717" w:type="dxa"/>
            <w:tcBorders>
              <w:top w:val="single" w:sz="4" w:space="0" w:color="949598"/>
              <w:right w:val="single" w:sz="4" w:space="0" w:color="949598"/>
            </w:tcBorders>
          </w:tcPr>
          <w:p w:rsidR="000A1FA3" w:rsidRDefault="00C43276">
            <w:pPr>
              <w:pStyle w:val="TableParagraph"/>
              <w:spacing w:line="178" w:lineRule="exact"/>
              <w:ind w:right="257"/>
              <w:jc w:val="right"/>
              <w:rPr>
                <w:sz w:val="16"/>
              </w:rPr>
            </w:pPr>
            <w:r>
              <w:rPr>
                <w:w w:val="95"/>
                <w:sz w:val="16"/>
              </w:rPr>
              <w:t>74</w:t>
            </w:r>
          </w:p>
        </w:tc>
        <w:tc>
          <w:tcPr>
            <w:tcW w:w="699" w:type="dxa"/>
            <w:tcBorders>
              <w:top w:val="single" w:sz="4" w:space="0" w:color="949598"/>
              <w:left w:val="single" w:sz="4" w:space="0" w:color="949598"/>
              <w:right w:val="single" w:sz="4" w:space="0" w:color="949598"/>
            </w:tcBorders>
          </w:tcPr>
          <w:p w:rsidR="000A1FA3" w:rsidRDefault="00C43276">
            <w:pPr>
              <w:pStyle w:val="TableParagraph"/>
              <w:spacing w:line="178" w:lineRule="exact"/>
              <w:ind w:left="195" w:right="182"/>
              <w:rPr>
                <w:sz w:val="16"/>
              </w:rPr>
            </w:pPr>
            <w:r>
              <w:rPr>
                <w:sz w:val="16"/>
              </w:rPr>
              <w:t>49</w:t>
            </w:r>
          </w:p>
        </w:tc>
        <w:tc>
          <w:tcPr>
            <w:tcW w:w="647" w:type="dxa"/>
            <w:tcBorders>
              <w:top w:val="single" w:sz="4" w:space="0" w:color="949598"/>
              <w:left w:val="single" w:sz="4" w:space="0" w:color="949598"/>
            </w:tcBorders>
          </w:tcPr>
          <w:p w:rsidR="000A1FA3" w:rsidRDefault="00C43276">
            <w:pPr>
              <w:pStyle w:val="TableParagraph"/>
              <w:spacing w:line="178" w:lineRule="exact"/>
              <w:ind w:left="199" w:right="182"/>
              <w:rPr>
                <w:sz w:val="16"/>
              </w:rPr>
            </w:pPr>
            <w:r>
              <w:rPr>
                <w:sz w:val="16"/>
              </w:rPr>
              <w:t>16</w:t>
            </w:r>
          </w:p>
        </w:tc>
        <w:tc>
          <w:tcPr>
            <w:tcW w:w="727" w:type="dxa"/>
            <w:tcBorders>
              <w:top w:val="single" w:sz="4" w:space="0" w:color="949598"/>
              <w:right w:val="single" w:sz="4" w:space="0" w:color="949598"/>
            </w:tcBorders>
          </w:tcPr>
          <w:p w:rsidR="000A1FA3" w:rsidRDefault="00C43276">
            <w:pPr>
              <w:pStyle w:val="TableParagraph"/>
              <w:spacing w:line="178" w:lineRule="exact"/>
              <w:ind w:left="275"/>
              <w:jc w:val="left"/>
              <w:rPr>
                <w:sz w:val="16"/>
              </w:rPr>
            </w:pPr>
            <w:r>
              <w:rPr>
                <w:sz w:val="16"/>
              </w:rPr>
              <w:t>47</w:t>
            </w:r>
          </w:p>
        </w:tc>
        <w:tc>
          <w:tcPr>
            <w:tcW w:w="717" w:type="dxa"/>
            <w:tcBorders>
              <w:top w:val="single" w:sz="4" w:space="0" w:color="949598"/>
              <w:left w:val="single" w:sz="4" w:space="0" w:color="949598"/>
              <w:right w:val="single" w:sz="4" w:space="0" w:color="949598"/>
            </w:tcBorders>
          </w:tcPr>
          <w:p w:rsidR="000A1FA3" w:rsidRDefault="00C43276">
            <w:pPr>
              <w:pStyle w:val="TableParagraph"/>
              <w:spacing w:line="178" w:lineRule="exact"/>
              <w:ind w:left="198" w:right="183"/>
              <w:rPr>
                <w:sz w:val="16"/>
              </w:rPr>
            </w:pPr>
            <w:r>
              <w:rPr>
                <w:sz w:val="16"/>
              </w:rPr>
              <w:t>37</w:t>
            </w:r>
          </w:p>
        </w:tc>
        <w:tc>
          <w:tcPr>
            <w:tcW w:w="832" w:type="dxa"/>
            <w:tcBorders>
              <w:top w:val="single" w:sz="4" w:space="0" w:color="949598"/>
              <w:left w:val="single" w:sz="4" w:space="0" w:color="949598"/>
              <w:right w:val="single" w:sz="4" w:space="0" w:color="949598"/>
            </w:tcBorders>
          </w:tcPr>
          <w:p w:rsidR="000A1FA3" w:rsidRDefault="00C43276">
            <w:pPr>
              <w:pStyle w:val="TableParagraph"/>
              <w:spacing w:line="178" w:lineRule="exact"/>
              <w:ind w:left="198" w:right="95"/>
              <w:rPr>
                <w:sz w:val="16"/>
              </w:rPr>
            </w:pPr>
            <w:r>
              <w:rPr>
                <w:sz w:val="16"/>
              </w:rPr>
              <w:t>20.9</w:t>
            </w:r>
          </w:p>
        </w:tc>
        <w:tc>
          <w:tcPr>
            <w:tcW w:w="699" w:type="dxa"/>
            <w:tcBorders>
              <w:top w:val="single" w:sz="4" w:space="0" w:color="949598"/>
              <w:left w:val="single" w:sz="4" w:space="0" w:color="949598"/>
              <w:right w:val="single" w:sz="4" w:space="0" w:color="949598"/>
            </w:tcBorders>
          </w:tcPr>
          <w:p w:rsidR="000A1FA3" w:rsidRDefault="00C43276">
            <w:pPr>
              <w:pStyle w:val="TableParagraph"/>
              <w:spacing w:line="178" w:lineRule="exact"/>
              <w:ind w:left="197" w:right="180"/>
              <w:rPr>
                <w:sz w:val="16"/>
              </w:rPr>
            </w:pPr>
            <w:r>
              <w:rPr>
                <w:sz w:val="16"/>
              </w:rPr>
              <w:t>172</w:t>
            </w:r>
          </w:p>
        </w:tc>
        <w:tc>
          <w:tcPr>
            <w:tcW w:w="647" w:type="dxa"/>
            <w:tcBorders>
              <w:top w:val="single" w:sz="4" w:space="0" w:color="949598"/>
              <w:left w:val="single" w:sz="4" w:space="0" w:color="949598"/>
              <w:right w:val="single" w:sz="4" w:space="0" w:color="949598"/>
            </w:tcBorders>
          </w:tcPr>
          <w:p w:rsidR="000A1FA3" w:rsidRDefault="00C43276">
            <w:pPr>
              <w:pStyle w:val="TableParagraph"/>
              <w:spacing w:line="178" w:lineRule="exact"/>
              <w:ind w:left="238"/>
              <w:jc w:val="left"/>
              <w:rPr>
                <w:sz w:val="16"/>
              </w:rPr>
            </w:pPr>
            <w:r>
              <w:rPr>
                <w:sz w:val="16"/>
              </w:rPr>
              <w:t>78</w:t>
            </w:r>
          </w:p>
        </w:tc>
        <w:tc>
          <w:tcPr>
            <w:tcW w:w="727" w:type="dxa"/>
            <w:tcBorders>
              <w:top w:val="single" w:sz="4" w:space="0" w:color="949598"/>
              <w:left w:val="single" w:sz="4" w:space="0" w:color="949598"/>
              <w:right w:val="single" w:sz="4" w:space="0" w:color="949598"/>
            </w:tcBorders>
          </w:tcPr>
          <w:p w:rsidR="000A1FA3" w:rsidRDefault="00C43276">
            <w:pPr>
              <w:pStyle w:val="TableParagraph"/>
              <w:spacing w:line="178" w:lineRule="exact"/>
              <w:ind w:right="259"/>
              <w:jc w:val="right"/>
              <w:rPr>
                <w:sz w:val="16"/>
              </w:rPr>
            </w:pPr>
            <w:r>
              <w:rPr>
                <w:w w:val="95"/>
                <w:sz w:val="16"/>
              </w:rPr>
              <w:t>19</w:t>
            </w:r>
          </w:p>
        </w:tc>
        <w:tc>
          <w:tcPr>
            <w:tcW w:w="717" w:type="dxa"/>
            <w:tcBorders>
              <w:top w:val="single" w:sz="4" w:space="0" w:color="949598"/>
              <w:left w:val="single" w:sz="4" w:space="0" w:color="949598"/>
              <w:right w:val="single" w:sz="4" w:space="0" w:color="949598"/>
            </w:tcBorders>
          </w:tcPr>
          <w:p w:rsidR="000A1FA3" w:rsidRDefault="00C43276">
            <w:pPr>
              <w:pStyle w:val="TableParagraph"/>
              <w:spacing w:line="178" w:lineRule="exact"/>
              <w:ind w:right="298"/>
              <w:jc w:val="right"/>
              <w:rPr>
                <w:sz w:val="16"/>
              </w:rPr>
            </w:pPr>
            <w:r>
              <w:rPr>
                <w:w w:val="99"/>
                <w:sz w:val="16"/>
              </w:rPr>
              <w:t>3</w:t>
            </w:r>
          </w:p>
        </w:tc>
        <w:tc>
          <w:tcPr>
            <w:tcW w:w="827" w:type="dxa"/>
            <w:tcBorders>
              <w:top w:val="single" w:sz="4" w:space="0" w:color="949598"/>
              <w:left w:val="single" w:sz="4" w:space="0" w:color="949598"/>
              <w:right w:val="nil"/>
            </w:tcBorders>
          </w:tcPr>
          <w:p w:rsidR="000A1FA3" w:rsidRDefault="00C43276">
            <w:pPr>
              <w:pStyle w:val="TableParagraph"/>
              <w:spacing w:line="178" w:lineRule="exact"/>
              <w:ind w:left="198" w:right="180"/>
              <w:rPr>
                <w:sz w:val="16"/>
              </w:rPr>
            </w:pPr>
            <w:r>
              <w:rPr>
                <w:sz w:val="16"/>
              </w:rPr>
              <w:t>181.7</w:t>
            </w:r>
          </w:p>
        </w:tc>
      </w:tr>
      <w:tr w:rsidR="000A1FA3">
        <w:trPr>
          <w:trHeight w:val="237"/>
        </w:trPr>
        <w:tc>
          <w:tcPr>
            <w:tcW w:w="715" w:type="dxa"/>
            <w:tcBorders>
              <w:left w:val="nil"/>
              <w:bottom w:val="single" w:sz="4" w:space="0" w:color="949598"/>
              <w:right w:val="single" w:sz="4" w:space="0" w:color="949598"/>
            </w:tcBorders>
          </w:tcPr>
          <w:p w:rsidR="000A1FA3" w:rsidRDefault="00C43276">
            <w:pPr>
              <w:pStyle w:val="TableParagraph"/>
              <w:spacing w:before="37"/>
              <w:ind w:right="47"/>
              <w:rPr>
                <w:sz w:val="16"/>
              </w:rPr>
            </w:pPr>
            <w:r>
              <w:rPr>
                <w:w w:val="99"/>
                <w:sz w:val="16"/>
              </w:rPr>
              <w:t>6</w:t>
            </w:r>
          </w:p>
        </w:tc>
        <w:tc>
          <w:tcPr>
            <w:tcW w:w="699" w:type="dxa"/>
            <w:tcBorders>
              <w:left w:val="single" w:sz="4" w:space="0" w:color="949598"/>
              <w:bottom w:val="single" w:sz="4" w:space="0" w:color="949598"/>
              <w:right w:val="single" w:sz="4" w:space="0" w:color="949598"/>
            </w:tcBorders>
          </w:tcPr>
          <w:p w:rsidR="000A1FA3" w:rsidRDefault="00C43276">
            <w:pPr>
              <w:pStyle w:val="TableParagraph"/>
              <w:spacing w:before="37"/>
              <w:ind w:left="218"/>
              <w:jc w:val="left"/>
              <w:rPr>
                <w:sz w:val="16"/>
              </w:rPr>
            </w:pPr>
            <w:r>
              <w:rPr>
                <w:sz w:val="16"/>
              </w:rPr>
              <w:t>202</w:t>
            </w:r>
          </w:p>
        </w:tc>
        <w:tc>
          <w:tcPr>
            <w:tcW w:w="699" w:type="dxa"/>
            <w:tcBorders>
              <w:left w:val="single" w:sz="4" w:space="0" w:color="949598"/>
              <w:bottom w:val="single" w:sz="4" w:space="0" w:color="949598"/>
              <w:right w:val="single" w:sz="4" w:space="0" w:color="949598"/>
            </w:tcBorders>
          </w:tcPr>
          <w:p w:rsidR="000A1FA3" w:rsidRDefault="00C43276">
            <w:pPr>
              <w:pStyle w:val="TableParagraph"/>
              <w:spacing w:before="37"/>
              <w:ind w:right="292"/>
              <w:jc w:val="right"/>
              <w:rPr>
                <w:sz w:val="16"/>
              </w:rPr>
            </w:pPr>
            <w:r>
              <w:rPr>
                <w:w w:val="99"/>
                <w:sz w:val="16"/>
              </w:rPr>
              <w:t>3</w:t>
            </w:r>
          </w:p>
        </w:tc>
        <w:tc>
          <w:tcPr>
            <w:tcW w:w="727" w:type="dxa"/>
            <w:tcBorders>
              <w:left w:val="single" w:sz="4" w:space="0" w:color="949598"/>
              <w:bottom w:val="single" w:sz="4" w:space="0" w:color="949598"/>
            </w:tcBorders>
          </w:tcPr>
          <w:p w:rsidR="000A1FA3" w:rsidRDefault="00C43276">
            <w:pPr>
              <w:pStyle w:val="TableParagraph"/>
              <w:spacing w:before="37"/>
              <w:ind w:right="259"/>
              <w:jc w:val="right"/>
              <w:rPr>
                <w:sz w:val="16"/>
              </w:rPr>
            </w:pPr>
            <w:r>
              <w:rPr>
                <w:w w:val="95"/>
                <w:sz w:val="16"/>
              </w:rPr>
              <w:t>26</w:t>
            </w:r>
          </w:p>
        </w:tc>
        <w:tc>
          <w:tcPr>
            <w:tcW w:w="717" w:type="dxa"/>
            <w:tcBorders>
              <w:bottom w:val="single" w:sz="4" w:space="0" w:color="949598"/>
              <w:right w:val="single" w:sz="4" w:space="0" w:color="949598"/>
            </w:tcBorders>
          </w:tcPr>
          <w:p w:rsidR="000A1FA3" w:rsidRDefault="00C43276">
            <w:pPr>
              <w:pStyle w:val="TableParagraph"/>
              <w:spacing w:before="37"/>
              <w:ind w:right="257"/>
              <w:jc w:val="right"/>
              <w:rPr>
                <w:sz w:val="16"/>
              </w:rPr>
            </w:pPr>
            <w:r>
              <w:rPr>
                <w:w w:val="95"/>
                <w:sz w:val="16"/>
              </w:rPr>
              <w:t>71</w:t>
            </w:r>
          </w:p>
        </w:tc>
        <w:tc>
          <w:tcPr>
            <w:tcW w:w="699" w:type="dxa"/>
            <w:tcBorders>
              <w:left w:val="single" w:sz="4" w:space="0" w:color="949598"/>
              <w:bottom w:val="single" w:sz="4" w:space="0" w:color="949598"/>
              <w:right w:val="single" w:sz="4" w:space="0" w:color="949598"/>
            </w:tcBorders>
          </w:tcPr>
          <w:p w:rsidR="000A1FA3" w:rsidRDefault="00C43276">
            <w:pPr>
              <w:pStyle w:val="TableParagraph"/>
              <w:spacing w:before="37"/>
              <w:ind w:left="195" w:right="182"/>
              <w:rPr>
                <w:sz w:val="16"/>
              </w:rPr>
            </w:pPr>
            <w:r>
              <w:rPr>
                <w:sz w:val="16"/>
              </w:rPr>
              <w:t>87</w:t>
            </w:r>
          </w:p>
        </w:tc>
        <w:tc>
          <w:tcPr>
            <w:tcW w:w="647" w:type="dxa"/>
            <w:tcBorders>
              <w:left w:val="single" w:sz="4" w:space="0" w:color="949598"/>
              <w:bottom w:val="single" w:sz="4" w:space="0" w:color="949598"/>
            </w:tcBorders>
          </w:tcPr>
          <w:p w:rsidR="000A1FA3" w:rsidRDefault="00C43276">
            <w:pPr>
              <w:pStyle w:val="TableParagraph"/>
              <w:spacing w:before="37"/>
              <w:ind w:left="199" w:right="182"/>
              <w:rPr>
                <w:sz w:val="16"/>
              </w:rPr>
            </w:pPr>
            <w:r>
              <w:rPr>
                <w:sz w:val="16"/>
              </w:rPr>
              <w:t>14</w:t>
            </w:r>
          </w:p>
        </w:tc>
        <w:tc>
          <w:tcPr>
            <w:tcW w:w="727" w:type="dxa"/>
            <w:tcBorders>
              <w:bottom w:val="single" w:sz="4" w:space="0" w:color="949598"/>
              <w:right w:val="single" w:sz="4" w:space="0" w:color="949598"/>
            </w:tcBorders>
          </w:tcPr>
          <w:p w:rsidR="000A1FA3" w:rsidRDefault="00C43276">
            <w:pPr>
              <w:pStyle w:val="TableParagraph"/>
              <w:spacing w:before="37"/>
              <w:ind w:left="275"/>
              <w:jc w:val="left"/>
              <w:rPr>
                <w:sz w:val="16"/>
              </w:rPr>
            </w:pPr>
            <w:r>
              <w:rPr>
                <w:sz w:val="16"/>
              </w:rPr>
              <w:t>66</w:t>
            </w:r>
          </w:p>
        </w:tc>
        <w:tc>
          <w:tcPr>
            <w:tcW w:w="717" w:type="dxa"/>
            <w:tcBorders>
              <w:left w:val="single" w:sz="4" w:space="0" w:color="949598"/>
              <w:bottom w:val="single" w:sz="4" w:space="0" w:color="949598"/>
              <w:right w:val="single" w:sz="4" w:space="0" w:color="949598"/>
            </w:tcBorders>
          </w:tcPr>
          <w:p w:rsidR="000A1FA3" w:rsidRDefault="00C43276">
            <w:pPr>
              <w:pStyle w:val="TableParagraph"/>
              <w:spacing w:before="37"/>
              <w:ind w:left="198" w:right="183"/>
              <w:rPr>
                <w:sz w:val="16"/>
              </w:rPr>
            </w:pPr>
            <w:r>
              <w:rPr>
                <w:sz w:val="16"/>
              </w:rPr>
              <w:t>21</w:t>
            </w:r>
          </w:p>
        </w:tc>
        <w:tc>
          <w:tcPr>
            <w:tcW w:w="832" w:type="dxa"/>
            <w:tcBorders>
              <w:left w:val="single" w:sz="4" w:space="0" w:color="949598"/>
              <w:bottom w:val="single" w:sz="4" w:space="0" w:color="949598"/>
              <w:right w:val="single" w:sz="4" w:space="0" w:color="949598"/>
            </w:tcBorders>
          </w:tcPr>
          <w:p w:rsidR="000A1FA3" w:rsidRDefault="00C43276">
            <w:pPr>
              <w:pStyle w:val="TableParagraph"/>
              <w:spacing w:before="37"/>
              <w:ind w:left="198" w:right="95"/>
              <w:rPr>
                <w:sz w:val="16"/>
              </w:rPr>
            </w:pPr>
            <w:r>
              <w:rPr>
                <w:sz w:val="16"/>
              </w:rPr>
              <w:t>62.8</w:t>
            </w:r>
          </w:p>
        </w:tc>
        <w:tc>
          <w:tcPr>
            <w:tcW w:w="699" w:type="dxa"/>
            <w:tcBorders>
              <w:left w:val="single" w:sz="4" w:space="0" w:color="949598"/>
              <w:bottom w:val="single" w:sz="4" w:space="0" w:color="949598"/>
              <w:right w:val="single" w:sz="4" w:space="0" w:color="949598"/>
            </w:tcBorders>
          </w:tcPr>
          <w:p w:rsidR="000A1FA3" w:rsidRDefault="00C43276">
            <w:pPr>
              <w:pStyle w:val="TableParagraph"/>
              <w:spacing w:before="37"/>
              <w:ind w:left="197" w:right="180"/>
              <w:rPr>
                <w:sz w:val="16"/>
              </w:rPr>
            </w:pPr>
            <w:r>
              <w:rPr>
                <w:sz w:val="16"/>
              </w:rPr>
              <w:t>130</w:t>
            </w:r>
          </w:p>
        </w:tc>
        <w:tc>
          <w:tcPr>
            <w:tcW w:w="647" w:type="dxa"/>
            <w:tcBorders>
              <w:left w:val="single" w:sz="4" w:space="0" w:color="949598"/>
              <w:bottom w:val="single" w:sz="4" w:space="0" w:color="949598"/>
              <w:right w:val="single" w:sz="4" w:space="0" w:color="949598"/>
            </w:tcBorders>
          </w:tcPr>
          <w:p w:rsidR="000A1FA3" w:rsidRDefault="00C43276">
            <w:pPr>
              <w:pStyle w:val="TableParagraph"/>
              <w:spacing w:before="37"/>
              <w:ind w:left="238"/>
              <w:jc w:val="left"/>
              <w:rPr>
                <w:sz w:val="16"/>
              </w:rPr>
            </w:pPr>
            <w:r>
              <w:rPr>
                <w:sz w:val="16"/>
              </w:rPr>
              <w:t>62</w:t>
            </w:r>
          </w:p>
        </w:tc>
        <w:tc>
          <w:tcPr>
            <w:tcW w:w="727" w:type="dxa"/>
            <w:tcBorders>
              <w:left w:val="single" w:sz="4" w:space="0" w:color="949598"/>
              <w:bottom w:val="single" w:sz="4" w:space="0" w:color="949598"/>
              <w:right w:val="single" w:sz="4" w:space="0" w:color="949598"/>
            </w:tcBorders>
          </w:tcPr>
          <w:p w:rsidR="000A1FA3" w:rsidRDefault="00C43276">
            <w:pPr>
              <w:pStyle w:val="TableParagraph"/>
              <w:spacing w:before="37"/>
              <w:ind w:right="259"/>
              <w:jc w:val="right"/>
              <w:rPr>
                <w:sz w:val="16"/>
              </w:rPr>
            </w:pPr>
            <w:r>
              <w:rPr>
                <w:w w:val="95"/>
                <w:sz w:val="16"/>
              </w:rPr>
              <w:t>37</w:t>
            </w:r>
          </w:p>
        </w:tc>
        <w:tc>
          <w:tcPr>
            <w:tcW w:w="717" w:type="dxa"/>
            <w:tcBorders>
              <w:left w:val="single" w:sz="4" w:space="0" w:color="949598"/>
              <w:bottom w:val="single" w:sz="4" w:space="0" w:color="949598"/>
              <w:right w:val="single" w:sz="4" w:space="0" w:color="949598"/>
            </w:tcBorders>
          </w:tcPr>
          <w:p w:rsidR="000A1FA3" w:rsidRDefault="00C43276">
            <w:pPr>
              <w:pStyle w:val="TableParagraph"/>
              <w:spacing w:before="37"/>
              <w:ind w:right="298"/>
              <w:jc w:val="right"/>
              <w:rPr>
                <w:sz w:val="16"/>
              </w:rPr>
            </w:pPr>
            <w:r>
              <w:rPr>
                <w:w w:val="99"/>
                <w:sz w:val="16"/>
              </w:rPr>
              <w:t>2</w:t>
            </w:r>
          </w:p>
        </w:tc>
        <w:tc>
          <w:tcPr>
            <w:tcW w:w="827" w:type="dxa"/>
            <w:tcBorders>
              <w:left w:val="single" w:sz="4" w:space="0" w:color="949598"/>
              <w:bottom w:val="single" w:sz="4" w:space="0" w:color="949598"/>
              <w:right w:val="nil"/>
            </w:tcBorders>
          </w:tcPr>
          <w:p w:rsidR="000A1FA3" w:rsidRDefault="00C43276">
            <w:pPr>
              <w:pStyle w:val="TableParagraph"/>
              <w:spacing w:before="37"/>
              <w:ind w:left="198" w:right="180"/>
              <w:rPr>
                <w:sz w:val="16"/>
              </w:rPr>
            </w:pPr>
            <w:r>
              <w:rPr>
                <w:sz w:val="16"/>
              </w:rPr>
              <w:t>191.9</w:t>
            </w:r>
          </w:p>
        </w:tc>
      </w:tr>
      <w:tr w:rsidR="000A1FA3">
        <w:trPr>
          <w:trHeight w:val="237"/>
        </w:trPr>
        <w:tc>
          <w:tcPr>
            <w:tcW w:w="715" w:type="dxa"/>
            <w:tcBorders>
              <w:top w:val="single" w:sz="4" w:space="0" w:color="949598"/>
              <w:left w:val="nil"/>
              <w:right w:val="single" w:sz="4" w:space="0" w:color="949598"/>
            </w:tcBorders>
          </w:tcPr>
          <w:p w:rsidR="000A1FA3" w:rsidRDefault="00C43276">
            <w:pPr>
              <w:pStyle w:val="TableParagraph"/>
              <w:spacing w:line="178" w:lineRule="exact"/>
              <w:ind w:right="47"/>
              <w:rPr>
                <w:sz w:val="16"/>
              </w:rPr>
            </w:pPr>
            <w:r>
              <w:rPr>
                <w:w w:val="99"/>
                <w:sz w:val="16"/>
              </w:rPr>
              <w:t>7</w:t>
            </w:r>
          </w:p>
        </w:tc>
        <w:tc>
          <w:tcPr>
            <w:tcW w:w="699" w:type="dxa"/>
            <w:tcBorders>
              <w:top w:val="single" w:sz="4" w:space="0" w:color="949598"/>
              <w:left w:val="single" w:sz="4" w:space="0" w:color="949598"/>
              <w:right w:val="single" w:sz="4" w:space="0" w:color="949598"/>
            </w:tcBorders>
          </w:tcPr>
          <w:p w:rsidR="000A1FA3" w:rsidRDefault="00C43276">
            <w:pPr>
              <w:pStyle w:val="TableParagraph"/>
              <w:spacing w:line="178" w:lineRule="exact"/>
              <w:ind w:left="218"/>
              <w:jc w:val="left"/>
              <w:rPr>
                <w:sz w:val="16"/>
              </w:rPr>
            </w:pPr>
            <w:r>
              <w:rPr>
                <w:sz w:val="16"/>
              </w:rPr>
              <w:t>169</w:t>
            </w:r>
          </w:p>
        </w:tc>
        <w:tc>
          <w:tcPr>
            <w:tcW w:w="699" w:type="dxa"/>
            <w:tcBorders>
              <w:top w:val="single" w:sz="4" w:space="0" w:color="949598"/>
              <w:left w:val="single" w:sz="4" w:space="0" w:color="949598"/>
              <w:right w:val="single" w:sz="4" w:space="0" w:color="949598"/>
            </w:tcBorders>
          </w:tcPr>
          <w:p w:rsidR="000A1FA3" w:rsidRDefault="00C43276">
            <w:pPr>
              <w:pStyle w:val="TableParagraph"/>
              <w:spacing w:line="178" w:lineRule="exact"/>
              <w:ind w:right="292"/>
              <w:jc w:val="right"/>
              <w:rPr>
                <w:sz w:val="16"/>
              </w:rPr>
            </w:pPr>
            <w:r>
              <w:rPr>
                <w:w w:val="99"/>
                <w:sz w:val="16"/>
              </w:rPr>
              <w:t>5</w:t>
            </w:r>
          </w:p>
        </w:tc>
        <w:tc>
          <w:tcPr>
            <w:tcW w:w="727" w:type="dxa"/>
            <w:tcBorders>
              <w:top w:val="single" w:sz="4" w:space="0" w:color="949598"/>
              <w:left w:val="single" w:sz="4" w:space="0" w:color="949598"/>
            </w:tcBorders>
          </w:tcPr>
          <w:p w:rsidR="000A1FA3" w:rsidRDefault="00C43276">
            <w:pPr>
              <w:pStyle w:val="TableParagraph"/>
              <w:spacing w:line="178" w:lineRule="exact"/>
              <w:ind w:right="259"/>
              <w:jc w:val="right"/>
              <w:rPr>
                <w:sz w:val="16"/>
              </w:rPr>
            </w:pPr>
            <w:r>
              <w:rPr>
                <w:w w:val="95"/>
                <w:sz w:val="16"/>
              </w:rPr>
              <w:t>25</w:t>
            </w:r>
          </w:p>
        </w:tc>
        <w:tc>
          <w:tcPr>
            <w:tcW w:w="717" w:type="dxa"/>
            <w:tcBorders>
              <w:top w:val="single" w:sz="4" w:space="0" w:color="949598"/>
              <w:right w:val="single" w:sz="4" w:space="0" w:color="949598"/>
            </w:tcBorders>
          </w:tcPr>
          <w:p w:rsidR="000A1FA3" w:rsidRDefault="00C43276">
            <w:pPr>
              <w:pStyle w:val="TableParagraph"/>
              <w:spacing w:line="178" w:lineRule="exact"/>
              <w:ind w:right="257"/>
              <w:jc w:val="right"/>
              <w:rPr>
                <w:sz w:val="16"/>
              </w:rPr>
            </w:pPr>
            <w:r>
              <w:rPr>
                <w:w w:val="95"/>
                <w:sz w:val="16"/>
              </w:rPr>
              <w:t>70</w:t>
            </w:r>
          </w:p>
        </w:tc>
        <w:tc>
          <w:tcPr>
            <w:tcW w:w="699" w:type="dxa"/>
            <w:tcBorders>
              <w:top w:val="single" w:sz="4" w:space="0" w:color="949598"/>
              <w:left w:val="single" w:sz="4" w:space="0" w:color="949598"/>
              <w:right w:val="single" w:sz="4" w:space="0" w:color="949598"/>
            </w:tcBorders>
          </w:tcPr>
          <w:p w:rsidR="000A1FA3" w:rsidRDefault="00C43276">
            <w:pPr>
              <w:pStyle w:val="TableParagraph"/>
              <w:spacing w:line="178" w:lineRule="exact"/>
              <w:ind w:left="195" w:right="182"/>
              <w:rPr>
                <w:sz w:val="16"/>
              </w:rPr>
            </w:pPr>
            <w:r>
              <w:rPr>
                <w:sz w:val="16"/>
              </w:rPr>
              <w:t>87</w:t>
            </w:r>
          </w:p>
        </w:tc>
        <w:tc>
          <w:tcPr>
            <w:tcW w:w="647" w:type="dxa"/>
            <w:tcBorders>
              <w:top w:val="single" w:sz="4" w:space="0" w:color="949598"/>
              <w:left w:val="single" w:sz="4" w:space="0" w:color="949598"/>
            </w:tcBorders>
          </w:tcPr>
          <w:p w:rsidR="000A1FA3" w:rsidRDefault="00C43276">
            <w:pPr>
              <w:pStyle w:val="TableParagraph"/>
              <w:spacing w:line="178" w:lineRule="exact"/>
              <w:ind w:left="17"/>
              <w:rPr>
                <w:sz w:val="16"/>
              </w:rPr>
            </w:pPr>
            <w:r>
              <w:rPr>
                <w:w w:val="99"/>
                <w:sz w:val="16"/>
              </w:rPr>
              <w:t>9</w:t>
            </w:r>
          </w:p>
        </w:tc>
        <w:tc>
          <w:tcPr>
            <w:tcW w:w="727" w:type="dxa"/>
            <w:tcBorders>
              <w:top w:val="single" w:sz="4" w:space="0" w:color="949598"/>
              <w:right w:val="single" w:sz="4" w:space="0" w:color="949598"/>
            </w:tcBorders>
          </w:tcPr>
          <w:p w:rsidR="000A1FA3" w:rsidRDefault="00C43276">
            <w:pPr>
              <w:pStyle w:val="TableParagraph"/>
              <w:spacing w:line="178" w:lineRule="exact"/>
              <w:ind w:left="275"/>
              <w:jc w:val="left"/>
              <w:rPr>
                <w:sz w:val="16"/>
              </w:rPr>
            </w:pPr>
            <w:r>
              <w:rPr>
                <w:sz w:val="16"/>
              </w:rPr>
              <w:t>82</w:t>
            </w:r>
          </w:p>
        </w:tc>
        <w:tc>
          <w:tcPr>
            <w:tcW w:w="717" w:type="dxa"/>
            <w:tcBorders>
              <w:top w:val="single" w:sz="4" w:space="0" w:color="949598"/>
              <w:left w:val="single" w:sz="4" w:space="0" w:color="949598"/>
              <w:right w:val="single" w:sz="4" w:space="0" w:color="949598"/>
            </w:tcBorders>
          </w:tcPr>
          <w:p w:rsidR="000A1FA3" w:rsidRDefault="00C43276">
            <w:pPr>
              <w:pStyle w:val="TableParagraph"/>
              <w:spacing w:line="178" w:lineRule="exact"/>
              <w:ind w:left="15"/>
              <w:rPr>
                <w:sz w:val="16"/>
              </w:rPr>
            </w:pPr>
            <w:r>
              <w:rPr>
                <w:w w:val="99"/>
                <w:sz w:val="16"/>
              </w:rPr>
              <w:t>9</w:t>
            </w:r>
          </w:p>
        </w:tc>
        <w:tc>
          <w:tcPr>
            <w:tcW w:w="832" w:type="dxa"/>
            <w:tcBorders>
              <w:top w:val="single" w:sz="4" w:space="0" w:color="949598"/>
              <w:left w:val="single" w:sz="4" w:space="0" w:color="949598"/>
              <w:right w:val="single" w:sz="4" w:space="0" w:color="949598"/>
            </w:tcBorders>
          </w:tcPr>
          <w:p w:rsidR="000A1FA3" w:rsidRDefault="00C43276">
            <w:pPr>
              <w:pStyle w:val="TableParagraph"/>
              <w:spacing w:line="178" w:lineRule="exact"/>
              <w:ind w:left="198" w:right="95"/>
              <w:rPr>
                <w:sz w:val="16"/>
              </w:rPr>
            </w:pPr>
            <w:r>
              <w:rPr>
                <w:sz w:val="16"/>
              </w:rPr>
              <w:t>86.1</w:t>
            </w:r>
          </w:p>
        </w:tc>
        <w:tc>
          <w:tcPr>
            <w:tcW w:w="699" w:type="dxa"/>
            <w:tcBorders>
              <w:top w:val="single" w:sz="4" w:space="0" w:color="949598"/>
              <w:left w:val="single" w:sz="4" w:space="0" w:color="949598"/>
              <w:right w:val="single" w:sz="4" w:space="0" w:color="949598"/>
            </w:tcBorders>
          </w:tcPr>
          <w:p w:rsidR="000A1FA3" w:rsidRDefault="00C43276">
            <w:pPr>
              <w:pStyle w:val="TableParagraph"/>
              <w:spacing w:line="178" w:lineRule="exact"/>
              <w:ind w:left="197" w:right="180"/>
              <w:rPr>
                <w:sz w:val="16"/>
              </w:rPr>
            </w:pPr>
            <w:r>
              <w:rPr>
                <w:sz w:val="16"/>
              </w:rPr>
              <w:t>132</w:t>
            </w:r>
          </w:p>
        </w:tc>
        <w:tc>
          <w:tcPr>
            <w:tcW w:w="647" w:type="dxa"/>
            <w:tcBorders>
              <w:top w:val="single" w:sz="4" w:space="0" w:color="949598"/>
              <w:left w:val="single" w:sz="4" w:space="0" w:color="949598"/>
              <w:right w:val="single" w:sz="4" w:space="0" w:color="949598"/>
            </w:tcBorders>
          </w:tcPr>
          <w:p w:rsidR="000A1FA3" w:rsidRDefault="00C43276">
            <w:pPr>
              <w:pStyle w:val="TableParagraph"/>
              <w:spacing w:line="178" w:lineRule="exact"/>
              <w:ind w:left="238"/>
              <w:jc w:val="left"/>
              <w:rPr>
                <w:sz w:val="16"/>
              </w:rPr>
            </w:pPr>
            <w:r>
              <w:rPr>
                <w:sz w:val="16"/>
              </w:rPr>
              <w:t>70</w:t>
            </w:r>
          </w:p>
        </w:tc>
        <w:tc>
          <w:tcPr>
            <w:tcW w:w="727" w:type="dxa"/>
            <w:tcBorders>
              <w:top w:val="single" w:sz="4" w:space="0" w:color="949598"/>
              <w:left w:val="single" w:sz="4" w:space="0" w:color="949598"/>
              <w:right w:val="single" w:sz="4" w:space="0" w:color="949598"/>
            </w:tcBorders>
          </w:tcPr>
          <w:p w:rsidR="000A1FA3" w:rsidRDefault="00C43276">
            <w:pPr>
              <w:pStyle w:val="TableParagraph"/>
              <w:spacing w:line="178" w:lineRule="exact"/>
              <w:ind w:right="259"/>
              <w:jc w:val="right"/>
              <w:rPr>
                <w:sz w:val="16"/>
              </w:rPr>
            </w:pPr>
            <w:r>
              <w:rPr>
                <w:w w:val="95"/>
                <w:sz w:val="16"/>
              </w:rPr>
              <w:t>29</w:t>
            </w:r>
          </w:p>
        </w:tc>
        <w:tc>
          <w:tcPr>
            <w:tcW w:w="717" w:type="dxa"/>
            <w:tcBorders>
              <w:top w:val="single" w:sz="4" w:space="0" w:color="949598"/>
              <w:left w:val="single" w:sz="4" w:space="0" w:color="949598"/>
              <w:right w:val="single" w:sz="4" w:space="0" w:color="949598"/>
            </w:tcBorders>
          </w:tcPr>
          <w:p w:rsidR="000A1FA3" w:rsidRDefault="00C43276">
            <w:pPr>
              <w:pStyle w:val="TableParagraph"/>
              <w:spacing w:line="178" w:lineRule="exact"/>
              <w:ind w:right="298"/>
              <w:jc w:val="right"/>
              <w:rPr>
                <w:sz w:val="16"/>
              </w:rPr>
            </w:pPr>
            <w:r>
              <w:rPr>
                <w:w w:val="99"/>
                <w:sz w:val="16"/>
              </w:rPr>
              <w:t>1</w:t>
            </w:r>
          </w:p>
        </w:tc>
        <w:tc>
          <w:tcPr>
            <w:tcW w:w="827" w:type="dxa"/>
            <w:tcBorders>
              <w:top w:val="single" w:sz="4" w:space="0" w:color="949598"/>
              <w:left w:val="single" w:sz="4" w:space="0" w:color="949598"/>
              <w:right w:val="nil"/>
            </w:tcBorders>
          </w:tcPr>
          <w:p w:rsidR="000A1FA3" w:rsidRDefault="00C43276">
            <w:pPr>
              <w:pStyle w:val="TableParagraph"/>
              <w:spacing w:line="178" w:lineRule="exact"/>
              <w:ind w:left="198" w:right="180"/>
              <w:rPr>
                <w:sz w:val="16"/>
              </w:rPr>
            </w:pPr>
            <w:r>
              <w:rPr>
                <w:sz w:val="16"/>
              </w:rPr>
              <w:t>182.6</w:t>
            </w:r>
          </w:p>
        </w:tc>
      </w:tr>
      <w:tr w:rsidR="000A1FA3">
        <w:trPr>
          <w:trHeight w:val="237"/>
        </w:trPr>
        <w:tc>
          <w:tcPr>
            <w:tcW w:w="715" w:type="dxa"/>
            <w:tcBorders>
              <w:left w:val="nil"/>
              <w:bottom w:val="single" w:sz="4" w:space="0" w:color="949598"/>
              <w:right w:val="single" w:sz="4" w:space="0" w:color="949598"/>
            </w:tcBorders>
          </w:tcPr>
          <w:p w:rsidR="000A1FA3" w:rsidRDefault="00C43276">
            <w:pPr>
              <w:pStyle w:val="TableParagraph"/>
              <w:spacing w:before="37"/>
              <w:ind w:right="47"/>
              <w:rPr>
                <w:sz w:val="16"/>
              </w:rPr>
            </w:pPr>
            <w:bookmarkStart w:id="18" w:name="_bookmark18"/>
            <w:bookmarkEnd w:id="18"/>
            <w:r>
              <w:rPr>
                <w:w w:val="99"/>
                <w:sz w:val="16"/>
              </w:rPr>
              <w:t>8</w:t>
            </w:r>
          </w:p>
        </w:tc>
        <w:tc>
          <w:tcPr>
            <w:tcW w:w="699" w:type="dxa"/>
            <w:tcBorders>
              <w:left w:val="single" w:sz="4" w:space="0" w:color="949598"/>
              <w:bottom w:val="single" w:sz="4" w:space="0" w:color="949598"/>
              <w:right w:val="single" w:sz="4" w:space="0" w:color="949598"/>
            </w:tcBorders>
          </w:tcPr>
          <w:p w:rsidR="000A1FA3" w:rsidRDefault="00C43276">
            <w:pPr>
              <w:pStyle w:val="TableParagraph"/>
              <w:spacing w:before="37"/>
              <w:ind w:left="218"/>
              <w:jc w:val="left"/>
              <w:rPr>
                <w:sz w:val="16"/>
              </w:rPr>
            </w:pPr>
            <w:r>
              <w:rPr>
                <w:sz w:val="16"/>
              </w:rPr>
              <w:t>119</w:t>
            </w:r>
          </w:p>
        </w:tc>
        <w:tc>
          <w:tcPr>
            <w:tcW w:w="699" w:type="dxa"/>
            <w:tcBorders>
              <w:left w:val="single" w:sz="4" w:space="0" w:color="949598"/>
              <w:bottom w:val="single" w:sz="4" w:space="0" w:color="949598"/>
              <w:right w:val="single" w:sz="4" w:space="0" w:color="949598"/>
            </w:tcBorders>
          </w:tcPr>
          <w:p w:rsidR="000A1FA3" w:rsidRDefault="00C43276">
            <w:pPr>
              <w:pStyle w:val="TableParagraph"/>
              <w:spacing w:before="37"/>
              <w:ind w:right="292"/>
              <w:jc w:val="right"/>
              <w:rPr>
                <w:sz w:val="16"/>
              </w:rPr>
            </w:pPr>
            <w:r>
              <w:rPr>
                <w:w w:val="99"/>
                <w:sz w:val="16"/>
              </w:rPr>
              <w:t>8</w:t>
            </w:r>
          </w:p>
        </w:tc>
        <w:tc>
          <w:tcPr>
            <w:tcW w:w="727" w:type="dxa"/>
            <w:tcBorders>
              <w:left w:val="single" w:sz="4" w:space="0" w:color="949598"/>
              <w:bottom w:val="single" w:sz="4" w:space="0" w:color="949598"/>
            </w:tcBorders>
          </w:tcPr>
          <w:p w:rsidR="000A1FA3" w:rsidRDefault="00C43276">
            <w:pPr>
              <w:pStyle w:val="TableParagraph"/>
              <w:spacing w:before="37"/>
              <w:ind w:right="259"/>
              <w:jc w:val="right"/>
              <w:rPr>
                <w:sz w:val="16"/>
              </w:rPr>
            </w:pPr>
            <w:r>
              <w:rPr>
                <w:w w:val="95"/>
                <w:sz w:val="16"/>
              </w:rPr>
              <w:t>35</w:t>
            </w:r>
          </w:p>
        </w:tc>
        <w:tc>
          <w:tcPr>
            <w:tcW w:w="717" w:type="dxa"/>
            <w:tcBorders>
              <w:bottom w:val="single" w:sz="4" w:space="0" w:color="949598"/>
              <w:right w:val="single" w:sz="4" w:space="0" w:color="949598"/>
            </w:tcBorders>
          </w:tcPr>
          <w:p w:rsidR="000A1FA3" w:rsidRDefault="00C43276">
            <w:pPr>
              <w:pStyle w:val="TableParagraph"/>
              <w:spacing w:before="37"/>
              <w:ind w:right="257"/>
              <w:jc w:val="right"/>
              <w:rPr>
                <w:sz w:val="16"/>
              </w:rPr>
            </w:pPr>
            <w:r>
              <w:rPr>
                <w:w w:val="95"/>
                <w:sz w:val="16"/>
              </w:rPr>
              <w:t>57</w:t>
            </w:r>
          </w:p>
        </w:tc>
        <w:tc>
          <w:tcPr>
            <w:tcW w:w="699" w:type="dxa"/>
            <w:tcBorders>
              <w:left w:val="single" w:sz="4" w:space="0" w:color="949598"/>
              <w:bottom w:val="single" w:sz="4" w:space="0" w:color="949598"/>
              <w:right w:val="single" w:sz="4" w:space="0" w:color="949598"/>
            </w:tcBorders>
          </w:tcPr>
          <w:p w:rsidR="000A1FA3" w:rsidRDefault="00C43276">
            <w:pPr>
              <w:pStyle w:val="TableParagraph"/>
              <w:spacing w:before="37"/>
              <w:ind w:left="195" w:right="182"/>
              <w:rPr>
                <w:sz w:val="16"/>
              </w:rPr>
            </w:pPr>
            <w:r>
              <w:rPr>
                <w:sz w:val="16"/>
              </w:rPr>
              <w:t>82</w:t>
            </w:r>
          </w:p>
        </w:tc>
        <w:tc>
          <w:tcPr>
            <w:tcW w:w="647" w:type="dxa"/>
            <w:tcBorders>
              <w:left w:val="single" w:sz="4" w:space="0" w:color="949598"/>
              <w:bottom w:val="single" w:sz="4" w:space="0" w:color="949598"/>
            </w:tcBorders>
          </w:tcPr>
          <w:p w:rsidR="000A1FA3" w:rsidRDefault="00C43276">
            <w:pPr>
              <w:pStyle w:val="TableParagraph"/>
              <w:spacing w:before="37"/>
              <w:ind w:left="17"/>
              <w:rPr>
                <w:sz w:val="16"/>
              </w:rPr>
            </w:pPr>
            <w:r>
              <w:rPr>
                <w:w w:val="99"/>
                <w:sz w:val="16"/>
              </w:rPr>
              <w:t>9</w:t>
            </w:r>
          </w:p>
        </w:tc>
        <w:tc>
          <w:tcPr>
            <w:tcW w:w="727" w:type="dxa"/>
            <w:tcBorders>
              <w:bottom w:val="single" w:sz="4" w:space="0" w:color="949598"/>
              <w:right w:val="single" w:sz="4" w:space="0" w:color="949598"/>
            </w:tcBorders>
          </w:tcPr>
          <w:p w:rsidR="000A1FA3" w:rsidRDefault="00C43276">
            <w:pPr>
              <w:pStyle w:val="TableParagraph"/>
              <w:spacing w:before="37"/>
              <w:ind w:left="275"/>
              <w:jc w:val="left"/>
              <w:rPr>
                <w:sz w:val="16"/>
              </w:rPr>
            </w:pPr>
            <w:r>
              <w:rPr>
                <w:sz w:val="16"/>
              </w:rPr>
              <w:t>73</w:t>
            </w:r>
          </w:p>
        </w:tc>
        <w:tc>
          <w:tcPr>
            <w:tcW w:w="717" w:type="dxa"/>
            <w:tcBorders>
              <w:left w:val="single" w:sz="4" w:space="0" w:color="949598"/>
              <w:bottom w:val="single" w:sz="4" w:space="0" w:color="949598"/>
              <w:right w:val="single" w:sz="4" w:space="0" w:color="949598"/>
            </w:tcBorders>
          </w:tcPr>
          <w:p w:rsidR="000A1FA3" w:rsidRDefault="00C43276">
            <w:pPr>
              <w:pStyle w:val="TableParagraph"/>
              <w:spacing w:before="37"/>
              <w:ind w:left="198" w:right="183"/>
              <w:rPr>
                <w:sz w:val="16"/>
              </w:rPr>
            </w:pPr>
            <w:r>
              <w:rPr>
                <w:sz w:val="16"/>
              </w:rPr>
              <w:t>18</w:t>
            </w:r>
          </w:p>
        </w:tc>
        <w:tc>
          <w:tcPr>
            <w:tcW w:w="832" w:type="dxa"/>
            <w:tcBorders>
              <w:left w:val="single" w:sz="4" w:space="0" w:color="949598"/>
              <w:bottom w:val="single" w:sz="4" w:space="0" w:color="949598"/>
              <w:right w:val="single" w:sz="4" w:space="0" w:color="949598"/>
            </w:tcBorders>
          </w:tcPr>
          <w:p w:rsidR="000A1FA3" w:rsidRDefault="00C43276">
            <w:pPr>
              <w:pStyle w:val="TableParagraph"/>
              <w:spacing w:before="37"/>
              <w:ind w:left="198" w:right="95"/>
              <w:rPr>
                <w:sz w:val="16"/>
              </w:rPr>
            </w:pPr>
            <w:r>
              <w:rPr>
                <w:sz w:val="16"/>
              </w:rPr>
              <w:t>31.5</w:t>
            </w:r>
          </w:p>
        </w:tc>
        <w:tc>
          <w:tcPr>
            <w:tcW w:w="699" w:type="dxa"/>
            <w:tcBorders>
              <w:left w:val="single" w:sz="4" w:space="0" w:color="949598"/>
              <w:bottom w:val="single" w:sz="4" w:space="0" w:color="949598"/>
              <w:right w:val="single" w:sz="4" w:space="0" w:color="949598"/>
            </w:tcBorders>
          </w:tcPr>
          <w:p w:rsidR="000A1FA3" w:rsidRDefault="00C43276">
            <w:pPr>
              <w:pStyle w:val="TableParagraph"/>
              <w:spacing w:before="37"/>
              <w:ind w:left="197" w:right="180"/>
              <w:rPr>
                <w:sz w:val="16"/>
              </w:rPr>
            </w:pPr>
            <w:r>
              <w:rPr>
                <w:sz w:val="16"/>
              </w:rPr>
              <w:t>137</w:t>
            </w:r>
          </w:p>
        </w:tc>
        <w:tc>
          <w:tcPr>
            <w:tcW w:w="647" w:type="dxa"/>
            <w:tcBorders>
              <w:left w:val="single" w:sz="4" w:space="0" w:color="949598"/>
              <w:bottom w:val="single" w:sz="4" w:space="0" w:color="949598"/>
              <w:right w:val="single" w:sz="4" w:space="0" w:color="949598"/>
            </w:tcBorders>
          </w:tcPr>
          <w:p w:rsidR="000A1FA3" w:rsidRDefault="00C43276">
            <w:pPr>
              <w:pStyle w:val="TableParagraph"/>
              <w:spacing w:before="37"/>
              <w:ind w:left="238"/>
              <w:jc w:val="left"/>
              <w:rPr>
                <w:sz w:val="16"/>
              </w:rPr>
            </w:pPr>
            <w:r>
              <w:rPr>
                <w:sz w:val="16"/>
              </w:rPr>
              <w:t>70</w:t>
            </w:r>
          </w:p>
        </w:tc>
        <w:tc>
          <w:tcPr>
            <w:tcW w:w="727" w:type="dxa"/>
            <w:tcBorders>
              <w:left w:val="single" w:sz="4" w:space="0" w:color="949598"/>
              <w:bottom w:val="single" w:sz="4" w:space="0" w:color="949598"/>
              <w:right w:val="single" w:sz="4" w:space="0" w:color="949598"/>
            </w:tcBorders>
          </w:tcPr>
          <w:p w:rsidR="000A1FA3" w:rsidRDefault="00C43276">
            <w:pPr>
              <w:pStyle w:val="TableParagraph"/>
              <w:spacing w:before="37"/>
              <w:ind w:right="259"/>
              <w:jc w:val="right"/>
              <w:rPr>
                <w:sz w:val="16"/>
              </w:rPr>
            </w:pPr>
            <w:r>
              <w:rPr>
                <w:w w:val="95"/>
                <w:sz w:val="16"/>
              </w:rPr>
              <w:t>27</w:t>
            </w:r>
          </w:p>
        </w:tc>
        <w:tc>
          <w:tcPr>
            <w:tcW w:w="717" w:type="dxa"/>
            <w:tcBorders>
              <w:left w:val="single" w:sz="4" w:space="0" w:color="949598"/>
              <w:bottom w:val="single" w:sz="4" w:space="0" w:color="949598"/>
              <w:right w:val="single" w:sz="4" w:space="0" w:color="949598"/>
            </w:tcBorders>
          </w:tcPr>
          <w:p w:rsidR="000A1FA3" w:rsidRDefault="00C43276">
            <w:pPr>
              <w:pStyle w:val="TableParagraph"/>
              <w:spacing w:before="37"/>
              <w:ind w:right="298"/>
              <w:jc w:val="right"/>
              <w:rPr>
                <w:sz w:val="16"/>
              </w:rPr>
            </w:pPr>
            <w:r>
              <w:rPr>
                <w:w w:val="99"/>
                <w:sz w:val="16"/>
              </w:rPr>
              <w:t>3</w:t>
            </w:r>
          </w:p>
        </w:tc>
        <w:tc>
          <w:tcPr>
            <w:tcW w:w="827" w:type="dxa"/>
            <w:tcBorders>
              <w:left w:val="single" w:sz="4" w:space="0" w:color="949598"/>
              <w:bottom w:val="single" w:sz="4" w:space="0" w:color="949598"/>
              <w:right w:val="nil"/>
            </w:tcBorders>
          </w:tcPr>
          <w:p w:rsidR="000A1FA3" w:rsidRDefault="00C43276">
            <w:pPr>
              <w:pStyle w:val="TableParagraph"/>
              <w:spacing w:before="37"/>
              <w:ind w:left="198" w:right="180"/>
              <w:rPr>
                <w:sz w:val="16"/>
              </w:rPr>
            </w:pPr>
            <w:r>
              <w:rPr>
                <w:sz w:val="16"/>
              </w:rPr>
              <w:t>128.7</w:t>
            </w:r>
          </w:p>
        </w:tc>
      </w:tr>
      <w:tr w:rsidR="000A1FA3">
        <w:trPr>
          <w:trHeight w:val="239"/>
        </w:trPr>
        <w:tc>
          <w:tcPr>
            <w:tcW w:w="715" w:type="dxa"/>
            <w:tcBorders>
              <w:top w:val="single" w:sz="4" w:space="0" w:color="949598"/>
              <w:left w:val="nil"/>
              <w:bottom w:val="single" w:sz="4" w:space="0" w:color="949598"/>
              <w:right w:val="single" w:sz="4" w:space="0" w:color="949598"/>
            </w:tcBorders>
          </w:tcPr>
          <w:p w:rsidR="000A1FA3" w:rsidRDefault="00C43276">
            <w:pPr>
              <w:pStyle w:val="TableParagraph"/>
              <w:ind w:right="47"/>
              <w:rPr>
                <w:sz w:val="16"/>
              </w:rPr>
            </w:pPr>
            <w:r>
              <w:rPr>
                <w:w w:val="99"/>
                <w:sz w:val="16"/>
              </w:rPr>
              <w:t>9</w:t>
            </w:r>
          </w:p>
        </w:tc>
        <w:tc>
          <w:tcPr>
            <w:tcW w:w="699"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left="262"/>
              <w:jc w:val="left"/>
              <w:rPr>
                <w:sz w:val="16"/>
              </w:rPr>
            </w:pPr>
            <w:r>
              <w:rPr>
                <w:sz w:val="16"/>
              </w:rPr>
              <w:t>12</w:t>
            </w:r>
          </w:p>
        </w:tc>
        <w:tc>
          <w:tcPr>
            <w:tcW w:w="699"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right="292"/>
              <w:jc w:val="right"/>
              <w:rPr>
                <w:sz w:val="16"/>
              </w:rPr>
            </w:pPr>
            <w:r>
              <w:rPr>
                <w:w w:val="99"/>
                <w:sz w:val="16"/>
              </w:rPr>
              <w:t>0</w:t>
            </w:r>
          </w:p>
        </w:tc>
        <w:tc>
          <w:tcPr>
            <w:tcW w:w="727" w:type="dxa"/>
            <w:tcBorders>
              <w:top w:val="single" w:sz="4" w:space="0" w:color="949598"/>
              <w:left w:val="single" w:sz="4" w:space="0" w:color="949598"/>
              <w:bottom w:val="single" w:sz="4" w:space="0" w:color="949598"/>
            </w:tcBorders>
          </w:tcPr>
          <w:p w:rsidR="000A1FA3" w:rsidRDefault="00C43276">
            <w:pPr>
              <w:pStyle w:val="TableParagraph"/>
              <w:ind w:right="259"/>
              <w:jc w:val="right"/>
              <w:rPr>
                <w:sz w:val="16"/>
              </w:rPr>
            </w:pPr>
            <w:r>
              <w:rPr>
                <w:w w:val="95"/>
                <w:sz w:val="16"/>
              </w:rPr>
              <w:t>50</w:t>
            </w:r>
          </w:p>
        </w:tc>
        <w:tc>
          <w:tcPr>
            <w:tcW w:w="717" w:type="dxa"/>
            <w:tcBorders>
              <w:top w:val="single" w:sz="4" w:space="0" w:color="949598"/>
              <w:bottom w:val="single" w:sz="4" w:space="0" w:color="949598"/>
              <w:right w:val="single" w:sz="4" w:space="0" w:color="949598"/>
            </w:tcBorders>
          </w:tcPr>
          <w:p w:rsidR="000A1FA3" w:rsidRDefault="00C43276">
            <w:pPr>
              <w:pStyle w:val="TableParagraph"/>
              <w:ind w:right="257"/>
              <w:jc w:val="right"/>
              <w:rPr>
                <w:sz w:val="16"/>
              </w:rPr>
            </w:pPr>
            <w:r>
              <w:rPr>
                <w:w w:val="95"/>
                <w:sz w:val="16"/>
              </w:rPr>
              <w:t>50</w:t>
            </w:r>
          </w:p>
        </w:tc>
        <w:tc>
          <w:tcPr>
            <w:tcW w:w="699"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left="13"/>
              <w:rPr>
                <w:sz w:val="16"/>
              </w:rPr>
            </w:pPr>
            <w:r>
              <w:rPr>
                <w:w w:val="99"/>
                <w:sz w:val="16"/>
              </w:rPr>
              <w:t>7</w:t>
            </w:r>
          </w:p>
        </w:tc>
        <w:tc>
          <w:tcPr>
            <w:tcW w:w="647" w:type="dxa"/>
            <w:tcBorders>
              <w:top w:val="single" w:sz="4" w:space="0" w:color="949598"/>
              <w:left w:val="single" w:sz="4" w:space="0" w:color="949598"/>
              <w:bottom w:val="single" w:sz="4" w:space="0" w:color="949598"/>
            </w:tcBorders>
          </w:tcPr>
          <w:p w:rsidR="000A1FA3" w:rsidRDefault="00C43276">
            <w:pPr>
              <w:pStyle w:val="TableParagraph"/>
              <w:ind w:left="199" w:right="182"/>
              <w:rPr>
                <w:sz w:val="16"/>
              </w:rPr>
            </w:pPr>
            <w:r>
              <w:rPr>
                <w:sz w:val="16"/>
              </w:rPr>
              <w:t>43</w:t>
            </w:r>
          </w:p>
        </w:tc>
        <w:tc>
          <w:tcPr>
            <w:tcW w:w="727" w:type="dxa"/>
            <w:tcBorders>
              <w:top w:val="single" w:sz="4" w:space="0" w:color="949598"/>
              <w:bottom w:val="single" w:sz="4" w:space="0" w:color="949598"/>
              <w:right w:val="single" w:sz="4" w:space="0" w:color="949598"/>
            </w:tcBorders>
          </w:tcPr>
          <w:p w:rsidR="000A1FA3" w:rsidRDefault="00C43276">
            <w:pPr>
              <w:pStyle w:val="TableParagraph"/>
              <w:ind w:left="275"/>
              <w:jc w:val="left"/>
              <w:rPr>
                <w:sz w:val="16"/>
              </w:rPr>
            </w:pPr>
            <w:r>
              <w:rPr>
                <w:sz w:val="16"/>
              </w:rPr>
              <w:t>29</w:t>
            </w:r>
          </w:p>
        </w:tc>
        <w:tc>
          <w:tcPr>
            <w:tcW w:w="717"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left="198" w:right="183"/>
              <w:rPr>
                <w:sz w:val="16"/>
              </w:rPr>
            </w:pPr>
            <w:r>
              <w:rPr>
                <w:sz w:val="16"/>
              </w:rPr>
              <w:t>29</w:t>
            </w:r>
          </w:p>
        </w:tc>
        <w:tc>
          <w:tcPr>
            <w:tcW w:w="832" w:type="dxa"/>
            <w:tcBorders>
              <w:top w:val="single" w:sz="4" w:space="0" w:color="949598"/>
              <w:left w:val="single" w:sz="4" w:space="0" w:color="949598"/>
              <w:bottom w:val="single" w:sz="4" w:space="0" w:color="949598"/>
              <w:right w:val="single" w:sz="4" w:space="0" w:color="949598"/>
            </w:tcBorders>
          </w:tcPr>
          <w:p w:rsidR="000A1FA3" w:rsidRDefault="000A1FA3">
            <w:pPr>
              <w:pStyle w:val="TableParagraph"/>
              <w:spacing w:before="0" w:line="240" w:lineRule="auto"/>
              <w:jc w:val="left"/>
              <w:rPr>
                <w:rFonts w:ascii="Times New Roman"/>
                <w:sz w:val="16"/>
              </w:rPr>
            </w:pPr>
          </w:p>
        </w:tc>
        <w:tc>
          <w:tcPr>
            <w:tcW w:w="699"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left="197" w:right="180"/>
              <w:rPr>
                <w:sz w:val="16"/>
              </w:rPr>
            </w:pPr>
            <w:r>
              <w:rPr>
                <w:sz w:val="16"/>
              </w:rPr>
              <w:t>216</w:t>
            </w:r>
          </w:p>
        </w:tc>
        <w:tc>
          <w:tcPr>
            <w:tcW w:w="647"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left="238"/>
              <w:jc w:val="left"/>
              <w:rPr>
                <w:sz w:val="16"/>
              </w:rPr>
            </w:pPr>
            <w:r>
              <w:rPr>
                <w:sz w:val="16"/>
              </w:rPr>
              <w:t>92</w:t>
            </w:r>
          </w:p>
        </w:tc>
        <w:tc>
          <w:tcPr>
            <w:tcW w:w="727"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right="304"/>
              <w:jc w:val="right"/>
              <w:rPr>
                <w:sz w:val="16"/>
              </w:rPr>
            </w:pPr>
            <w:r>
              <w:rPr>
                <w:w w:val="99"/>
                <w:sz w:val="16"/>
              </w:rPr>
              <w:t>7</w:t>
            </w:r>
          </w:p>
        </w:tc>
        <w:tc>
          <w:tcPr>
            <w:tcW w:w="717" w:type="dxa"/>
            <w:tcBorders>
              <w:top w:val="single" w:sz="4" w:space="0" w:color="949598"/>
              <w:left w:val="single" w:sz="4" w:space="0" w:color="949598"/>
              <w:bottom w:val="single" w:sz="4" w:space="0" w:color="949598"/>
              <w:right w:val="single" w:sz="4" w:space="0" w:color="949598"/>
            </w:tcBorders>
          </w:tcPr>
          <w:p w:rsidR="000A1FA3" w:rsidRDefault="00C43276">
            <w:pPr>
              <w:pStyle w:val="TableParagraph"/>
              <w:ind w:right="298"/>
              <w:jc w:val="right"/>
              <w:rPr>
                <w:sz w:val="16"/>
              </w:rPr>
            </w:pPr>
            <w:r>
              <w:rPr>
                <w:w w:val="99"/>
                <w:sz w:val="16"/>
              </w:rPr>
              <w:t>0</w:t>
            </w:r>
          </w:p>
        </w:tc>
        <w:tc>
          <w:tcPr>
            <w:tcW w:w="827" w:type="dxa"/>
            <w:tcBorders>
              <w:top w:val="single" w:sz="4" w:space="0" w:color="949598"/>
              <w:left w:val="single" w:sz="4" w:space="0" w:color="949598"/>
              <w:bottom w:val="single" w:sz="4" w:space="0" w:color="949598"/>
              <w:right w:val="nil"/>
            </w:tcBorders>
          </w:tcPr>
          <w:p w:rsidR="000A1FA3" w:rsidRDefault="000A1FA3">
            <w:pPr>
              <w:pStyle w:val="TableParagraph"/>
              <w:spacing w:before="0" w:line="240" w:lineRule="auto"/>
              <w:jc w:val="left"/>
              <w:rPr>
                <w:rFonts w:ascii="Times New Roman"/>
                <w:sz w:val="16"/>
              </w:rPr>
            </w:pPr>
          </w:p>
        </w:tc>
      </w:tr>
      <w:tr w:rsidR="000A1FA3">
        <w:trPr>
          <w:trHeight w:val="237"/>
        </w:trPr>
        <w:tc>
          <w:tcPr>
            <w:tcW w:w="715" w:type="dxa"/>
            <w:tcBorders>
              <w:top w:val="single" w:sz="4" w:space="0" w:color="949598"/>
              <w:left w:val="nil"/>
              <w:right w:val="single" w:sz="4" w:space="0" w:color="949598"/>
            </w:tcBorders>
          </w:tcPr>
          <w:p w:rsidR="000A1FA3" w:rsidRDefault="00C43276">
            <w:pPr>
              <w:pStyle w:val="TableParagraph"/>
              <w:spacing w:before="40" w:line="177" w:lineRule="exact"/>
              <w:ind w:left="138" w:right="185"/>
              <w:rPr>
                <w:sz w:val="16"/>
              </w:rPr>
            </w:pPr>
            <w:r>
              <w:rPr>
                <w:sz w:val="16"/>
              </w:rPr>
              <w:t>10</w:t>
            </w:r>
          </w:p>
        </w:tc>
        <w:tc>
          <w:tcPr>
            <w:tcW w:w="699"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left="305"/>
              <w:jc w:val="left"/>
              <w:rPr>
                <w:sz w:val="16"/>
              </w:rPr>
            </w:pPr>
            <w:r>
              <w:rPr>
                <w:w w:val="99"/>
                <w:sz w:val="16"/>
              </w:rPr>
              <w:t>3</w:t>
            </w:r>
          </w:p>
        </w:tc>
        <w:tc>
          <w:tcPr>
            <w:tcW w:w="699"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right="204"/>
              <w:jc w:val="right"/>
              <w:rPr>
                <w:sz w:val="16"/>
              </w:rPr>
            </w:pPr>
            <w:r>
              <w:rPr>
                <w:w w:val="95"/>
                <w:sz w:val="16"/>
              </w:rPr>
              <w:t>100</w:t>
            </w:r>
          </w:p>
        </w:tc>
        <w:tc>
          <w:tcPr>
            <w:tcW w:w="727" w:type="dxa"/>
            <w:tcBorders>
              <w:top w:val="single" w:sz="4" w:space="0" w:color="949598"/>
              <w:left w:val="single" w:sz="4" w:space="0" w:color="949598"/>
            </w:tcBorders>
          </w:tcPr>
          <w:p w:rsidR="000A1FA3" w:rsidRDefault="00C43276">
            <w:pPr>
              <w:pStyle w:val="TableParagraph"/>
              <w:spacing w:before="40" w:line="177" w:lineRule="exact"/>
              <w:ind w:right="303"/>
              <w:jc w:val="right"/>
              <w:rPr>
                <w:sz w:val="16"/>
              </w:rPr>
            </w:pPr>
            <w:r>
              <w:rPr>
                <w:w w:val="99"/>
                <w:sz w:val="16"/>
              </w:rPr>
              <w:t>0</w:t>
            </w:r>
          </w:p>
        </w:tc>
        <w:tc>
          <w:tcPr>
            <w:tcW w:w="717" w:type="dxa"/>
            <w:tcBorders>
              <w:top w:val="single" w:sz="4" w:space="0" w:color="949598"/>
              <w:right w:val="single" w:sz="4" w:space="0" w:color="949598"/>
            </w:tcBorders>
          </w:tcPr>
          <w:p w:rsidR="000A1FA3" w:rsidRDefault="00C43276">
            <w:pPr>
              <w:pStyle w:val="TableParagraph"/>
              <w:spacing w:before="40" w:line="177" w:lineRule="exact"/>
              <w:ind w:right="301"/>
              <w:jc w:val="right"/>
              <w:rPr>
                <w:sz w:val="16"/>
              </w:rPr>
            </w:pPr>
            <w:r>
              <w:rPr>
                <w:w w:val="99"/>
                <w:sz w:val="16"/>
              </w:rPr>
              <w:t>0</w:t>
            </w:r>
          </w:p>
        </w:tc>
        <w:tc>
          <w:tcPr>
            <w:tcW w:w="699"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left="13"/>
              <w:rPr>
                <w:sz w:val="16"/>
              </w:rPr>
            </w:pPr>
            <w:r>
              <w:rPr>
                <w:w w:val="99"/>
                <w:sz w:val="16"/>
              </w:rPr>
              <w:t>5</w:t>
            </w:r>
          </w:p>
        </w:tc>
        <w:tc>
          <w:tcPr>
            <w:tcW w:w="647" w:type="dxa"/>
            <w:tcBorders>
              <w:top w:val="single" w:sz="4" w:space="0" w:color="949598"/>
              <w:left w:val="single" w:sz="4" w:space="0" w:color="949598"/>
            </w:tcBorders>
          </w:tcPr>
          <w:p w:rsidR="000A1FA3" w:rsidRDefault="00C43276">
            <w:pPr>
              <w:pStyle w:val="TableParagraph"/>
              <w:spacing w:before="40" w:line="177" w:lineRule="exact"/>
              <w:ind w:left="199" w:right="182"/>
              <w:rPr>
                <w:sz w:val="16"/>
              </w:rPr>
            </w:pPr>
            <w:r>
              <w:rPr>
                <w:sz w:val="16"/>
              </w:rPr>
              <w:t>60</w:t>
            </w:r>
          </w:p>
        </w:tc>
        <w:tc>
          <w:tcPr>
            <w:tcW w:w="727" w:type="dxa"/>
            <w:tcBorders>
              <w:top w:val="single" w:sz="4" w:space="0" w:color="949598"/>
              <w:right w:val="single" w:sz="4" w:space="0" w:color="949598"/>
            </w:tcBorders>
          </w:tcPr>
          <w:p w:rsidR="000A1FA3" w:rsidRDefault="00C43276">
            <w:pPr>
              <w:pStyle w:val="TableParagraph"/>
              <w:spacing w:before="40" w:line="177" w:lineRule="exact"/>
              <w:ind w:left="275"/>
              <w:jc w:val="left"/>
              <w:rPr>
                <w:sz w:val="16"/>
              </w:rPr>
            </w:pPr>
            <w:r>
              <w:rPr>
                <w:sz w:val="16"/>
              </w:rPr>
              <w:t>20</w:t>
            </w:r>
          </w:p>
        </w:tc>
        <w:tc>
          <w:tcPr>
            <w:tcW w:w="717"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left="198" w:right="183"/>
              <w:rPr>
                <w:sz w:val="16"/>
              </w:rPr>
            </w:pPr>
            <w:r>
              <w:rPr>
                <w:sz w:val="16"/>
              </w:rPr>
              <w:t>20</w:t>
            </w:r>
          </w:p>
        </w:tc>
        <w:tc>
          <w:tcPr>
            <w:tcW w:w="832" w:type="dxa"/>
            <w:tcBorders>
              <w:top w:val="single" w:sz="4" w:space="0" w:color="949598"/>
              <w:left w:val="single" w:sz="4" w:space="0" w:color="949598"/>
              <w:right w:val="single" w:sz="4" w:space="0" w:color="949598"/>
            </w:tcBorders>
          </w:tcPr>
          <w:p w:rsidR="000A1FA3" w:rsidRDefault="000A1FA3">
            <w:pPr>
              <w:pStyle w:val="TableParagraph"/>
              <w:spacing w:before="0" w:line="240" w:lineRule="auto"/>
              <w:jc w:val="left"/>
              <w:rPr>
                <w:rFonts w:ascii="Times New Roman"/>
                <w:sz w:val="16"/>
              </w:rPr>
            </w:pPr>
          </w:p>
        </w:tc>
        <w:tc>
          <w:tcPr>
            <w:tcW w:w="699"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left="197" w:right="180"/>
              <w:rPr>
                <w:sz w:val="16"/>
              </w:rPr>
            </w:pPr>
            <w:r>
              <w:rPr>
                <w:sz w:val="16"/>
              </w:rPr>
              <w:t>215</w:t>
            </w:r>
          </w:p>
        </w:tc>
        <w:tc>
          <w:tcPr>
            <w:tcW w:w="647"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left="238"/>
              <w:jc w:val="left"/>
              <w:rPr>
                <w:sz w:val="16"/>
              </w:rPr>
            </w:pPr>
            <w:r>
              <w:rPr>
                <w:sz w:val="16"/>
              </w:rPr>
              <w:t>99</w:t>
            </w:r>
          </w:p>
        </w:tc>
        <w:tc>
          <w:tcPr>
            <w:tcW w:w="727"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right="304"/>
              <w:jc w:val="right"/>
              <w:rPr>
                <w:sz w:val="16"/>
              </w:rPr>
            </w:pPr>
            <w:r>
              <w:rPr>
                <w:w w:val="99"/>
                <w:sz w:val="16"/>
              </w:rPr>
              <w:t>1</w:t>
            </w:r>
          </w:p>
        </w:tc>
        <w:tc>
          <w:tcPr>
            <w:tcW w:w="717" w:type="dxa"/>
            <w:tcBorders>
              <w:top w:val="single" w:sz="4" w:space="0" w:color="949598"/>
              <w:left w:val="single" w:sz="4" w:space="0" w:color="949598"/>
              <w:right w:val="single" w:sz="4" w:space="0" w:color="949598"/>
            </w:tcBorders>
          </w:tcPr>
          <w:p w:rsidR="000A1FA3" w:rsidRDefault="00C43276">
            <w:pPr>
              <w:pStyle w:val="TableParagraph"/>
              <w:spacing w:before="40" w:line="177" w:lineRule="exact"/>
              <w:ind w:right="298"/>
              <w:jc w:val="right"/>
              <w:rPr>
                <w:sz w:val="16"/>
              </w:rPr>
            </w:pPr>
            <w:r>
              <w:rPr>
                <w:w w:val="99"/>
                <w:sz w:val="16"/>
              </w:rPr>
              <w:t>0</w:t>
            </w:r>
          </w:p>
        </w:tc>
        <w:tc>
          <w:tcPr>
            <w:tcW w:w="827" w:type="dxa"/>
            <w:tcBorders>
              <w:top w:val="single" w:sz="4" w:space="0" w:color="949598"/>
              <w:left w:val="single" w:sz="4" w:space="0" w:color="949598"/>
              <w:right w:val="nil"/>
            </w:tcBorders>
          </w:tcPr>
          <w:p w:rsidR="000A1FA3" w:rsidRDefault="000A1FA3">
            <w:pPr>
              <w:pStyle w:val="TableParagraph"/>
              <w:spacing w:before="0" w:line="240" w:lineRule="auto"/>
              <w:jc w:val="left"/>
              <w:rPr>
                <w:rFonts w:ascii="Times New Roman"/>
                <w:sz w:val="16"/>
              </w:rPr>
            </w:pPr>
          </w:p>
        </w:tc>
      </w:tr>
    </w:tbl>
    <w:p w:rsidR="000A1FA3" w:rsidRDefault="000A1FA3">
      <w:pPr>
        <w:pStyle w:val="BodyText"/>
        <w:spacing w:before="3"/>
        <w:rPr>
          <w:rFonts w:ascii="Arial"/>
          <w:b/>
          <w:sz w:val="14"/>
        </w:rPr>
      </w:pPr>
    </w:p>
    <w:p w:rsidR="000A1FA3" w:rsidRDefault="00573EC1">
      <w:pPr>
        <w:ind w:left="120"/>
        <w:rPr>
          <w:rFonts w:ascii="Arial" w:hAnsi="Arial"/>
          <w:sz w:val="16"/>
        </w:rPr>
      </w:pPr>
      <w:r>
        <w:rPr>
          <w:noProof/>
        </w:rPr>
        <mc:AlternateContent>
          <mc:Choice Requires="wps">
            <w:drawing>
              <wp:anchor distT="0" distB="0" distL="0" distR="0" simplePos="0" relativeHeight="251662336" behindDoc="1" locked="0" layoutInCell="1" allowOverlap="1">
                <wp:simplePos x="0" y="0"/>
                <wp:positionH relativeFrom="page">
                  <wp:posOffset>457200</wp:posOffset>
                </wp:positionH>
                <wp:positionV relativeFrom="paragraph">
                  <wp:posOffset>168910</wp:posOffset>
                </wp:positionV>
                <wp:extent cx="6858000" cy="1270"/>
                <wp:effectExtent l="0" t="0" r="0" b="0"/>
                <wp:wrapTopAndBottom/>
                <wp:docPr id="18"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6350">
                          <a:solidFill>
                            <a:srgbClr val="94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4BF3C" id="Freeform 6" o:spid="_x0000_s1026" style="position:absolute;margin-left:36pt;margin-top:13.3pt;width:540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" path="m,l10800,e" filled="f" strokecolor="#949598" strokeweight=".5pt">
                <v:path arrowok="t" o:connecttype="custom" o:connectlocs="0,0;6858000,0" o:connectangles="0,0"/>
                <w10:wrap type="topAndBottom" anchorx="page"/>
              </v:shape>
            </w:pict>
          </mc:Fallback>
        </mc:AlternateContent>
      </w:r>
      <w:r w:rsidR="00C43276">
        <w:rPr>
          <w:rFonts w:ascii="Arial" w:hAnsi="Arial"/>
          <w:sz w:val="16"/>
        </w:rPr>
        <w:t>Note: The US defensibility responses are for the control condition only and were provided by Leslie John. Pos indicates the response “Possibly”.</w:t>
      </w:r>
    </w:p>
    <w:p w:rsidR="000A1FA3" w:rsidRDefault="00C43276">
      <w:pPr>
        <w:spacing w:before="61"/>
        <w:ind w:left="120"/>
        <w:rPr>
          <w:rFonts w:ascii="Arial"/>
          <w:sz w:val="16"/>
        </w:rPr>
      </w:pPr>
      <w:proofErr w:type="gramStart"/>
      <w:r>
        <w:rPr>
          <w:rFonts w:ascii="Arial"/>
          <w:sz w:val="16"/>
        </w:rPr>
        <w:t>doi:10.1371/journal.pone</w:t>
      </w:r>
      <w:proofErr w:type="gramEnd"/>
      <w:r>
        <w:rPr>
          <w:rFonts w:ascii="Arial"/>
          <w:sz w:val="16"/>
        </w:rPr>
        <w:t>.0172792.t002</w:t>
      </w:r>
    </w:p>
    <w:p w:rsidR="000A1FA3" w:rsidRDefault="000A1FA3">
      <w:pPr>
        <w:pStyle w:val="BodyText"/>
        <w:spacing w:before="5"/>
        <w:rPr>
          <w:rFonts w:ascii="Arial"/>
          <w:sz w:val="26"/>
        </w:rPr>
      </w:pPr>
    </w:p>
    <w:p w:rsidR="000A1FA3" w:rsidRDefault="00C43276">
      <w:pPr>
        <w:pStyle w:val="BodyText"/>
        <w:spacing w:before="64" w:line="271" w:lineRule="auto"/>
        <w:ind w:left="3400" w:right="61"/>
      </w:pPr>
      <w:r>
        <w:t>this practice. We are not surprised that few respondents admitted falsifying data, but we find it disturbing that three US and five Italian researchers admitted it.</w:t>
      </w:r>
    </w:p>
    <w:p w:rsidR="000A1FA3" w:rsidRDefault="00C43276">
      <w:pPr>
        <w:pStyle w:val="BodyText"/>
        <w:spacing w:line="271" w:lineRule="auto"/>
        <w:ind w:left="3400" w:right="27" w:firstLine="239"/>
      </w:pPr>
      <w:r>
        <w:t>John et al. [</w:t>
      </w:r>
      <w:hyperlink w:anchor="_bookmark64" w:history="1">
        <w:r>
          <w:rPr>
            <w:color w:val="3E65AC"/>
            <w:u w:val="single" w:color="3E65AC"/>
          </w:rPr>
          <w:t>25</w:t>
        </w:r>
      </w:hyperlink>
      <w:r>
        <w:t>] reported that QRP self-admission rates for US academicians approximated a Guttman scale [</w:t>
      </w:r>
      <w:hyperlink w:anchor="_bookmark67" w:history="1">
        <w:r>
          <w:rPr>
            <w:color w:val="3E65AC"/>
            <w:u w:val="single" w:color="3E65AC"/>
          </w:rPr>
          <w:t>30</w:t>
        </w:r>
      </w:hyperlink>
      <w:r>
        <w:t xml:space="preserve">]. Respondents who admitted to using a relatively rare practice (e.g., stop- ping data collection after achieving the desired result) had usually used more common </w:t>
      </w:r>
      <w:proofErr w:type="spellStart"/>
      <w:r>
        <w:t>prac</w:t>
      </w:r>
      <w:proofErr w:type="spellEnd"/>
      <w:r>
        <w:t xml:space="preserve">- </w:t>
      </w:r>
      <w:proofErr w:type="spellStart"/>
      <w:r>
        <w:t>tices</w:t>
      </w:r>
      <w:proofErr w:type="spellEnd"/>
      <w:r>
        <w:t>. Consistency with a Guttman scale is measured by the coefficient of reproducibility, which is the average proportion of a participant’s responses that are predictable by simply knowing the number of affirmative responses (see [</w:t>
      </w:r>
      <w:hyperlink w:anchor="_bookmark67" w:history="1">
        <w:r>
          <w:rPr>
            <w:color w:val="3E65AC"/>
            <w:u w:val="single" w:color="3E65AC"/>
          </w:rPr>
          <w:t>31</w:t>
        </w:r>
      </w:hyperlink>
      <w:r>
        <w:t>]), and this coefficient was .80 for the</w:t>
      </w:r>
    </w:p>
    <w:p w:rsidR="000A1FA3" w:rsidRDefault="00C43276">
      <w:pPr>
        <w:pStyle w:val="BodyText"/>
        <w:spacing w:line="271" w:lineRule="auto"/>
        <w:ind w:left="3400" w:right="116"/>
      </w:pPr>
      <w:r>
        <w:t>self-admission rates of US academicians [</w:t>
      </w:r>
      <w:hyperlink w:anchor="_bookmark64" w:history="1">
        <w:r>
          <w:rPr>
            <w:color w:val="3E65AC"/>
            <w:u w:val="single" w:color="3E65AC"/>
          </w:rPr>
          <w:t>25</w:t>
        </w:r>
      </w:hyperlink>
      <w:r>
        <w:t>]. The self-admission rates for the 208 Italian research psychologists who responded to all 10 QRPs also approximated a Guttman scale; the</w:t>
      </w:r>
      <w:bookmarkStart w:id="19" w:name="_bookmark19"/>
      <w:bookmarkEnd w:id="19"/>
      <w:r>
        <w:t xml:space="preserve"> coefficient</w:t>
      </w:r>
      <w:r>
        <w:rPr>
          <w:spacing w:val="-13"/>
        </w:rPr>
        <w:t xml:space="preserve"> </w:t>
      </w:r>
      <w:r>
        <w:t>of</w:t>
      </w:r>
      <w:r>
        <w:rPr>
          <w:spacing w:val="-14"/>
        </w:rPr>
        <w:t xml:space="preserve"> </w:t>
      </w:r>
      <w:r>
        <w:t>reproducibility</w:t>
      </w:r>
      <w:r>
        <w:rPr>
          <w:spacing w:val="-13"/>
        </w:rPr>
        <w:t xml:space="preserve"> </w:t>
      </w:r>
      <w:r>
        <w:t>was</w:t>
      </w:r>
      <w:r>
        <w:rPr>
          <w:spacing w:val="-13"/>
        </w:rPr>
        <w:t xml:space="preserve"> </w:t>
      </w:r>
      <w:r>
        <w:t>.87.</w:t>
      </w:r>
      <w:r>
        <w:rPr>
          <w:spacing w:val="-13"/>
        </w:rPr>
        <w:t xml:space="preserve"> </w:t>
      </w:r>
      <w:r>
        <w:t>As</w:t>
      </w:r>
      <w:r>
        <w:rPr>
          <w:spacing w:val="-14"/>
        </w:rPr>
        <w:t xml:space="preserve"> </w:t>
      </w:r>
      <w:r>
        <w:t>John</w:t>
      </w:r>
      <w:r>
        <w:rPr>
          <w:spacing w:val="-14"/>
        </w:rPr>
        <w:t xml:space="preserve"> </w:t>
      </w:r>
      <w:r>
        <w:t>et</w:t>
      </w:r>
      <w:r>
        <w:rPr>
          <w:spacing w:val="-14"/>
        </w:rPr>
        <w:t xml:space="preserve"> </w:t>
      </w:r>
      <w:r>
        <w:t>al.</w:t>
      </w:r>
      <w:r>
        <w:rPr>
          <w:spacing w:val="-15"/>
        </w:rPr>
        <w:t xml:space="preserve"> </w:t>
      </w:r>
      <w:r>
        <w:t>[</w:t>
      </w:r>
      <w:hyperlink w:anchor="_bookmark64" w:history="1">
        <w:r>
          <w:rPr>
            <w:color w:val="3E65AC"/>
            <w:u w:val="single" w:color="3E65AC"/>
          </w:rPr>
          <w:t>25</w:t>
        </w:r>
      </w:hyperlink>
      <w:r>
        <w:t>]</w:t>
      </w:r>
      <w:r>
        <w:rPr>
          <w:spacing w:val="-13"/>
        </w:rPr>
        <w:t xml:space="preserve"> </w:t>
      </w:r>
      <w:r>
        <w:t>observed,</w:t>
      </w:r>
      <w:r>
        <w:rPr>
          <w:spacing w:val="-13"/>
        </w:rPr>
        <w:t xml:space="preserve"> </w:t>
      </w:r>
      <w:r>
        <w:t>this</w:t>
      </w:r>
      <w:r>
        <w:rPr>
          <w:spacing w:val="-13"/>
        </w:rPr>
        <w:t xml:space="preserve"> </w:t>
      </w:r>
      <w:r>
        <w:t>consistency</w:t>
      </w:r>
      <w:r>
        <w:rPr>
          <w:spacing w:val="-14"/>
        </w:rPr>
        <w:t xml:space="preserve"> </w:t>
      </w:r>
      <w:r>
        <w:t>with</w:t>
      </w:r>
      <w:r>
        <w:rPr>
          <w:spacing w:val="-13"/>
        </w:rPr>
        <w:t xml:space="preserve"> </w:t>
      </w:r>
      <w:r>
        <w:t>a</w:t>
      </w:r>
      <w:r>
        <w:rPr>
          <w:spacing w:val="-13"/>
        </w:rPr>
        <w:t xml:space="preserve"> </w:t>
      </w:r>
      <w:proofErr w:type="spellStart"/>
      <w:r>
        <w:t>Gutt</w:t>
      </w:r>
      <w:proofErr w:type="spellEnd"/>
      <w:r>
        <w:t>- man scale suggests that “there is a rough consensus among researchers about the relative unethicality of the behaviors, but large variation in where researchers draw the line when it comes</w:t>
      </w:r>
      <w:r>
        <w:rPr>
          <w:spacing w:val="-7"/>
        </w:rPr>
        <w:t xml:space="preserve"> </w:t>
      </w:r>
      <w:r>
        <w:t>to</w:t>
      </w:r>
      <w:r>
        <w:rPr>
          <w:spacing w:val="-8"/>
        </w:rPr>
        <w:t xml:space="preserve"> </w:t>
      </w:r>
      <w:r>
        <w:t>their</w:t>
      </w:r>
      <w:r>
        <w:rPr>
          <w:spacing w:val="-7"/>
        </w:rPr>
        <w:t xml:space="preserve"> </w:t>
      </w:r>
      <w:r>
        <w:t>own</w:t>
      </w:r>
      <w:r>
        <w:rPr>
          <w:spacing w:val="-6"/>
        </w:rPr>
        <w:t xml:space="preserve"> </w:t>
      </w:r>
      <w:r>
        <w:t>behavior”</w:t>
      </w:r>
      <w:r>
        <w:rPr>
          <w:spacing w:val="-6"/>
        </w:rPr>
        <w:t xml:space="preserve"> </w:t>
      </w:r>
      <w:r>
        <w:t>(p.</w:t>
      </w:r>
      <w:r>
        <w:rPr>
          <w:spacing w:val="-7"/>
        </w:rPr>
        <w:t xml:space="preserve"> </w:t>
      </w:r>
      <w:r>
        <w:t>527).</w:t>
      </w:r>
    </w:p>
    <w:p w:rsidR="000A1FA3" w:rsidRDefault="00C43276">
      <w:pPr>
        <w:pStyle w:val="BodyText"/>
        <w:spacing w:before="1" w:line="271" w:lineRule="auto"/>
        <w:ind w:left="3400" w:right="61" w:firstLine="239"/>
      </w:pPr>
      <w:r>
        <w:t>Although</w:t>
      </w:r>
      <w:r>
        <w:rPr>
          <w:spacing w:val="-5"/>
        </w:rPr>
        <w:t xml:space="preserve"> </w:t>
      </w:r>
      <w:r>
        <w:t>self-admission</w:t>
      </w:r>
      <w:r>
        <w:rPr>
          <w:spacing w:val="-4"/>
        </w:rPr>
        <w:t xml:space="preserve"> </w:t>
      </w:r>
      <w:r>
        <w:t>rates</w:t>
      </w:r>
      <w:r>
        <w:rPr>
          <w:spacing w:val="-5"/>
        </w:rPr>
        <w:t xml:space="preserve"> </w:t>
      </w:r>
      <w:r>
        <w:t>were</w:t>
      </w:r>
      <w:r>
        <w:rPr>
          <w:spacing w:val="-6"/>
        </w:rPr>
        <w:t xml:space="preserve"> </w:t>
      </w:r>
      <w:r>
        <w:t>similar</w:t>
      </w:r>
      <w:r>
        <w:rPr>
          <w:spacing w:val="-6"/>
        </w:rPr>
        <w:t xml:space="preserve"> </w:t>
      </w:r>
      <w:r>
        <w:t>in</w:t>
      </w:r>
      <w:r>
        <w:rPr>
          <w:spacing w:val="-6"/>
        </w:rPr>
        <w:t xml:space="preserve"> </w:t>
      </w:r>
      <w:r>
        <w:t>both</w:t>
      </w:r>
      <w:r>
        <w:rPr>
          <w:spacing w:val="-6"/>
        </w:rPr>
        <w:t xml:space="preserve"> </w:t>
      </w:r>
      <w:r>
        <w:t>countries,</w:t>
      </w:r>
      <w:r>
        <w:rPr>
          <w:spacing w:val="-5"/>
        </w:rPr>
        <w:t xml:space="preserve"> </w:t>
      </w:r>
      <w:r>
        <w:t>judgments</w:t>
      </w:r>
      <w:r>
        <w:rPr>
          <w:spacing w:val="-5"/>
        </w:rPr>
        <w:t xml:space="preserve"> </w:t>
      </w:r>
      <w:r>
        <w:t>about</w:t>
      </w:r>
      <w:r>
        <w:rPr>
          <w:spacing w:val="-5"/>
        </w:rPr>
        <w:t xml:space="preserve"> </w:t>
      </w:r>
      <w:r>
        <w:t>QRP</w:t>
      </w:r>
      <w:r>
        <w:rPr>
          <w:spacing w:val="-7"/>
        </w:rPr>
        <w:t xml:space="preserve"> </w:t>
      </w:r>
      <w:proofErr w:type="spellStart"/>
      <w:r>
        <w:t>defen</w:t>
      </w:r>
      <w:proofErr w:type="spellEnd"/>
      <w:r>
        <w:t xml:space="preserve">- </w:t>
      </w:r>
      <w:proofErr w:type="spellStart"/>
      <w:r>
        <w:t>sibility</w:t>
      </w:r>
      <w:proofErr w:type="spellEnd"/>
      <w:r>
        <w:t xml:space="preserve"> (shown in </w:t>
      </w:r>
      <w:hyperlink w:anchor="_bookmark16" w:history="1">
        <w:r>
          <w:rPr>
            <w:color w:val="3E65AC"/>
            <w:u w:val="single" w:color="3E65AC"/>
          </w:rPr>
          <w:t>Table 2</w:t>
        </w:r>
      </w:hyperlink>
      <w:r>
        <w:t>) differed considerably. Possible defensibility responses were “no”, “possibly”,</w:t>
      </w:r>
      <w:r>
        <w:rPr>
          <w:spacing w:val="-16"/>
        </w:rPr>
        <w:t xml:space="preserve"> </w:t>
      </w:r>
      <w:r>
        <w:t>and</w:t>
      </w:r>
      <w:r>
        <w:rPr>
          <w:spacing w:val="-18"/>
        </w:rPr>
        <w:t xml:space="preserve"> </w:t>
      </w:r>
      <w:r>
        <w:t>“yes”.</w:t>
      </w:r>
      <w:r>
        <w:rPr>
          <w:spacing w:val="-17"/>
        </w:rPr>
        <w:t xml:space="preserve"> </w:t>
      </w:r>
      <w:r>
        <w:t>In</w:t>
      </w:r>
      <w:r>
        <w:rPr>
          <w:spacing w:val="-18"/>
        </w:rPr>
        <w:t xml:space="preserve"> </w:t>
      </w:r>
      <w:r>
        <w:t>[</w:t>
      </w:r>
      <w:hyperlink w:anchor="_bookmark64" w:history="1">
        <w:r>
          <w:rPr>
            <w:color w:val="3E65AC"/>
            <w:u w:val="single" w:color="3E65AC"/>
          </w:rPr>
          <w:t>25</w:t>
        </w:r>
      </w:hyperlink>
      <w:r>
        <w:t>]</w:t>
      </w:r>
      <w:r>
        <w:rPr>
          <w:spacing w:val="-17"/>
        </w:rPr>
        <w:t xml:space="preserve"> </w:t>
      </w:r>
      <w:r>
        <w:t>these</w:t>
      </w:r>
      <w:r>
        <w:rPr>
          <w:spacing w:val="-17"/>
        </w:rPr>
        <w:t xml:space="preserve"> </w:t>
      </w:r>
      <w:r>
        <w:t>responses</w:t>
      </w:r>
      <w:r>
        <w:rPr>
          <w:spacing w:val="-17"/>
        </w:rPr>
        <w:t xml:space="preserve"> </w:t>
      </w:r>
      <w:r>
        <w:t>were</w:t>
      </w:r>
      <w:r>
        <w:rPr>
          <w:spacing w:val="-17"/>
        </w:rPr>
        <w:t xml:space="preserve"> </w:t>
      </w:r>
      <w:r>
        <w:t>assigned</w:t>
      </w:r>
      <w:r>
        <w:rPr>
          <w:spacing w:val="-16"/>
        </w:rPr>
        <w:t xml:space="preserve"> </w:t>
      </w:r>
      <w:r>
        <w:t>values</w:t>
      </w:r>
      <w:r>
        <w:rPr>
          <w:spacing w:val="-17"/>
        </w:rPr>
        <w:t xml:space="preserve"> </w:t>
      </w:r>
      <w:r>
        <w:t>of</w:t>
      </w:r>
      <w:r>
        <w:rPr>
          <w:spacing w:val="-17"/>
        </w:rPr>
        <w:t xml:space="preserve"> </w:t>
      </w:r>
      <w:r>
        <w:t>0,</w:t>
      </w:r>
      <w:r>
        <w:rPr>
          <w:spacing w:val="-19"/>
        </w:rPr>
        <w:t xml:space="preserve"> </w:t>
      </w:r>
      <w:r>
        <w:t>1,</w:t>
      </w:r>
      <w:r>
        <w:rPr>
          <w:spacing w:val="-16"/>
        </w:rPr>
        <w:t xml:space="preserve"> </w:t>
      </w:r>
      <w:r>
        <w:t>and</w:t>
      </w:r>
      <w:r>
        <w:rPr>
          <w:spacing w:val="-18"/>
        </w:rPr>
        <w:t xml:space="preserve"> </w:t>
      </w:r>
      <w:r>
        <w:t>2,</w:t>
      </w:r>
      <w:r>
        <w:rPr>
          <w:spacing w:val="-18"/>
        </w:rPr>
        <w:t xml:space="preserve"> </w:t>
      </w:r>
      <w:r>
        <w:t>respectively, and</w:t>
      </w:r>
      <w:r>
        <w:rPr>
          <w:spacing w:val="-8"/>
        </w:rPr>
        <w:t xml:space="preserve"> </w:t>
      </w:r>
      <w:r>
        <w:t>then</w:t>
      </w:r>
      <w:r>
        <w:rPr>
          <w:spacing w:val="-8"/>
        </w:rPr>
        <w:t xml:space="preserve"> </w:t>
      </w:r>
      <w:r>
        <w:t>averaged</w:t>
      </w:r>
      <w:r>
        <w:rPr>
          <w:spacing w:val="-6"/>
        </w:rPr>
        <w:t xml:space="preserve"> </w:t>
      </w:r>
      <w:r>
        <w:t>to</w:t>
      </w:r>
      <w:r>
        <w:rPr>
          <w:spacing w:val="-8"/>
        </w:rPr>
        <w:t xml:space="preserve"> </w:t>
      </w:r>
      <w:r>
        <w:t>obtain</w:t>
      </w:r>
      <w:r>
        <w:rPr>
          <w:spacing w:val="-6"/>
        </w:rPr>
        <w:t xml:space="preserve"> </w:t>
      </w:r>
      <w:r>
        <w:t>a</w:t>
      </w:r>
      <w:r>
        <w:rPr>
          <w:spacing w:val="-8"/>
        </w:rPr>
        <w:t xml:space="preserve"> </w:t>
      </w:r>
      <w:r>
        <w:t>mean</w:t>
      </w:r>
      <w:r>
        <w:rPr>
          <w:spacing w:val="-8"/>
        </w:rPr>
        <w:t xml:space="preserve"> </w:t>
      </w:r>
      <w:r>
        <w:t>defensibility</w:t>
      </w:r>
      <w:r>
        <w:rPr>
          <w:spacing w:val="-5"/>
        </w:rPr>
        <w:t xml:space="preserve"> </w:t>
      </w:r>
      <w:r>
        <w:t>rating</w:t>
      </w:r>
      <w:r>
        <w:rPr>
          <w:spacing w:val="-8"/>
        </w:rPr>
        <w:t xml:space="preserve"> </w:t>
      </w:r>
      <w:r>
        <w:t>for</w:t>
      </w:r>
      <w:r>
        <w:rPr>
          <w:spacing w:val="-6"/>
        </w:rPr>
        <w:t xml:space="preserve"> </w:t>
      </w:r>
      <w:r>
        <w:t>each</w:t>
      </w:r>
      <w:r>
        <w:rPr>
          <w:spacing w:val="-8"/>
        </w:rPr>
        <w:t xml:space="preserve"> </w:t>
      </w:r>
      <w:r>
        <w:t>QRP.</w:t>
      </w:r>
      <w:r>
        <w:rPr>
          <w:spacing w:val="-8"/>
        </w:rPr>
        <w:t xml:space="preserve"> </w:t>
      </w:r>
      <w:r>
        <w:t>In</w:t>
      </w:r>
      <w:r>
        <w:rPr>
          <w:spacing w:val="-6"/>
        </w:rPr>
        <w:t xml:space="preserve"> </w:t>
      </w:r>
      <w:r>
        <w:t>Tables</w:t>
      </w:r>
      <w:r>
        <w:rPr>
          <w:spacing w:val="-8"/>
        </w:rPr>
        <w:t xml:space="preserve"> </w:t>
      </w:r>
      <w:hyperlink w:anchor="_bookmark15" w:history="1">
        <w:r>
          <w:rPr>
            <w:color w:val="3E65AC"/>
            <w:u w:val="single" w:color="3E65AC"/>
          </w:rPr>
          <w:t>1</w:t>
        </w:r>
        <w:r>
          <w:rPr>
            <w:color w:val="3E65AC"/>
            <w:spacing w:val="-7"/>
          </w:rPr>
          <w:t xml:space="preserve"> </w:t>
        </w:r>
      </w:hyperlink>
      <w:r>
        <w:t>and</w:t>
      </w:r>
      <w:r>
        <w:rPr>
          <w:spacing w:val="-8"/>
        </w:rPr>
        <w:t xml:space="preserve"> </w:t>
      </w:r>
      <w:hyperlink w:anchor="_bookmark16" w:history="1">
        <w:r>
          <w:rPr>
            <w:color w:val="3E65AC"/>
            <w:u w:val="single" w:color="3E65AC"/>
          </w:rPr>
          <w:t>2</w:t>
        </w:r>
      </w:hyperlink>
      <w:r>
        <w:t>,</w:t>
      </w:r>
      <w:r>
        <w:rPr>
          <w:spacing w:val="-9"/>
        </w:rPr>
        <w:t xml:space="preserve"> </w:t>
      </w:r>
      <w:r>
        <w:t>QRPs are</w:t>
      </w:r>
      <w:r>
        <w:rPr>
          <w:spacing w:val="-13"/>
        </w:rPr>
        <w:t xml:space="preserve"> </w:t>
      </w:r>
      <w:r>
        <w:t>listed</w:t>
      </w:r>
      <w:r>
        <w:rPr>
          <w:spacing w:val="-11"/>
        </w:rPr>
        <w:t xml:space="preserve"> </w:t>
      </w:r>
      <w:r>
        <w:t>in</w:t>
      </w:r>
      <w:r>
        <w:rPr>
          <w:spacing w:val="-12"/>
        </w:rPr>
        <w:t xml:space="preserve"> </w:t>
      </w:r>
      <w:r>
        <w:t>the</w:t>
      </w:r>
      <w:r>
        <w:rPr>
          <w:spacing w:val="-11"/>
        </w:rPr>
        <w:t xml:space="preserve"> </w:t>
      </w:r>
      <w:r>
        <w:t>order</w:t>
      </w:r>
      <w:r>
        <w:rPr>
          <w:spacing w:val="-11"/>
        </w:rPr>
        <w:t xml:space="preserve"> </w:t>
      </w:r>
      <w:r>
        <w:t>of</w:t>
      </w:r>
      <w:r>
        <w:rPr>
          <w:spacing w:val="-12"/>
        </w:rPr>
        <w:t xml:space="preserve"> </w:t>
      </w:r>
      <w:r>
        <w:t>decreasing</w:t>
      </w:r>
      <w:r>
        <w:rPr>
          <w:spacing w:val="-11"/>
        </w:rPr>
        <w:t xml:space="preserve"> </w:t>
      </w:r>
      <w:r>
        <w:t>defensibility</w:t>
      </w:r>
      <w:r>
        <w:rPr>
          <w:spacing w:val="-10"/>
        </w:rPr>
        <w:t xml:space="preserve"> </w:t>
      </w:r>
      <w:r>
        <w:t>ratings</w:t>
      </w:r>
      <w:r>
        <w:rPr>
          <w:spacing w:val="-10"/>
        </w:rPr>
        <w:t xml:space="preserve"> </w:t>
      </w:r>
      <w:r>
        <w:t>for</w:t>
      </w:r>
      <w:r>
        <w:rPr>
          <w:spacing w:val="-12"/>
        </w:rPr>
        <w:t xml:space="preserve"> </w:t>
      </w:r>
      <w:r>
        <w:t>the</w:t>
      </w:r>
      <w:r>
        <w:rPr>
          <w:spacing w:val="-11"/>
        </w:rPr>
        <w:t xml:space="preserve"> </w:t>
      </w:r>
      <w:r>
        <w:t>US</w:t>
      </w:r>
      <w:r>
        <w:rPr>
          <w:spacing w:val="-12"/>
        </w:rPr>
        <w:t xml:space="preserve"> </w:t>
      </w:r>
      <w:r>
        <w:t>psychologists.</w:t>
      </w:r>
      <w:r>
        <w:rPr>
          <w:spacing w:val="-10"/>
        </w:rPr>
        <w:t xml:space="preserve"> </w:t>
      </w:r>
      <w:r>
        <w:t>The</w:t>
      </w:r>
      <w:r>
        <w:rPr>
          <w:spacing w:val="-10"/>
        </w:rPr>
        <w:t xml:space="preserve"> </w:t>
      </w:r>
      <w:proofErr w:type="spellStart"/>
      <w:r>
        <w:t>defensi</w:t>
      </w:r>
      <w:proofErr w:type="spellEnd"/>
      <w:r>
        <w:t xml:space="preserve">- </w:t>
      </w:r>
      <w:proofErr w:type="spellStart"/>
      <w:r>
        <w:t>bility</w:t>
      </w:r>
      <w:proofErr w:type="spellEnd"/>
      <w:r>
        <w:rPr>
          <w:spacing w:val="-7"/>
        </w:rPr>
        <w:t xml:space="preserve"> </w:t>
      </w:r>
      <w:r>
        <w:t>response</w:t>
      </w:r>
      <w:r>
        <w:rPr>
          <w:spacing w:val="-5"/>
        </w:rPr>
        <w:t xml:space="preserve"> </w:t>
      </w:r>
      <w:r>
        <w:t>options</w:t>
      </w:r>
      <w:r>
        <w:rPr>
          <w:spacing w:val="-6"/>
        </w:rPr>
        <w:t xml:space="preserve"> </w:t>
      </w:r>
      <w:r>
        <w:t>constitute</w:t>
      </w:r>
      <w:r>
        <w:rPr>
          <w:spacing w:val="-6"/>
        </w:rPr>
        <w:t xml:space="preserve"> </w:t>
      </w:r>
      <w:r>
        <w:t>an</w:t>
      </w:r>
      <w:r>
        <w:rPr>
          <w:spacing w:val="-6"/>
        </w:rPr>
        <w:t xml:space="preserve"> </w:t>
      </w:r>
      <w:r>
        <w:t>ordinal</w:t>
      </w:r>
      <w:r>
        <w:rPr>
          <w:spacing w:val="-6"/>
        </w:rPr>
        <w:t xml:space="preserve"> </w:t>
      </w:r>
      <w:r>
        <w:t>scale,</w:t>
      </w:r>
      <w:r>
        <w:rPr>
          <w:spacing w:val="-6"/>
        </w:rPr>
        <w:t xml:space="preserve"> </w:t>
      </w:r>
      <w:r>
        <w:t>however,</w:t>
      </w:r>
      <w:r>
        <w:rPr>
          <w:spacing w:val="-7"/>
        </w:rPr>
        <w:t xml:space="preserve"> </w:t>
      </w:r>
      <w:r>
        <w:t>and</w:t>
      </w:r>
      <w:r>
        <w:rPr>
          <w:spacing w:val="-6"/>
        </w:rPr>
        <w:t xml:space="preserve"> </w:t>
      </w:r>
      <w:r>
        <w:t>consequently</w:t>
      </w:r>
      <w:r>
        <w:rPr>
          <w:spacing w:val="-5"/>
        </w:rPr>
        <w:t xml:space="preserve"> </w:t>
      </w:r>
      <w:r>
        <w:t>a</w:t>
      </w:r>
      <w:r>
        <w:rPr>
          <w:spacing w:val="-8"/>
        </w:rPr>
        <w:t xml:space="preserve"> </w:t>
      </w:r>
      <w:r>
        <w:t>mean</w:t>
      </w:r>
      <w:r>
        <w:rPr>
          <w:spacing w:val="-6"/>
        </w:rPr>
        <w:t xml:space="preserve"> </w:t>
      </w:r>
      <w:r>
        <w:t>rating</w:t>
      </w:r>
      <w:r>
        <w:rPr>
          <w:spacing w:val="-7"/>
        </w:rPr>
        <w:t xml:space="preserve"> </w:t>
      </w:r>
      <w:r>
        <w:t xml:space="preserve">is an inappropriate metric. Instead, </w:t>
      </w:r>
      <w:hyperlink w:anchor="_bookmark16" w:history="1">
        <w:r>
          <w:rPr>
            <w:color w:val="3E65AC"/>
            <w:u w:val="single" w:color="3E65AC"/>
          </w:rPr>
          <w:t>Table 2</w:t>
        </w:r>
        <w:r>
          <w:rPr>
            <w:color w:val="3E65AC"/>
          </w:rPr>
          <w:t xml:space="preserve"> </w:t>
        </w:r>
      </w:hyperlink>
      <w:r>
        <w:t>presents the distributions of responses for US and Italian</w:t>
      </w:r>
      <w:r>
        <w:rPr>
          <w:spacing w:val="-6"/>
        </w:rPr>
        <w:t xml:space="preserve"> </w:t>
      </w:r>
      <w:r>
        <w:t>psychologists</w:t>
      </w:r>
      <w:r>
        <w:rPr>
          <w:spacing w:val="-5"/>
        </w:rPr>
        <w:t xml:space="preserve"> </w:t>
      </w:r>
      <w:r>
        <w:t>and</w:t>
      </w:r>
      <w:r>
        <w:rPr>
          <w:spacing w:val="-7"/>
        </w:rPr>
        <w:t xml:space="preserve"> </w:t>
      </w:r>
      <w:r>
        <w:t>chi-square</w:t>
      </w:r>
      <w:r>
        <w:rPr>
          <w:spacing w:val="-5"/>
        </w:rPr>
        <w:t xml:space="preserve"> </w:t>
      </w:r>
      <w:r>
        <w:t>tests</w:t>
      </w:r>
      <w:r>
        <w:rPr>
          <w:spacing w:val="-7"/>
        </w:rPr>
        <w:t xml:space="preserve"> </w:t>
      </w:r>
      <w:r>
        <w:t>comparing</w:t>
      </w:r>
      <w:r>
        <w:rPr>
          <w:spacing w:val="-5"/>
        </w:rPr>
        <w:t xml:space="preserve"> </w:t>
      </w:r>
      <w:r>
        <w:t>the</w:t>
      </w:r>
      <w:r>
        <w:rPr>
          <w:spacing w:val="-6"/>
        </w:rPr>
        <w:t xml:space="preserve"> </w:t>
      </w:r>
      <w:r>
        <w:t>US</w:t>
      </w:r>
      <w:r>
        <w:rPr>
          <w:spacing w:val="-6"/>
        </w:rPr>
        <w:t xml:space="preserve"> </w:t>
      </w:r>
      <w:r>
        <w:t>and</w:t>
      </w:r>
      <w:r>
        <w:rPr>
          <w:spacing w:val="-7"/>
        </w:rPr>
        <w:t xml:space="preserve"> </w:t>
      </w:r>
      <w:r>
        <w:t>Italian</w:t>
      </w:r>
      <w:r>
        <w:rPr>
          <w:spacing w:val="-5"/>
        </w:rPr>
        <w:t xml:space="preserve"> </w:t>
      </w:r>
      <w:r>
        <w:t>distributions.</w:t>
      </w:r>
    </w:p>
    <w:p w:rsidR="000A1FA3" w:rsidRDefault="00C43276">
      <w:pPr>
        <w:pStyle w:val="BodyText"/>
        <w:spacing w:before="1" w:line="268" w:lineRule="auto"/>
        <w:ind w:left="3400" w:firstLine="239"/>
      </w:pPr>
      <w:r>
        <w:t>John et al. [</w:t>
      </w:r>
      <w:hyperlink w:anchor="_bookmark64" w:history="1">
        <w:r>
          <w:rPr>
            <w:color w:val="3E65AC"/>
            <w:u w:val="single" w:color="3E65AC"/>
          </w:rPr>
          <w:t>25</w:t>
        </w:r>
      </w:hyperlink>
      <w:r>
        <w:t xml:space="preserve">] asked only those researchers who admitted using a QRP to assess whether their actions were defensible, whereas we asked </w:t>
      </w:r>
      <w:r>
        <w:rPr>
          <w:rFonts w:ascii="Book Antiqua" w:hAnsi="Book Antiqua"/>
          <w:i/>
        </w:rPr>
        <w:t xml:space="preserve">all </w:t>
      </w:r>
      <w:r>
        <w:t xml:space="preserve">respondents whether employing the QRP was defensible. The middle section of </w:t>
      </w:r>
      <w:hyperlink w:anchor="_bookmark16" w:history="1">
        <w:r>
          <w:rPr>
            <w:color w:val="3E65AC"/>
            <w:u w:val="single" w:color="3E65AC"/>
          </w:rPr>
          <w:t>Table 2</w:t>
        </w:r>
        <w:r>
          <w:rPr>
            <w:color w:val="3E65AC"/>
          </w:rPr>
          <w:t xml:space="preserve"> </w:t>
        </w:r>
      </w:hyperlink>
      <w:r>
        <w:t xml:space="preserve">(the columns labeled “Self-admitted Italian respondents”) presents the defensibility response percentages for only those Italian </w:t>
      </w:r>
      <w:proofErr w:type="spellStart"/>
      <w:r>
        <w:t>psycholo</w:t>
      </w:r>
      <w:proofErr w:type="spellEnd"/>
      <w:r>
        <w:t xml:space="preserve">- </w:t>
      </w:r>
      <w:proofErr w:type="spellStart"/>
      <w:r>
        <w:t>gists</w:t>
      </w:r>
      <w:proofErr w:type="spellEnd"/>
      <w:r>
        <w:rPr>
          <w:spacing w:val="-9"/>
        </w:rPr>
        <w:t xml:space="preserve"> </w:t>
      </w:r>
      <w:r>
        <w:t>who</w:t>
      </w:r>
      <w:r>
        <w:rPr>
          <w:spacing w:val="-10"/>
        </w:rPr>
        <w:t xml:space="preserve"> </w:t>
      </w:r>
      <w:r>
        <w:t>admitted</w:t>
      </w:r>
      <w:r>
        <w:rPr>
          <w:spacing w:val="-8"/>
        </w:rPr>
        <w:t xml:space="preserve"> </w:t>
      </w:r>
      <w:r>
        <w:t>using</w:t>
      </w:r>
      <w:r>
        <w:rPr>
          <w:spacing w:val="-10"/>
        </w:rPr>
        <w:t xml:space="preserve"> </w:t>
      </w:r>
      <w:r>
        <w:t>the</w:t>
      </w:r>
      <w:r>
        <w:rPr>
          <w:spacing w:val="-8"/>
        </w:rPr>
        <w:t xml:space="preserve"> </w:t>
      </w:r>
      <w:r>
        <w:t>relevant</w:t>
      </w:r>
      <w:r>
        <w:rPr>
          <w:spacing w:val="-10"/>
        </w:rPr>
        <w:t xml:space="preserve"> </w:t>
      </w:r>
      <w:r>
        <w:t>QRP.</w:t>
      </w:r>
      <w:r>
        <w:rPr>
          <w:spacing w:val="-10"/>
        </w:rPr>
        <w:t xml:space="preserve"> </w:t>
      </w:r>
      <w:r>
        <w:t>The</w:t>
      </w:r>
      <w:r>
        <w:rPr>
          <w:spacing w:val="-8"/>
        </w:rPr>
        <w:t xml:space="preserve"> </w:t>
      </w:r>
      <w:r>
        <w:t>section</w:t>
      </w:r>
      <w:r>
        <w:rPr>
          <w:spacing w:val="-9"/>
        </w:rPr>
        <w:t xml:space="preserve"> </w:t>
      </w:r>
      <w:r>
        <w:t>labeled</w:t>
      </w:r>
      <w:r>
        <w:rPr>
          <w:spacing w:val="-9"/>
        </w:rPr>
        <w:t xml:space="preserve"> </w:t>
      </w:r>
      <w:r>
        <w:t>“All</w:t>
      </w:r>
      <w:r>
        <w:rPr>
          <w:spacing w:val="-10"/>
        </w:rPr>
        <w:t xml:space="preserve"> </w:t>
      </w:r>
      <w:r>
        <w:t>other</w:t>
      </w:r>
      <w:r>
        <w:rPr>
          <w:spacing w:val="-10"/>
        </w:rPr>
        <w:t xml:space="preserve"> </w:t>
      </w:r>
      <w:r>
        <w:t>Italian</w:t>
      </w:r>
      <w:r>
        <w:rPr>
          <w:spacing w:val="-8"/>
        </w:rPr>
        <w:t xml:space="preserve"> </w:t>
      </w:r>
      <w:r>
        <w:t xml:space="preserve">respondents” presents the defensibility response percentages for Italian psychologists who did not admit using the QRP. The US defensibility response distributions are consistently and significantly different from the responses of those Italians who admitted using the QRP and different from the responses of Italians who did not admit using the QRP, resulting in </w:t>
      </w:r>
      <w:r>
        <w:rPr>
          <w:rFonts w:ascii="Arial" w:hAnsi="Arial"/>
        </w:rPr>
        <w:t>χ</w:t>
      </w:r>
      <w:r>
        <w:rPr>
          <w:vertAlign w:val="superscript"/>
        </w:rPr>
        <w:t>2</w:t>
      </w:r>
      <w:r>
        <w:t xml:space="preserve"> statistics with 2 degrees</w:t>
      </w:r>
      <w:r>
        <w:rPr>
          <w:spacing w:val="-9"/>
        </w:rPr>
        <w:t xml:space="preserve"> </w:t>
      </w:r>
      <w:r>
        <w:t>of</w:t>
      </w:r>
      <w:r>
        <w:rPr>
          <w:spacing w:val="-9"/>
        </w:rPr>
        <w:t xml:space="preserve"> </w:t>
      </w:r>
      <w:r>
        <w:t>freedom</w:t>
      </w:r>
      <w:r>
        <w:rPr>
          <w:spacing w:val="-7"/>
        </w:rPr>
        <w:t xml:space="preserve"> </w:t>
      </w:r>
      <w:r>
        <w:t>much</w:t>
      </w:r>
      <w:r>
        <w:rPr>
          <w:spacing w:val="-9"/>
        </w:rPr>
        <w:t xml:space="preserve"> </w:t>
      </w:r>
      <w:r>
        <w:t>greater</w:t>
      </w:r>
      <w:r>
        <w:rPr>
          <w:spacing w:val="-9"/>
        </w:rPr>
        <w:t xml:space="preserve"> </w:t>
      </w:r>
      <w:r>
        <w:t>than</w:t>
      </w:r>
      <w:r>
        <w:rPr>
          <w:spacing w:val="-8"/>
        </w:rPr>
        <w:t xml:space="preserve"> </w:t>
      </w:r>
      <w:r>
        <w:t>the</w:t>
      </w:r>
      <w:r>
        <w:rPr>
          <w:spacing w:val="-9"/>
        </w:rPr>
        <w:t xml:space="preserve"> </w:t>
      </w:r>
      <w:r>
        <w:t>criterion</w:t>
      </w:r>
      <w:r>
        <w:rPr>
          <w:spacing w:val="-7"/>
        </w:rPr>
        <w:t xml:space="preserve"> </w:t>
      </w:r>
      <w:r>
        <w:t>value</w:t>
      </w:r>
      <w:r>
        <w:rPr>
          <w:spacing w:val="-9"/>
        </w:rPr>
        <w:t xml:space="preserve"> </w:t>
      </w:r>
      <w:r>
        <w:t>of</w:t>
      </w:r>
      <w:r>
        <w:rPr>
          <w:spacing w:val="-9"/>
        </w:rPr>
        <w:t xml:space="preserve"> </w:t>
      </w:r>
      <w:r>
        <w:t>5.99</w:t>
      </w:r>
      <w:r>
        <w:rPr>
          <w:spacing w:val="-8"/>
        </w:rPr>
        <w:t xml:space="preserve"> </w:t>
      </w:r>
      <w:r>
        <w:t>with</w:t>
      </w:r>
      <w:r>
        <w:rPr>
          <w:spacing w:val="-8"/>
        </w:rPr>
        <w:t xml:space="preserve"> </w:t>
      </w:r>
      <w:r>
        <w:rPr>
          <w:rFonts w:ascii="Arial" w:hAnsi="Arial"/>
        </w:rPr>
        <w:t>α</w:t>
      </w:r>
      <w:r>
        <w:rPr>
          <w:rFonts w:ascii="Arial" w:hAnsi="Arial"/>
          <w:spacing w:val="-16"/>
        </w:rPr>
        <w:t xml:space="preserve"> </w:t>
      </w:r>
      <w:r>
        <w:t>=</w:t>
      </w:r>
      <w:r>
        <w:rPr>
          <w:spacing w:val="-9"/>
        </w:rPr>
        <w:t xml:space="preserve"> </w:t>
      </w:r>
      <w:r>
        <w:t>.05.</w:t>
      </w:r>
      <w:r>
        <w:rPr>
          <w:spacing w:val="-8"/>
        </w:rPr>
        <w:t xml:space="preserve"> </w:t>
      </w:r>
      <w:r>
        <w:t>No</w:t>
      </w:r>
      <w:r>
        <w:rPr>
          <w:spacing w:val="-9"/>
        </w:rPr>
        <w:t xml:space="preserve"> </w:t>
      </w:r>
      <w:r>
        <w:rPr>
          <w:rFonts w:ascii="Arial" w:hAnsi="Arial"/>
        </w:rPr>
        <w:t>χ</w:t>
      </w:r>
      <w:r>
        <w:rPr>
          <w:vertAlign w:val="superscript"/>
        </w:rPr>
        <w:t>2</w:t>
      </w:r>
      <w:r>
        <w:rPr>
          <w:spacing w:val="-10"/>
        </w:rPr>
        <w:t xml:space="preserve"> </w:t>
      </w:r>
      <w:r>
        <w:t>statistics</w:t>
      </w:r>
    </w:p>
    <w:p w:rsidR="000A1FA3" w:rsidRDefault="000A1FA3">
      <w:pPr>
        <w:spacing w:line="268" w:lineRule="auto"/>
        <w:sectPr w:rsidR="000A1FA3">
          <w:pgSz w:w="12240" w:h="15840"/>
          <w:pgMar w:top="1080" w:right="600" w:bottom="880" w:left="600" w:header="541" w:footer="680" w:gutter="0"/>
          <w:cols w:space="720"/>
        </w:sectPr>
      </w:pPr>
    </w:p>
    <w:p w:rsidR="000A1FA3" w:rsidRDefault="000A1FA3">
      <w:pPr>
        <w:pStyle w:val="BodyText"/>
        <w:spacing w:before="10"/>
        <w:rPr>
          <w:sz w:val="29"/>
        </w:rPr>
      </w:pPr>
    </w:p>
    <w:p w:rsidR="000A1FA3" w:rsidRDefault="00C43276">
      <w:pPr>
        <w:pStyle w:val="BodyText"/>
        <w:spacing w:before="63" w:line="271" w:lineRule="auto"/>
        <w:ind w:left="3400" w:right="278"/>
      </w:pPr>
      <w:r>
        <w:t>were</w:t>
      </w:r>
      <w:r>
        <w:rPr>
          <w:spacing w:val="-11"/>
        </w:rPr>
        <w:t xml:space="preserve"> </w:t>
      </w:r>
      <w:r>
        <w:t>computed</w:t>
      </w:r>
      <w:r>
        <w:rPr>
          <w:spacing w:val="-10"/>
        </w:rPr>
        <w:t xml:space="preserve"> </w:t>
      </w:r>
      <w:r>
        <w:t>for</w:t>
      </w:r>
      <w:r>
        <w:rPr>
          <w:spacing w:val="-10"/>
        </w:rPr>
        <w:t xml:space="preserve"> </w:t>
      </w:r>
      <w:r>
        <w:t>QRPs</w:t>
      </w:r>
      <w:r>
        <w:rPr>
          <w:spacing w:val="-11"/>
        </w:rPr>
        <w:t xml:space="preserve"> </w:t>
      </w:r>
      <w:r>
        <w:t>9</w:t>
      </w:r>
      <w:r>
        <w:rPr>
          <w:spacing w:val="-11"/>
        </w:rPr>
        <w:t xml:space="preserve"> </w:t>
      </w:r>
      <w:r>
        <w:t>and</w:t>
      </w:r>
      <w:r>
        <w:rPr>
          <w:spacing w:val="-11"/>
        </w:rPr>
        <w:t xml:space="preserve"> </w:t>
      </w:r>
      <w:r>
        <w:t>10</w:t>
      </w:r>
      <w:r>
        <w:rPr>
          <w:spacing w:val="-11"/>
        </w:rPr>
        <w:t xml:space="preserve"> </w:t>
      </w:r>
      <w:r>
        <w:t>because</w:t>
      </w:r>
      <w:r>
        <w:rPr>
          <w:spacing w:val="-11"/>
        </w:rPr>
        <w:t xml:space="preserve"> </w:t>
      </w:r>
      <w:r>
        <w:t>few</w:t>
      </w:r>
      <w:r>
        <w:rPr>
          <w:spacing w:val="-10"/>
        </w:rPr>
        <w:t xml:space="preserve"> </w:t>
      </w:r>
      <w:r>
        <w:t>US</w:t>
      </w:r>
      <w:r>
        <w:rPr>
          <w:spacing w:val="-10"/>
        </w:rPr>
        <w:t xml:space="preserve"> </w:t>
      </w:r>
      <w:r>
        <w:t>and</w:t>
      </w:r>
      <w:r>
        <w:rPr>
          <w:spacing w:val="-11"/>
        </w:rPr>
        <w:t xml:space="preserve"> </w:t>
      </w:r>
      <w:r>
        <w:t>Italian</w:t>
      </w:r>
      <w:r>
        <w:rPr>
          <w:spacing w:val="-10"/>
        </w:rPr>
        <w:t xml:space="preserve"> </w:t>
      </w:r>
      <w:r>
        <w:t>psychologists</w:t>
      </w:r>
      <w:r>
        <w:rPr>
          <w:spacing w:val="-9"/>
        </w:rPr>
        <w:t xml:space="preserve"> </w:t>
      </w:r>
      <w:r>
        <w:t>admitted</w:t>
      </w:r>
      <w:r>
        <w:rPr>
          <w:spacing w:val="-10"/>
        </w:rPr>
        <w:t xml:space="preserve"> </w:t>
      </w:r>
      <w:r>
        <w:t>having ever used these two</w:t>
      </w:r>
      <w:r>
        <w:rPr>
          <w:spacing w:val="-29"/>
        </w:rPr>
        <w:t xml:space="preserve"> </w:t>
      </w:r>
      <w:r>
        <w:t>practices.</w:t>
      </w:r>
    </w:p>
    <w:p w:rsidR="000A1FA3" w:rsidRDefault="00C43276">
      <w:pPr>
        <w:pStyle w:val="BodyText"/>
        <w:spacing w:before="1" w:line="271" w:lineRule="auto"/>
        <w:ind w:left="3400" w:right="178" w:firstLine="239"/>
      </w:pPr>
      <w:bookmarkStart w:id="20" w:name="_bookmark20"/>
      <w:bookmarkEnd w:id="20"/>
      <w:r>
        <w:t>For QRPs 1 through 8, relatively few psychologists who admitted using a QRP responded “No”,</w:t>
      </w:r>
      <w:r>
        <w:rPr>
          <w:spacing w:val="-15"/>
        </w:rPr>
        <w:t xml:space="preserve"> </w:t>
      </w:r>
      <w:r>
        <w:t>that</w:t>
      </w:r>
      <w:r>
        <w:rPr>
          <w:spacing w:val="-14"/>
        </w:rPr>
        <w:t xml:space="preserve"> </w:t>
      </w:r>
      <w:r>
        <w:t>it</w:t>
      </w:r>
      <w:r>
        <w:rPr>
          <w:spacing w:val="-16"/>
        </w:rPr>
        <w:t xml:space="preserve"> </w:t>
      </w:r>
      <w:r>
        <w:t>was</w:t>
      </w:r>
      <w:r>
        <w:rPr>
          <w:spacing w:val="-14"/>
        </w:rPr>
        <w:t xml:space="preserve"> </w:t>
      </w:r>
      <w:r>
        <w:t>not</w:t>
      </w:r>
      <w:r>
        <w:rPr>
          <w:spacing w:val="-13"/>
        </w:rPr>
        <w:t xml:space="preserve"> </w:t>
      </w:r>
      <w:r>
        <w:t>defensible</w:t>
      </w:r>
      <w:r>
        <w:rPr>
          <w:spacing w:val="-14"/>
        </w:rPr>
        <w:t xml:space="preserve"> </w:t>
      </w:r>
      <w:r>
        <w:t>(less</w:t>
      </w:r>
      <w:r>
        <w:rPr>
          <w:spacing w:val="-15"/>
        </w:rPr>
        <w:t xml:space="preserve"> </w:t>
      </w:r>
      <w:r>
        <w:t>than</w:t>
      </w:r>
      <w:r>
        <w:rPr>
          <w:spacing w:val="-15"/>
        </w:rPr>
        <w:t xml:space="preserve"> </w:t>
      </w:r>
      <w:r>
        <w:t>10%</w:t>
      </w:r>
      <w:r>
        <w:rPr>
          <w:spacing w:val="-14"/>
        </w:rPr>
        <w:t xml:space="preserve"> </w:t>
      </w:r>
      <w:r>
        <w:t>of</w:t>
      </w:r>
      <w:r>
        <w:rPr>
          <w:spacing w:val="-15"/>
        </w:rPr>
        <w:t xml:space="preserve"> </w:t>
      </w:r>
      <w:r>
        <w:t>US</w:t>
      </w:r>
      <w:r>
        <w:rPr>
          <w:spacing w:val="-14"/>
        </w:rPr>
        <w:t xml:space="preserve"> </w:t>
      </w:r>
      <w:r>
        <w:t>psychologists</w:t>
      </w:r>
      <w:r>
        <w:rPr>
          <w:spacing w:val="-13"/>
        </w:rPr>
        <w:t xml:space="preserve"> </w:t>
      </w:r>
      <w:r>
        <w:t>and</w:t>
      </w:r>
      <w:r>
        <w:rPr>
          <w:spacing w:val="-15"/>
        </w:rPr>
        <w:t xml:space="preserve"> </w:t>
      </w:r>
      <w:r>
        <w:t>less</w:t>
      </w:r>
      <w:r>
        <w:rPr>
          <w:spacing w:val="-15"/>
        </w:rPr>
        <w:t xml:space="preserve"> </w:t>
      </w:r>
      <w:r>
        <w:t>than</w:t>
      </w:r>
      <w:r>
        <w:rPr>
          <w:spacing w:val="-14"/>
        </w:rPr>
        <w:t xml:space="preserve"> </w:t>
      </w:r>
      <w:r>
        <w:t>20%</w:t>
      </w:r>
      <w:r>
        <w:rPr>
          <w:spacing w:val="-15"/>
        </w:rPr>
        <w:t xml:space="preserve"> </w:t>
      </w:r>
      <w:r>
        <w:t>of</w:t>
      </w:r>
      <w:r>
        <w:rPr>
          <w:spacing w:val="-15"/>
        </w:rPr>
        <w:t xml:space="preserve"> </w:t>
      </w:r>
      <w:r>
        <w:t>Italian psychologists).</w:t>
      </w:r>
      <w:r>
        <w:rPr>
          <w:spacing w:val="-12"/>
        </w:rPr>
        <w:t xml:space="preserve"> </w:t>
      </w:r>
      <w:r>
        <w:t>For</w:t>
      </w:r>
      <w:r>
        <w:rPr>
          <w:spacing w:val="-15"/>
        </w:rPr>
        <w:t xml:space="preserve"> </w:t>
      </w:r>
      <w:r>
        <w:t>all</w:t>
      </w:r>
      <w:r>
        <w:rPr>
          <w:spacing w:val="-13"/>
        </w:rPr>
        <w:t xml:space="preserve"> </w:t>
      </w:r>
      <w:r>
        <w:t>eight</w:t>
      </w:r>
      <w:r>
        <w:rPr>
          <w:spacing w:val="-13"/>
        </w:rPr>
        <w:t xml:space="preserve"> </w:t>
      </w:r>
      <w:r>
        <w:t>of</w:t>
      </w:r>
      <w:r>
        <w:rPr>
          <w:spacing w:val="-14"/>
        </w:rPr>
        <w:t xml:space="preserve"> </w:t>
      </w:r>
      <w:r>
        <w:t>these</w:t>
      </w:r>
      <w:r>
        <w:rPr>
          <w:spacing w:val="-13"/>
        </w:rPr>
        <w:t xml:space="preserve"> </w:t>
      </w:r>
      <w:r>
        <w:t>QRPs,</w:t>
      </w:r>
      <w:r>
        <w:rPr>
          <w:spacing w:val="-13"/>
        </w:rPr>
        <w:t xml:space="preserve"> </w:t>
      </w:r>
      <w:r>
        <w:t>US</w:t>
      </w:r>
      <w:r>
        <w:rPr>
          <w:spacing w:val="-15"/>
        </w:rPr>
        <w:t xml:space="preserve"> </w:t>
      </w:r>
      <w:r>
        <w:t>psychologists</w:t>
      </w:r>
      <w:r>
        <w:rPr>
          <w:spacing w:val="-12"/>
        </w:rPr>
        <w:t xml:space="preserve"> </w:t>
      </w:r>
      <w:r>
        <w:t>who</w:t>
      </w:r>
      <w:r>
        <w:rPr>
          <w:spacing w:val="-13"/>
        </w:rPr>
        <w:t xml:space="preserve"> </w:t>
      </w:r>
      <w:r>
        <w:t>admitted</w:t>
      </w:r>
      <w:r>
        <w:rPr>
          <w:spacing w:val="-12"/>
        </w:rPr>
        <w:t xml:space="preserve"> </w:t>
      </w:r>
      <w:r>
        <w:t>using</w:t>
      </w:r>
      <w:r>
        <w:rPr>
          <w:spacing w:val="-14"/>
        </w:rPr>
        <w:t xml:space="preserve"> </w:t>
      </w:r>
      <w:r>
        <w:t>a</w:t>
      </w:r>
      <w:r>
        <w:rPr>
          <w:spacing w:val="-14"/>
        </w:rPr>
        <w:t xml:space="preserve"> </w:t>
      </w:r>
      <w:r>
        <w:t>QRP</w:t>
      </w:r>
      <w:r>
        <w:rPr>
          <w:spacing w:val="-13"/>
        </w:rPr>
        <w:t xml:space="preserve"> </w:t>
      </w:r>
      <w:r>
        <w:t>most frequently responded “yes”, that this practice was defensible. Instead, Italian psychologists who admitted using the QRP most frequently responded “possibly” for all but one of these eight QRPs. Most Italian researchers (55%) who admitted having decided whether to collect more data after checking whether the results were significant (QRP 2) responded that it is a defensible</w:t>
      </w:r>
      <w:r>
        <w:rPr>
          <w:spacing w:val="-7"/>
        </w:rPr>
        <w:t xml:space="preserve"> </w:t>
      </w:r>
      <w:r>
        <w:t>practice.</w:t>
      </w:r>
    </w:p>
    <w:p w:rsidR="000A1FA3" w:rsidRDefault="00C43276">
      <w:pPr>
        <w:pStyle w:val="BodyText"/>
        <w:spacing w:line="271" w:lineRule="auto"/>
        <w:ind w:left="3400" w:right="174" w:firstLine="239"/>
      </w:pPr>
      <w:r>
        <w:t xml:space="preserve">The defensibility response for Italian psychologists who did not admit using a QRP (the right-most section of </w:t>
      </w:r>
      <w:hyperlink w:anchor="_bookmark16" w:history="1">
        <w:r>
          <w:rPr>
            <w:color w:val="3E65AC"/>
            <w:u w:val="single" w:color="3E65AC"/>
          </w:rPr>
          <w:t>Table 2</w:t>
        </w:r>
      </w:hyperlink>
      <w:r>
        <w:t>) was most frequently “No” for seven of QRPs 1 through 8 and “Possibly”</w:t>
      </w:r>
      <w:r>
        <w:rPr>
          <w:spacing w:val="-13"/>
        </w:rPr>
        <w:t xml:space="preserve"> </w:t>
      </w:r>
      <w:r>
        <w:t>only</w:t>
      </w:r>
      <w:r>
        <w:rPr>
          <w:spacing w:val="-12"/>
        </w:rPr>
        <w:t xml:space="preserve"> </w:t>
      </w:r>
      <w:r>
        <w:t>for</w:t>
      </w:r>
      <w:r>
        <w:rPr>
          <w:spacing w:val="-13"/>
        </w:rPr>
        <w:t xml:space="preserve"> </w:t>
      </w:r>
      <w:r>
        <w:t>QRP</w:t>
      </w:r>
      <w:r>
        <w:rPr>
          <w:spacing w:val="-14"/>
        </w:rPr>
        <w:t xml:space="preserve"> </w:t>
      </w:r>
      <w:r>
        <w:t>2.</w:t>
      </w:r>
      <w:r>
        <w:rPr>
          <w:spacing w:val="-12"/>
        </w:rPr>
        <w:t xml:space="preserve"> </w:t>
      </w:r>
      <w:r>
        <w:t>Again,</w:t>
      </w:r>
      <w:r>
        <w:rPr>
          <w:spacing w:val="-13"/>
        </w:rPr>
        <w:t xml:space="preserve"> </w:t>
      </w:r>
      <w:r>
        <w:t>the</w:t>
      </w:r>
      <w:r>
        <w:rPr>
          <w:spacing w:val="-13"/>
        </w:rPr>
        <w:t xml:space="preserve"> </w:t>
      </w:r>
      <w:r>
        <w:t>striking</w:t>
      </w:r>
      <w:r>
        <w:rPr>
          <w:spacing w:val="-12"/>
        </w:rPr>
        <w:t xml:space="preserve"> </w:t>
      </w:r>
      <w:r>
        <w:t>exception</w:t>
      </w:r>
      <w:r>
        <w:rPr>
          <w:spacing w:val="-13"/>
        </w:rPr>
        <w:t xml:space="preserve"> </w:t>
      </w:r>
      <w:r>
        <w:t>is</w:t>
      </w:r>
      <w:r>
        <w:rPr>
          <w:spacing w:val="-12"/>
        </w:rPr>
        <w:t xml:space="preserve"> </w:t>
      </w:r>
      <w:r>
        <w:t>QRP</w:t>
      </w:r>
      <w:r>
        <w:rPr>
          <w:spacing w:val="-14"/>
        </w:rPr>
        <w:t xml:space="preserve"> </w:t>
      </w:r>
      <w:r>
        <w:t>2,</w:t>
      </w:r>
      <w:r>
        <w:rPr>
          <w:spacing w:val="-13"/>
        </w:rPr>
        <w:t xml:space="preserve"> </w:t>
      </w:r>
      <w:r>
        <w:t>with</w:t>
      </w:r>
      <w:r>
        <w:rPr>
          <w:spacing w:val="-13"/>
        </w:rPr>
        <w:t xml:space="preserve"> </w:t>
      </w:r>
      <w:r>
        <w:t>only</w:t>
      </w:r>
      <w:r>
        <w:rPr>
          <w:spacing w:val="-12"/>
        </w:rPr>
        <w:t xml:space="preserve"> </w:t>
      </w:r>
      <w:r>
        <w:t>28%</w:t>
      </w:r>
      <w:r>
        <w:rPr>
          <w:spacing w:val="-14"/>
        </w:rPr>
        <w:t xml:space="preserve"> </w:t>
      </w:r>
      <w:r>
        <w:t xml:space="preserve">responding “No”, that it is not defensible to collect more data after a failure to obtain a significant result. More than half the Italian psychologists admitted using this QRP, and only 31 of 222 </w:t>
      </w:r>
      <w:proofErr w:type="spellStart"/>
      <w:r>
        <w:t>respon</w:t>
      </w:r>
      <w:proofErr w:type="spellEnd"/>
      <w:r>
        <w:t>- dents</w:t>
      </w:r>
      <w:r>
        <w:rPr>
          <w:spacing w:val="-9"/>
        </w:rPr>
        <w:t xml:space="preserve"> </w:t>
      </w:r>
      <w:r>
        <w:t>responded</w:t>
      </w:r>
      <w:r>
        <w:rPr>
          <w:spacing w:val="-7"/>
        </w:rPr>
        <w:t xml:space="preserve"> </w:t>
      </w:r>
      <w:r>
        <w:t>that</w:t>
      </w:r>
      <w:r>
        <w:rPr>
          <w:spacing w:val="-7"/>
        </w:rPr>
        <w:t xml:space="preserve"> </w:t>
      </w:r>
      <w:r>
        <w:t>it</w:t>
      </w:r>
      <w:r>
        <w:rPr>
          <w:spacing w:val="-7"/>
        </w:rPr>
        <w:t xml:space="preserve"> </w:t>
      </w:r>
      <w:r>
        <w:t>is</w:t>
      </w:r>
      <w:r>
        <w:rPr>
          <w:spacing w:val="-9"/>
        </w:rPr>
        <w:t xml:space="preserve"> </w:t>
      </w:r>
      <w:r>
        <w:t>not</w:t>
      </w:r>
      <w:r>
        <w:rPr>
          <w:spacing w:val="-7"/>
        </w:rPr>
        <w:t xml:space="preserve"> </w:t>
      </w:r>
      <w:r>
        <w:t>a</w:t>
      </w:r>
      <w:r>
        <w:rPr>
          <w:spacing w:val="-8"/>
        </w:rPr>
        <w:t xml:space="preserve"> </w:t>
      </w:r>
      <w:r>
        <w:t>defensible</w:t>
      </w:r>
      <w:r>
        <w:rPr>
          <w:spacing w:val="-8"/>
        </w:rPr>
        <w:t xml:space="preserve"> </w:t>
      </w:r>
      <w:r>
        <w:t>practice,</w:t>
      </w:r>
      <w:r>
        <w:rPr>
          <w:spacing w:val="-7"/>
        </w:rPr>
        <w:t xml:space="preserve"> </w:t>
      </w:r>
      <w:r>
        <w:t>suggesting</w:t>
      </w:r>
      <w:r>
        <w:rPr>
          <w:spacing w:val="-6"/>
        </w:rPr>
        <w:t xml:space="preserve"> </w:t>
      </w:r>
      <w:r>
        <w:t>that</w:t>
      </w:r>
      <w:r>
        <w:rPr>
          <w:spacing w:val="-9"/>
        </w:rPr>
        <w:t xml:space="preserve"> </w:t>
      </w:r>
      <w:r>
        <w:t>the</w:t>
      </w:r>
      <w:r>
        <w:rPr>
          <w:spacing w:val="-7"/>
        </w:rPr>
        <w:t xml:space="preserve"> </w:t>
      </w:r>
      <w:r>
        <w:t>statistical</w:t>
      </w:r>
      <w:r>
        <w:rPr>
          <w:spacing w:val="-7"/>
        </w:rPr>
        <w:t xml:space="preserve"> </w:t>
      </w:r>
      <w:r>
        <w:t>consequences of</w:t>
      </w:r>
      <w:r>
        <w:rPr>
          <w:spacing w:val="-11"/>
        </w:rPr>
        <w:t xml:space="preserve"> </w:t>
      </w:r>
      <w:r>
        <w:t>this</w:t>
      </w:r>
      <w:r>
        <w:rPr>
          <w:spacing w:val="-10"/>
        </w:rPr>
        <w:t xml:space="preserve"> </w:t>
      </w:r>
      <w:r>
        <w:t>practice</w:t>
      </w:r>
      <w:r>
        <w:rPr>
          <w:spacing w:val="-9"/>
        </w:rPr>
        <w:t xml:space="preserve"> </w:t>
      </w:r>
      <w:r>
        <w:t>[</w:t>
      </w:r>
      <w:hyperlink w:anchor="_bookmark68" w:history="1">
        <w:r>
          <w:rPr>
            <w:color w:val="3E65AC"/>
            <w:u w:val="single" w:color="3E65AC"/>
          </w:rPr>
          <w:t>32</w:t>
        </w:r>
      </w:hyperlink>
      <w:r>
        <w:t>]</w:t>
      </w:r>
      <w:r>
        <w:rPr>
          <w:spacing w:val="-9"/>
        </w:rPr>
        <w:t xml:space="preserve"> </w:t>
      </w:r>
      <w:r>
        <w:t>are</w:t>
      </w:r>
      <w:r>
        <w:rPr>
          <w:spacing w:val="-12"/>
        </w:rPr>
        <w:t xml:space="preserve"> </w:t>
      </w:r>
      <w:r>
        <w:t>not</w:t>
      </w:r>
      <w:r>
        <w:rPr>
          <w:spacing w:val="-9"/>
        </w:rPr>
        <w:t xml:space="preserve"> </w:t>
      </w:r>
      <w:r>
        <w:t>well</w:t>
      </w:r>
      <w:r>
        <w:rPr>
          <w:spacing w:val="-10"/>
        </w:rPr>
        <w:t xml:space="preserve"> </w:t>
      </w:r>
      <w:r>
        <w:t>known</w:t>
      </w:r>
      <w:r>
        <w:rPr>
          <w:spacing w:val="-10"/>
        </w:rPr>
        <w:t xml:space="preserve"> </w:t>
      </w:r>
      <w:r>
        <w:t>in</w:t>
      </w:r>
      <w:r>
        <w:rPr>
          <w:spacing w:val="-11"/>
        </w:rPr>
        <w:t xml:space="preserve"> </w:t>
      </w:r>
      <w:r>
        <w:t>this</w:t>
      </w:r>
      <w:r>
        <w:rPr>
          <w:spacing w:val="-10"/>
        </w:rPr>
        <w:t xml:space="preserve"> </w:t>
      </w:r>
      <w:r>
        <w:t>sample.</w:t>
      </w:r>
      <w:r>
        <w:rPr>
          <w:spacing w:val="-9"/>
        </w:rPr>
        <w:t xml:space="preserve"> </w:t>
      </w:r>
      <w:r>
        <w:t>The</w:t>
      </w:r>
      <w:r>
        <w:rPr>
          <w:spacing w:val="-10"/>
        </w:rPr>
        <w:t xml:space="preserve"> </w:t>
      </w:r>
      <w:r>
        <w:t>responses</w:t>
      </w:r>
      <w:r>
        <w:rPr>
          <w:spacing w:val="-9"/>
        </w:rPr>
        <w:t xml:space="preserve"> </w:t>
      </w:r>
      <w:r>
        <w:t>of</w:t>
      </w:r>
      <w:r>
        <w:rPr>
          <w:spacing w:val="-11"/>
        </w:rPr>
        <w:t xml:space="preserve"> </w:t>
      </w:r>
      <w:r>
        <w:t>Italian</w:t>
      </w:r>
      <w:r>
        <w:rPr>
          <w:spacing w:val="-9"/>
        </w:rPr>
        <w:t xml:space="preserve"> </w:t>
      </w:r>
      <w:r>
        <w:t>psychologists who</w:t>
      </w:r>
      <w:r>
        <w:rPr>
          <w:spacing w:val="-9"/>
        </w:rPr>
        <w:t xml:space="preserve"> </w:t>
      </w:r>
      <w:r>
        <w:t>did</w:t>
      </w:r>
      <w:r>
        <w:rPr>
          <w:spacing w:val="-8"/>
        </w:rPr>
        <w:t xml:space="preserve"> </w:t>
      </w:r>
      <w:r>
        <w:t>not</w:t>
      </w:r>
      <w:r>
        <w:rPr>
          <w:spacing w:val="-9"/>
        </w:rPr>
        <w:t xml:space="preserve"> </w:t>
      </w:r>
      <w:r>
        <w:t>admit</w:t>
      </w:r>
      <w:r>
        <w:rPr>
          <w:spacing w:val="-8"/>
        </w:rPr>
        <w:t xml:space="preserve"> </w:t>
      </w:r>
      <w:r>
        <w:t>using</w:t>
      </w:r>
      <w:r>
        <w:rPr>
          <w:spacing w:val="-7"/>
        </w:rPr>
        <w:t xml:space="preserve"> </w:t>
      </w:r>
      <w:r>
        <w:t>a</w:t>
      </w:r>
      <w:r>
        <w:rPr>
          <w:spacing w:val="-10"/>
        </w:rPr>
        <w:t xml:space="preserve"> </w:t>
      </w:r>
      <w:r>
        <w:t>QRP</w:t>
      </w:r>
      <w:r>
        <w:rPr>
          <w:spacing w:val="-8"/>
        </w:rPr>
        <w:t xml:space="preserve"> </w:t>
      </w:r>
      <w:r>
        <w:t>indicate</w:t>
      </w:r>
      <w:r>
        <w:rPr>
          <w:spacing w:val="-8"/>
        </w:rPr>
        <w:t xml:space="preserve"> </w:t>
      </w:r>
      <w:r>
        <w:t>that</w:t>
      </w:r>
      <w:r>
        <w:rPr>
          <w:spacing w:val="-8"/>
        </w:rPr>
        <w:t xml:space="preserve"> </w:t>
      </w:r>
      <w:r>
        <w:t>they</w:t>
      </w:r>
      <w:r>
        <w:rPr>
          <w:spacing w:val="-8"/>
        </w:rPr>
        <w:t xml:space="preserve"> </w:t>
      </w:r>
      <w:r>
        <w:t>view</w:t>
      </w:r>
      <w:r>
        <w:rPr>
          <w:spacing w:val="-7"/>
        </w:rPr>
        <w:t xml:space="preserve"> </w:t>
      </w:r>
      <w:r>
        <w:t>these</w:t>
      </w:r>
      <w:r>
        <w:rPr>
          <w:spacing w:val="-8"/>
        </w:rPr>
        <w:t xml:space="preserve"> </w:t>
      </w:r>
      <w:r>
        <w:t>eight</w:t>
      </w:r>
      <w:r>
        <w:rPr>
          <w:spacing w:val="-8"/>
        </w:rPr>
        <w:t xml:space="preserve"> </w:t>
      </w:r>
      <w:r>
        <w:t>QRPs</w:t>
      </w:r>
      <w:r>
        <w:rPr>
          <w:spacing w:val="-8"/>
        </w:rPr>
        <w:t xml:space="preserve"> </w:t>
      </w:r>
      <w:r>
        <w:t>as</w:t>
      </w:r>
      <w:r>
        <w:rPr>
          <w:spacing w:val="-9"/>
        </w:rPr>
        <w:t xml:space="preserve"> </w:t>
      </w:r>
      <w:r>
        <w:t>much</w:t>
      </w:r>
      <w:r>
        <w:rPr>
          <w:spacing w:val="-7"/>
        </w:rPr>
        <w:t xml:space="preserve"> </w:t>
      </w:r>
      <w:r>
        <w:t>less</w:t>
      </w:r>
      <w:r>
        <w:rPr>
          <w:spacing w:val="-8"/>
        </w:rPr>
        <w:t xml:space="preserve"> </w:t>
      </w:r>
      <w:proofErr w:type="spellStart"/>
      <w:r>
        <w:t>defensi</w:t>
      </w:r>
      <w:proofErr w:type="spellEnd"/>
      <w:r>
        <w:t xml:space="preserve">- </w:t>
      </w:r>
      <w:proofErr w:type="spellStart"/>
      <w:r>
        <w:t>ble</w:t>
      </w:r>
      <w:proofErr w:type="spellEnd"/>
      <w:r>
        <w:rPr>
          <w:spacing w:val="-7"/>
        </w:rPr>
        <w:t xml:space="preserve"> </w:t>
      </w:r>
      <w:r>
        <w:t>than</w:t>
      </w:r>
      <w:r>
        <w:rPr>
          <w:spacing w:val="-7"/>
        </w:rPr>
        <w:t xml:space="preserve"> </w:t>
      </w:r>
      <w:r>
        <w:t>the</w:t>
      </w:r>
      <w:r>
        <w:rPr>
          <w:spacing w:val="-7"/>
        </w:rPr>
        <w:t xml:space="preserve"> </w:t>
      </w:r>
      <w:r>
        <w:t>US</w:t>
      </w:r>
      <w:r>
        <w:rPr>
          <w:spacing w:val="-6"/>
        </w:rPr>
        <w:t xml:space="preserve"> </w:t>
      </w:r>
      <w:r>
        <w:t>and</w:t>
      </w:r>
      <w:r>
        <w:rPr>
          <w:spacing w:val="-7"/>
        </w:rPr>
        <w:t xml:space="preserve"> </w:t>
      </w:r>
      <w:r>
        <w:t>Italian</w:t>
      </w:r>
      <w:r>
        <w:rPr>
          <w:spacing w:val="-6"/>
        </w:rPr>
        <w:t xml:space="preserve"> </w:t>
      </w:r>
      <w:r>
        <w:t>psychologists</w:t>
      </w:r>
      <w:r>
        <w:rPr>
          <w:spacing w:val="-5"/>
        </w:rPr>
        <w:t xml:space="preserve"> </w:t>
      </w:r>
      <w:r>
        <w:t>who</w:t>
      </w:r>
      <w:r>
        <w:rPr>
          <w:spacing w:val="-7"/>
        </w:rPr>
        <w:t xml:space="preserve"> </w:t>
      </w:r>
      <w:r>
        <w:t>admitted</w:t>
      </w:r>
      <w:r>
        <w:rPr>
          <w:spacing w:val="-6"/>
        </w:rPr>
        <w:t xml:space="preserve"> </w:t>
      </w:r>
      <w:r>
        <w:t>using</w:t>
      </w:r>
      <w:r>
        <w:rPr>
          <w:spacing w:val="-6"/>
        </w:rPr>
        <w:t xml:space="preserve"> </w:t>
      </w:r>
      <w:r>
        <w:t>them.</w:t>
      </w:r>
    </w:p>
    <w:p w:rsidR="000A1FA3" w:rsidRDefault="000A1FA3">
      <w:pPr>
        <w:pStyle w:val="BodyText"/>
      </w:pPr>
    </w:p>
    <w:p w:rsidR="000A1FA3" w:rsidRDefault="000A1FA3">
      <w:pPr>
        <w:pStyle w:val="BodyText"/>
        <w:spacing w:before="9"/>
        <w:rPr>
          <w:sz w:val="15"/>
        </w:rPr>
      </w:pPr>
    </w:p>
    <w:p w:rsidR="000A1FA3" w:rsidRDefault="00C43276">
      <w:pPr>
        <w:pStyle w:val="Heading2"/>
      </w:pPr>
      <w:r>
        <w:t>Prevalence estimates</w:t>
      </w:r>
    </w:p>
    <w:p w:rsidR="000A1FA3" w:rsidRDefault="00C43276">
      <w:pPr>
        <w:pStyle w:val="BodyText"/>
        <w:spacing w:before="102" w:line="271" w:lineRule="auto"/>
        <w:ind w:left="3400" w:right="189"/>
      </w:pPr>
      <w:r>
        <w:t>The first three questions asked by John [</w:t>
      </w:r>
      <w:hyperlink w:anchor="_bookmark64" w:history="1">
        <w:r>
          <w:rPr>
            <w:color w:val="3E65AC"/>
            <w:u w:val="single" w:color="3E65AC"/>
          </w:rPr>
          <w:t>25</w:t>
        </w:r>
      </w:hyperlink>
      <w:r>
        <w:t>] and this replication provide three different ways to estimate QRP prevalence, which John et al. [</w:t>
      </w:r>
      <w:hyperlink w:anchor="_bookmark64" w:history="1">
        <w:r>
          <w:rPr>
            <w:color w:val="3E65AC"/>
            <w:u w:val="single" w:color="3E65AC"/>
          </w:rPr>
          <w:t>25</w:t>
        </w:r>
      </w:hyperlink>
      <w:r>
        <w:t>] defined as the percentage of researchers who have employed the QRP at least once. First, respondents estimated prevalence based on their</w:t>
      </w:r>
      <w:r>
        <w:rPr>
          <w:spacing w:val="-7"/>
        </w:rPr>
        <w:t xml:space="preserve"> </w:t>
      </w:r>
      <w:r>
        <w:t>knowledge</w:t>
      </w:r>
      <w:r>
        <w:rPr>
          <w:spacing w:val="-5"/>
        </w:rPr>
        <w:t xml:space="preserve"> </w:t>
      </w:r>
      <w:r>
        <w:t>and</w:t>
      </w:r>
      <w:r>
        <w:rPr>
          <w:spacing w:val="-6"/>
        </w:rPr>
        <w:t xml:space="preserve"> </w:t>
      </w:r>
      <w:r>
        <w:t>experience</w:t>
      </w:r>
      <w:r>
        <w:rPr>
          <w:spacing w:val="-6"/>
        </w:rPr>
        <w:t xml:space="preserve"> </w:t>
      </w:r>
      <w:r>
        <w:t>within</w:t>
      </w:r>
      <w:r>
        <w:rPr>
          <w:spacing w:val="-6"/>
        </w:rPr>
        <w:t xml:space="preserve"> </w:t>
      </w:r>
      <w:r>
        <w:t>the</w:t>
      </w:r>
      <w:r>
        <w:rPr>
          <w:spacing w:val="-6"/>
        </w:rPr>
        <w:t xml:space="preserve"> </w:t>
      </w:r>
      <w:r>
        <w:t>Italian</w:t>
      </w:r>
      <w:r>
        <w:rPr>
          <w:spacing w:val="-5"/>
        </w:rPr>
        <w:t xml:space="preserve"> </w:t>
      </w:r>
      <w:r>
        <w:t>research</w:t>
      </w:r>
      <w:r>
        <w:rPr>
          <w:spacing w:val="-7"/>
        </w:rPr>
        <w:t xml:space="preserve"> </w:t>
      </w:r>
      <w:r>
        <w:t>community</w:t>
      </w:r>
      <w:r>
        <w:rPr>
          <w:spacing w:val="-5"/>
        </w:rPr>
        <w:t xml:space="preserve"> </w:t>
      </w:r>
      <w:r>
        <w:t>(prevalence</w:t>
      </w:r>
      <w:r>
        <w:rPr>
          <w:spacing w:val="-4"/>
        </w:rPr>
        <w:t xml:space="preserve"> </w:t>
      </w:r>
      <w:r>
        <w:t>estimate). Second,</w:t>
      </w:r>
      <w:r>
        <w:rPr>
          <w:spacing w:val="-10"/>
        </w:rPr>
        <w:t xml:space="preserve"> </w:t>
      </w:r>
      <w:r>
        <w:t>respondents</w:t>
      </w:r>
      <w:r>
        <w:rPr>
          <w:spacing w:val="-9"/>
        </w:rPr>
        <w:t xml:space="preserve"> </w:t>
      </w:r>
      <w:r>
        <w:t>estimated,</w:t>
      </w:r>
      <w:r>
        <w:rPr>
          <w:spacing w:val="-9"/>
        </w:rPr>
        <w:t xml:space="preserve"> </w:t>
      </w:r>
      <w:r>
        <w:t>among</w:t>
      </w:r>
      <w:r>
        <w:rPr>
          <w:spacing w:val="-9"/>
        </w:rPr>
        <w:t xml:space="preserve"> </w:t>
      </w:r>
      <w:r>
        <w:t>Italian</w:t>
      </w:r>
      <w:r>
        <w:rPr>
          <w:spacing w:val="-8"/>
        </w:rPr>
        <w:t xml:space="preserve"> </w:t>
      </w:r>
      <w:r>
        <w:t>research</w:t>
      </w:r>
      <w:r>
        <w:rPr>
          <w:spacing w:val="-10"/>
        </w:rPr>
        <w:t xml:space="preserve"> </w:t>
      </w:r>
      <w:r>
        <w:t>psychologists</w:t>
      </w:r>
      <w:r>
        <w:rPr>
          <w:spacing w:val="-8"/>
        </w:rPr>
        <w:t xml:space="preserve"> </w:t>
      </w:r>
      <w:r>
        <w:t>who</w:t>
      </w:r>
      <w:r>
        <w:rPr>
          <w:spacing w:val="-10"/>
        </w:rPr>
        <w:t xml:space="preserve"> </w:t>
      </w:r>
      <w:r>
        <w:t>had</w:t>
      </w:r>
      <w:r>
        <w:rPr>
          <w:spacing w:val="-9"/>
        </w:rPr>
        <w:t xml:space="preserve"> </w:t>
      </w:r>
      <w:r>
        <w:t>ever</w:t>
      </w:r>
      <w:r>
        <w:rPr>
          <w:spacing w:val="-9"/>
        </w:rPr>
        <w:t xml:space="preserve"> </w:t>
      </w:r>
      <w:r>
        <w:t>employed a</w:t>
      </w:r>
      <w:r>
        <w:rPr>
          <w:spacing w:val="-7"/>
        </w:rPr>
        <w:t xml:space="preserve"> </w:t>
      </w:r>
      <w:r>
        <w:t>QRP,</w:t>
      </w:r>
      <w:r>
        <w:rPr>
          <w:spacing w:val="-5"/>
        </w:rPr>
        <w:t xml:space="preserve"> </w:t>
      </w:r>
      <w:r>
        <w:t>the</w:t>
      </w:r>
      <w:r>
        <w:rPr>
          <w:spacing w:val="-5"/>
        </w:rPr>
        <w:t xml:space="preserve"> </w:t>
      </w:r>
      <w:r>
        <w:t>percentage</w:t>
      </w:r>
      <w:r>
        <w:rPr>
          <w:spacing w:val="-5"/>
        </w:rPr>
        <w:t xml:space="preserve"> </w:t>
      </w:r>
      <w:r>
        <w:t>that</w:t>
      </w:r>
      <w:r>
        <w:rPr>
          <w:spacing w:val="-4"/>
        </w:rPr>
        <w:t xml:space="preserve"> </w:t>
      </w:r>
      <w:r>
        <w:t>would</w:t>
      </w:r>
      <w:r>
        <w:rPr>
          <w:spacing w:val="-6"/>
        </w:rPr>
        <w:t xml:space="preserve"> </w:t>
      </w:r>
      <w:r>
        <w:t>admit</w:t>
      </w:r>
      <w:r>
        <w:rPr>
          <w:spacing w:val="-4"/>
        </w:rPr>
        <w:t xml:space="preserve"> </w:t>
      </w:r>
      <w:r>
        <w:t>to</w:t>
      </w:r>
      <w:r>
        <w:rPr>
          <w:spacing w:val="-6"/>
        </w:rPr>
        <w:t xml:space="preserve"> </w:t>
      </w:r>
      <w:r>
        <w:t>having</w:t>
      </w:r>
      <w:r>
        <w:rPr>
          <w:spacing w:val="-4"/>
        </w:rPr>
        <w:t xml:space="preserve"> </w:t>
      </w:r>
      <w:r>
        <w:t>done</w:t>
      </w:r>
      <w:r>
        <w:rPr>
          <w:spacing w:val="-7"/>
        </w:rPr>
        <w:t xml:space="preserve"> </w:t>
      </w:r>
      <w:r>
        <w:t>so</w:t>
      </w:r>
      <w:r>
        <w:rPr>
          <w:spacing w:val="-6"/>
        </w:rPr>
        <w:t xml:space="preserve"> </w:t>
      </w:r>
      <w:r>
        <w:t>(admission</w:t>
      </w:r>
      <w:r>
        <w:rPr>
          <w:spacing w:val="-3"/>
        </w:rPr>
        <w:t xml:space="preserve"> </w:t>
      </w:r>
      <w:r>
        <w:t>estimate).</w:t>
      </w:r>
      <w:r>
        <w:rPr>
          <w:spacing w:val="-5"/>
        </w:rPr>
        <w:t xml:space="preserve"> </w:t>
      </w:r>
      <w:r>
        <w:t>This</w:t>
      </w:r>
      <w:r>
        <w:rPr>
          <w:spacing w:val="-4"/>
        </w:rPr>
        <w:t xml:space="preserve"> </w:t>
      </w:r>
      <w:r>
        <w:t>is</w:t>
      </w:r>
      <w:r>
        <w:rPr>
          <w:spacing w:val="-7"/>
        </w:rPr>
        <w:t xml:space="preserve"> </w:t>
      </w:r>
      <w:r>
        <w:t>not</w:t>
      </w:r>
      <w:r>
        <w:rPr>
          <w:spacing w:val="-4"/>
        </w:rPr>
        <w:t xml:space="preserve"> </w:t>
      </w:r>
      <w:r>
        <w:t>a prevalence estimate, but John et al. [</w:t>
      </w:r>
      <w:hyperlink w:anchor="_bookmark64" w:history="1">
        <w:r>
          <w:rPr>
            <w:color w:val="3E65AC"/>
            <w:u w:val="single" w:color="3E65AC"/>
          </w:rPr>
          <w:t>25</w:t>
        </w:r>
      </w:hyperlink>
      <w:r>
        <w:t>] used it to calculate one as explained below. Third, respondents reported whether they had ever employed the QRP in their own research (self- admission). Self-admission rates are likely to underestimate actual prevalence because it is</w:t>
      </w:r>
      <w:bookmarkStart w:id="21" w:name="_bookmark21"/>
      <w:bookmarkEnd w:id="21"/>
      <w:r>
        <w:t xml:space="preserve"> likely</w:t>
      </w:r>
      <w:r>
        <w:rPr>
          <w:spacing w:val="-10"/>
        </w:rPr>
        <w:t xml:space="preserve"> </w:t>
      </w:r>
      <w:r>
        <w:t>that</w:t>
      </w:r>
      <w:r>
        <w:rPr>
          <w:spacing w:val="-9"/>
        </w:rPr>
        <w:t xml:space="preserve"> </w:t>
      </w:r>
      <w:r>
        <w:t>some</w:t>
      </w:r>
      <w:r>
        <w:rPr>
          <w:spacing w:val="-10"/>
        </w:rPr>
        <w:t xml:space="preserve"> </w:t>
      </w:r>
      <w:r>
        <w:t>researchers</w:t>
      </w:r>
      <w:r>
        <w:rPr>
          <w:spacing w:val="-8"/>
        </w:rPr>
        <w:t xml:space="preserve"> </w:t>
      </w:r>
      <w:r>
        <w:t>who</w:t>
      </w:r>
      <w:r>
        <w:rPr>
          <w:spacing w:val="-10"/>
        </w:rPr>
        <w:t xml:space="preserve"> </w:t>
      </w:r>
      <w:r>
        <w:t>have</w:t>
      </w:r>
      <w:r>
        <w:rPr>
          <w:spacing w:val="-10"/>
        </w:rPr>
        <w:t xml:space="preserve"> </w:t>
      </w:r>
      <w:r>
        <w:t>employed</w:t>
      </w:r>
      <w:r>
        <w:rPr>
          <w:spacing w:val="-8"/>
        </w:rPr>
        <w:t xml:space="preserve"> </w:t>
      </w:r>
      <w:r>
        <w:t>a</w:t>
      </w:r>
      <w:r>
        <w:rPr>
          <w:spacing w:val="-9"/>
        </w:rPr>
        <w:t xml:space="preserve"> </w:t>
      </w:r>
      <w:r>
        <w:t>QRP</w:t>
      </w:r>
      <w:r>
        <w:rPr>
          <w:spacing w:val="-10"/>
        </w:rPr>
        <w:t xml:space="preserve"> </w:t>
      </w:r>
      <w:r>
        <w:t>would</w:t>
      </w:r>
      <w:r>
        <w:rPr>
          <w:spacing w:val="-10"/>
        </w:rPr>
        <w:t xml:space="preserve"> </w:t>
      </w:r>
      <w:r>
        <w:t>not</w:t>
      </w:r>
      <w:r>
        <w:rPr>
          <w:spacing w:val="-9"/>
        </w:rPr>
        <w:t xml:space="preserve"> </w:t>
      </w:r>
      <w:r>
        <w:t>admit</w:t>
      </w:r>
      <w:r>
        <w:rPr>
          <w:spacing w:val="-9"/>
        </w:rPr>
        <w:t xml:space="preserve"> </w:t>
      </w:r>
      <w:r>
        <w:t>it.</w:t>
      </w:r>
      <w:r>
        <w:rPr>
          <w:spacing w:val="-9"/>
        </w:rPr>
        <w:t xml:space="preserve"> </w:t>
      </w:r>
      <w:r>
        <w:t>Dividing</w:t>
      </w:r>
      <w:r>
        <w:rPr>
          <w:spacing w:val="-9"/>
        </w:rPr>
        <w:t xml:space="preserve"> </w:t>
      </w:r>
      <w:r>
        <w:t>the</w:t>
      </w:r>
      <w:r>
        <w:rPr>
          <w:spacing w:val="-10"/>
        </w:rPr>
        <w:t xml:space="preserve"> </w:t>
      </w:r>
      <w:r>
        <w:t>self- admission rate by the admission estimate (as in [</w:t>
      </w:r>
      <w:hyperlink w:anchor="_bookmark64" w:history="1">
        <w:r>
          <w:rPr>
            <w:color w:val="3E65AC"/>
            <w:u w:val="single" w:color="3E65AC"/>
          </w:rPr>
          <w:t>25</w:t>
        </w:r>
      </w:hyperlink>
      <w:r>
        <w:t>]) yields a third prevalence estimate that corrects</w:t>
      </w:r>
      <w:r>
        <w:rPr>
          <w:spacing w:val="-5"/>
        </w:rPr>
        <w:t xml:space="preserve"> </w:t>
      </w:r>
      <w:r>
        <w:t>for</w:t>
      </w:r>
      <w:r>
        <w:rPr>
          <w:spacing w:val="-4"/>
        </w:rPr>
        <w:t xml:space="preserve"> </w:t>
      </w:r>
      <w:r>
        <w:t>the</w:t>
      </w:r>
      <w:r>
        <w:rPr>
          <w:spacing w:val="-5"/>
        </w:rPr>
        <w:t xml:space="preserve"> </w:t>
      </w:r>
      <w:r>
        <w:t>percentage</w:t>
      </w:r>
      <w:r>
        <w:rPr>
          <w:spacing w:val="-4"/>
        </w:rPr>
        <w:t xml:space="preserve"> </w:t>
      </w:r>
      <w:r>
        <w:t>of</w:t>
      </w:r>
      <w:r>
        <w:rPr>
          <w:spacing w:val="-5"/>
        </w:rPr>
        <w:t xml:space="preserve"> </w:t>
      </w:r>
      <w:r>
        <w:t>respondents</w:t>
      </w:r>
      <w:r>
        <w:rPr>
          <w:spacing w:val="-4"/>
        </w:rPr>
        <w:t xml:space="preserve"> </w:t>
      </w:r>
      <w:r>
        <w:t>who</w:t>
      </w:r>
      <w:r>
        <w:rPr>
          <w:spacing w:val="-5"/>
        </w:rPr>
        <w:t xml:space="preserve"> </w:t>
      </w:r>
      <w:r>
        <w:t>employed</w:t>
      </w:r>
      <w:r>
        <w:rPr>
          <w:spacing w:val="-3"/>
        </w:rPr>
        <w:t xml:space="preserve"> </w:t>
      </w:r>
      <w:r>
        <w:t>but</w:t>
      </w:r>
      <w:r>
        <w:rPr>
          <w:spacing w:val="-5"/>
        </w:rPr>
        <w:t xml:space="preserve"> </w:t>
      </w:r>
      <w:r>
        <w:t>did</w:t>
      </w:r>
      <w:r>
        <w:rPr>
          <w:spacing w:val="-5"/>
        </w:rPr>
        <w:t xml:space="preserve"> </w:t>
      </w:r>
      <w:r>
        <w:t>not</w:t>
      </w:r>
      <w:r>
        <w:rPr>
          <w:spacing w:val="-6"/>
        </w:rPr>
        <w:t xml:space="preserve"> </w:t>
      </w:r>
      <w:r>
        <w:t>admit</w:t>
      </w:r>
      <w:r>
        <w:rPr>
          <w:spacing w:val="-4"/>
        </w:rPr>
        <w:t xml:space="preserve"> </w:t>
      </w:r>
      <w:r>
        <w:t>using</w:t>
      </w:r>
      <w:r>
        <w:rPr>
          <w:spacing w:val="-4"/>
        </w:rPr>
        <w:t xml:space="preserve"> </w:t>
      </w:r>
      <w:r>
        <w:t>a</w:t>
      </w:r>
      <w:r>
        <w:rPr>
          <w:spacing w:val="-6"/>
        </w:rPr>
        <w:t xml:space="preserve"> </w:t>
      </w:r>
      <w:r>
        <w:t>QRP.</w:t>
      </w:r>
    </w:p>
    <w:p w:rsidR="000A1FA3" w:rsidRDefault="00C43276">
      <w:pPr>
        <w:pStyle w:val="BodyText"/>
        <w:spacing w:before="2" w:line="271" w:lineRule="auto"/>
        <w:ind w:left="3400" w:right="116" w:firstLine="239"/>
      </w:pPr>
      <w:r>
        <w:t>As</w:t>
      </w:r>
      <w:r>
        <w:rPr>
          <w:spacing w:val="-9"/>
        </w:rPr>
        <w:t xml:space="preserve"> </w:t>
      </w:r>
      <w:r>
        <w:t>Fiedler</w:t>
      </w:r>
      <w:r>
        <w:rPr>
          <w:spacing w:val="-10"/>
        </w:rPr>
        <w:t xml:space="preserve"> </w:t>
      </w:r>
      <w:r>
        <w:t>and</w:t>
      </w:r>
      <w:r>
        <w:rPr>
          <w:spacing w:val="-10"/>
        </w:rPr>
        <w:t xml:space="preserve"> </w:t>
      </w:r>
      <w:r>
        <w:t>Schwarz</w:t>
      </w:r>
      <w:r>
        <w:rPr>
          <w:spacing w:val="-8"/>
        </w:rPr>
        <w:t xml:space="preserve"> </w:t>
      </w:r>
      <w:r>
        <w:t>[</w:t>
      </w:r>
      <w:hyperlink w:anchor="_bookmark65" w:history="1">
        <w:r>
          <w:rPr>
            <w:color w:val="3E65AC"/>
            <w:u w:val="single" w:color="3E65AC"/>
          </w:rPr>
          <w:t>26</w:t>
        </w:r>
      </w:hyperlink>
      <w:r>
        <w:t>]</w:t>
      </w:r>
      <w:r>
        <w:rPr>
          <w:spacing w:val="-9"/>
        </w:rPr>
        <w:t xml:space="preserve"> </w:t>
      </w:r>
      <w:r>
        <w:t>observed,</w:t>
      </w:r>
      <w:r>
        <w:rPr>
          <w:spacing w:val="-9"/>
        </w:rPr>
        <w:t xml:space="preserve"> </w:t>
      </w:r>
      <w:r>
        <w:t>two</w:t>
      </w:r>
      <w:r>
        <w:rPr>
          <w:spacing w:val="-9"/>
        </w:rPr>
        <w:t xml:space="preserve"> </w:t>
      </w:r>
      <w:r>
        <w:t>of</w:t>
      </w:r>
      <w:r>
        <w:rPr>
          <w:spacing w:val="-9"/>
        </w:rPr>
        <w:t xml:space="preserve"> </w:t>
      </w:r>
      <w:r>
        <w:t>these</w:t>
      </w:r>
      <w:r>
        <w:rPr>
          <w:spacing w:val="-10"/>
        </w:rPr>
        <w:t xml:space="preserve"> </w:t>
      </w:r>
      <w:r>
        <w:t>estimates</w:t>
      </w:r>
      <w:r>
        <w:rPr>
          <w:spacing w:val="-9"/>
        </w:rPr>
        <w:t xml:space="preserve"> </w:t>
      </w:r>
      <w:r>
        <w:t>depend</w:t>
      </w:r>
      <w:r>
        <w:rPr>
          <w:spacing w:val="-9"/>
        </w:rPr>
        <w:t xml:space="preserve"> </w:t>
      </w:r>
      <w:r>
        <w:t>on</w:t>
      </w:r>
      <w:r>
        <w:rPr>
          <w:spacing w:val="-9"/>
        </w:rPr>
        <w:t xml:space="preserve"> </w:t>
      </w:r>
      <w:r>
        <w:t>participants</w:t>
      </w:r>
      <w:r>
        <w:rPr>
          <w:spacing w:val="-9"/>
        </w:rPr>
        <w:t xml:space="preserve"> </w:t>
      </w:r>
      <w:r>
        <w:t xml:space="preserve">know- </w:t>
      </w:r>
      <w:proofErr w:type="spellStart"/>
      <w:r>
        <w:t>ing</w:t>
      </w:r>
      <w:proofErr w:type="spellEnd"/>
      <w:r>
        <w:t xml:space="preserve"> what others in the research community do. Researchers have immediate knowledge of their own behaviors, but they cannot know in detail how others conduct their own research or what they would say about it in a survey. We therefore believe that, although the prevalence estimate and admission estimate offer interesting insights into the opinions of researchers about</w:t>
      </w:r>
      <w:r>
        <w:rPr>
          <w:spacing w:val="-10"/>
        </w:rPr>
        <w:t xml:space="preserve"> </w:t>
      </w:r>
      <w:r>
        <w:t>the</w:t>
      </w:r>
      <w:r>
        <w:rPr>
          <w:spacing w:val="-11"/>
        </w:rPr>
        <w:t xml:space="preserve"> </w:t>
      </w:r>
      <w:r>
        <w:t>behaviors</w:t>
      </w:r>
      <w:r>
        <w:rPr>
          <w:spacing w:val="-10"/>
        </w:rPr>
        <w:t xml:space="preserve"> </w:t>
      </w:r>
      <w:r>
        <w:t>of</w:t>
      </w:r>
      <w:r>
        <w:rPr>
          <w:spacing w:val="-10"/>
        </w:rPr>
        <w:t xml:space="preserve"> </w:t>
      </w:r>
      <w:r>
        <w:t>other</w:t>
      </w:r>
      <w:r>
        <w:rPr>
          <w:spacing w:val="-11"/>
        </w:rPr>
        <w:t xml:space="preserve"> </w:t>
      </w:r>
      <w:r>
        <w:t>researchers,</w:t>
      </w:r>
      <w:r>
        <w:rPr>
          <w:spacing w:val="-10"/>
        </w:rPr>
        <w:t xml:space="preserve"> </w:t>
      </w:r>
      <w:r>
        <w:t>their</w:t>
      </w:r>
      <w:r>
        <w:rPr>
          <w:spacing w:val="-11"/>
        </w:rPr>
        <w:t xml:space="preserve"> </w:t>
      </w:r>
      <w:r>
        <w:t>validity</w:t>
      </w:r>
      <w:r>
        <w:rPr>
          <w:spacing w:val="-9"/>
        </w:rPr>
        <w:t xml:space="preserve"> </w:t>
      </w:r>
      <w:r>
        <w:t>as</w:t>
      </w:r>
      <w:r>
        <w:rPr>
          <w:spacing w:val="-11"/>
        </w:rPr>
        <w:t xml:space="preserve"> </w:t>
      </w:r>
      <w:r>
        <w:t>estimates</w:t>
      </w:r>
      <w:r>
        <w:rPr>
          <w:spacing w:val="-10"/>
        </w:rPr>
        <w:t xml:space="preserve"> </w:t>
      </w:r>
      <w:r>
        <w:t>of</w:t>
      </w:r>
      <w:r>
        <w:rPr>
          <w:spacing w:val="-11"/>
        </w:rPr>
        <w:t xml:space="preserve"> </w:t>
      </w:r>
      <w:r>
        <w:t>behavior</w:t>
      </w:r>
      <w:r>
        <w:rPr>
          <w:spacing w:val="-9"/>
        </w:rPr>
        <w:t xml:space="preserve"> </w:t>
      </w:r>
      <w:r>
        <w:t>is</w:t>
      </w:r>
      <w:r>
        <w:rPr>
          <w:spacing w:val="-10"/>
        </w:rPr>
        <w:t xml:space="preserve"> </w:t>
      </w:r>
      <w:r>
        <w:t xml:space="preserve">questionable. Nonetheless, we calculated these estimates to permit comparisons with the prevalence </w:t>
      </w:r>
      <w:proofErr w:type="spellStart"/>
      <w:r>
        <w:t>esti</w:t>
      </w:r>
      <w:proofErr w:type="spellEnd"/>
      <w:r>
        <w:t>- mates</w:t>
      </w:r>
      <w:r>
        <w:rPr>
          <w:spacing w:val="-7"/>
        </w:rPr>
        <w:t xml:space="preserve"> </w:t>
      </w:r>
      <w:r>
        <w:t>obtained</w:t>
      </w:r>
      <w:r>
        <w:rPr>
          <w:spacing w:val="-7"/>
        </w:rPr>
        <w:t xml:space="preserve"> </w:t>
      </w:r>
      <w:r>
        <w:t>by</w:t>
      </w:r>
      <w:r>
        <w:rPr>
          <w:spacing w:val="-6"/>
        </w:rPr>
        <w:t xml:space="preserve"> </w:t>
      </w:r>
      <w:r>
        <w:t>John</w:t>
      </w:r>
      <w:r>
        <w:rPr>
          <w:spacing w:val="-7"/>
        </w:rPr>
        <w:t xml:space="preserve"> </w:t>
      </w:r>
      <w:r>
        <w:t>et</w:t>
      </w:r>
      <w:r>
        <w:rPr>
          <w:spacing w:val="-7"/>
        </w:rPr>
        <w:t xml:space="preserve"> </w:t>
      </w:r>
      <w:r>
        <w:t>al.</w:t>
      </w:r>
      <w:r>
        <w:rPr>
          <w:spacing w:val="-8"/>
        </w:rPr>
        <w:t xml:space="preserve"> </w:t>
      </w:r>
      <w:r>
        <w:t>[</w:t>
      </w:r>
      <w:hyperlink w:anchor="_bookmark64" w:history="1">
        <w:r>
          <w:rPr>
            <w:color w:val="3E65AC"/>
            <w:u w:val="single" w:color="3E65AC"/>
          </w:rPr>
          <w:t>25</w:t>
        </w:r>
      </w:hyperlink>
      <w:r>
        <w:t>].</w:t>
      </w:r>
    </w:p>
    <w:p w:rsidR="000A1FA3" w:rsidRDefault="00960477">
      <w:pPr>
        <w:pStyle w:val="BodyText"/>
        <w:spacing w:before="1" w:line="271" w:lineRule="auto"/>
        <w:ind w:left="3400" w:right="106" w:firstLine="239"/>
      </w:pPr>
      <w:hyperlink w:anchor="_bookmark22" w:history="1">
        <w:r w:rsidR="00C43276">
          <w:rPr>
            <w:color w:val="3E65AC"/>
            <w:u w:val="single" w:color="3E65AC"/>
          </w:rPr>
          <w:t>Fig 1</w:t>
        </w:r>
        <w:r w:rsidR="00C43276">
          <w:rPr>
            <w:color w:val="3E65AC"/>
          </w:rPr>
          <w:t xml:space="preserve"> </w:t>
        </w:r>
      </w:hyperlink>
      <w:r w:rsidR="00C43276">
        <w:t xml:space="preserve">presents the QRP self-admission rates (mean = 27.3%), the respondents’ prevalence estimates (mean = 47.5%), and the derived prevalence estimates obtained by dividing self- admission rates by the respondents’ admission estimates (mean = 82.3%). The overall pattern of these three estimates of prevalence are similar in many respects to the estimates reported in </w:t>
      </w:r>
      <w:hyperlink w:anchor="_bookmark22" w:history="1">
        <w:r w:rsidR="00C43276">
          <w:rPr>
            <w:color w:val="3E65AC"/>
            <w:u w:val="single" w:color="3E65AC"/>
          </w:rPr>
          <w:t>Fig 1</w:t>
        </w:r>
        <w:r w:rsidR="00C43276">
          <w:rPr>
            <w:color w:val="3E65AC"/>
          </w:rPr>
          <w:t xml:space="preserve"> </w:t>
        </w:r>
      </w:hyperlink>
      <w:r w:rsidR="00C43276">
        <w:t>of John et al. [</w:t>
      </w:r>
      <w:hyperlink w:anchor="_bookmark64" w:history="1">
        <w:r w:rsidR="00C43276">
          <w:rPr>
            <w:color w:val="3E65AC"/>
            <w:u w:val="single" w:color="3E65AC"/>
          </w:rPr>
          <w:t>25</w:t>
        </w:r>
      </w:hyperlink>
      <w:r w:rsidR="00C43276">
        <w:t>] for US academic psychologists. For both Italian and US respondents, derived prevalence estimates were generally largest (often greater than 90%), self-admission rates were generally smallest, and both the self-admission rates and prevalence estimates</w:t>
      </w:r>
    </w:p>
    <w:p w:rsidR="000A1FA3" w:rsidRDefault="000A1FA3">
      <w:pPr>
        <w:spacing w:line="271" w:lineRule="auto"/>
        <w:sectPr w:rsidR="000A1FA3">
          <w:pgSz w:w="12240" w:h="15840"/>
          <w:pgMar w:top="1080" w:right="600" w:bottom="880" w:left="600" w:header="541" w:footer="680" w:gutter="0"/>
          <w:cols w:space="720"/>
        </w:sectPr>
      </w:pPr>
    </w:p>
    <w:p w:rsidR="000A1FA3" w:rsidRDefault="000A1FA3">
      <w:pPr>
        <w:pStyle w:val="BodyText"/>
      </w:pPr>
    </w:p>
    <w:p w:rsidR="000A1FA3" w:rsidRDefault="000A1FA3">
      <w:pPr>
        <w:pStyle w:val="BodyText"/>
        <w:spacing w:before="9" w:after="1"/>
        <w:rPr>
          <w:sz w:val="21"/>
        </w:rPr>
      </w:pPr>
    </w:p>
    <w:p w:rsidR="000A1FA3" w:rsidRDefault="00C43276">
      <w:pPr>
        <w:pStyle w:val="BodyText"/>
        <w:ind w:left="1944"/>
      </w:pPr>
      <w:r>
        <w:rPr>
          <w:noProof/>
        </w:rPr>
        <w:drawing>
          <wp:inline distT="0" distB="0" distL="0" distR="0">
            <wp:extent cx="5693744" cy="5510784"/>
            <wp:effectExtent l="0" t="0" r="0" b="0"/>
            <wp:docPr id="7"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8" cstate="print"/>
                    <a:stretch>
                      <a:fillRect/>
                    </a:stretch>
                  </pic:blipFill>
                  <pic:spPr>
                    <a:xfrm>
                      <a:off x="0" y="0"/>
                      <a:ext cx="5693744" cy="5510784"/>
                    </a:xfrm>
                    <a:prstGeom prst="rect">
                      <a:avLst/>
                    </a:prstGeom>
                  </pic:spPr>
                </pic:pic>
              </a:graphicData>
            </a:graphic>
          </wp:inline>
        </w:drawing>
      </w:r>
    </w:p>
    <w:bookmarkStart w:id="22" w:name="_bookmark22"/>
    <w:bookmarkEnd w:id="22"/>
    <w:p w:rsidR="000A1FA3" w:rsidRDefault="00C43276">
      <w:pPr>
        <w:spacing w:before="128" w:after="18" w:line="249" w:lineRule="auto"/>
        <w:ind w:left="1905" w:right="153"/>
        <w:rPr>
          <w:rFonts w:ascii="Arial"/>
          <w:b/>
          <w:sz w:val="16"/>
        </w:rPr>
      </w:pPr>
      <w:r>
        <w:fldChar w:fldCharType="begin"/>
      </w:r>
      <w:r>
        <w:instrText xml:space="preserve"> HYPERLINK \l "_bookmark21" </w:instrText>
      </w:r>
      <w:r>
        <w:fldChar w:fldCharType="separate"/>
      </w:r>
      <w:r>
        <w:rPr>
          <w:rFonts w:ascii="Arial"/>
          <w:b/>
          <w:sz w:val="16"/>
        </w:rPr>
        <w:t>Fig</w:t>
      </w:r>
      <w:r>
        <w:rPr>
          <w:rFonts w:ascii="Arial"/>
          <w:b/>
          <w:spacing w:val="-19"/>
          <w:sz w:val="16"/>
        </w:rPr>
        <w:t xml:space="preserve"> </w:t>
      </w:r>
      <w:r>
        <w:rPr>
          <w:rFonts w:ascii="Arial"/>
          <w:b/>
          <w:sz w:val="16"/>
        </w:rPr>
        <w:t>1.</w:t>
      </w:r>
      <w:r>
        <w:rPr>
          <w:rFonts w:ascii="Arial"/>
          <w:b/>
          <w:spacing w:val="-3"/>
          <w:sz w:val="16"/>
        </w:rPr>
        <w:t xml:space="preserve"> </w:t>
      </w:r>
      <w:r>
        <w:rPr>
          <w:rFonts w:ascii="Arial"/>
          <w:b/>
          <w:spacing w:val="-3"/>
          <w:sz w:val="16"/>
        </w:rPr>
        <w:fldChar w:fldCharType="end"/>
      </w:r>
      <w:r>
        <w:rPr>
          <w:rFonts w:ascii="Arial"/>
          <w:b/>
          <w:sz w:val="16"/>
        </w:rPr>
        <w:t>Self-admission</w:t>
      </w:r>
      <w:r>
        <w:rPr>
          <w:rFonts w:ascii="Arial"/>
          <w:b/>
          <w:spacing w:val="-18"/>
          <w:sz w:val="16"/>
        </w:rPr>
        <w:t xml:space="preserve"> </w:t>
      </w:r>
      <w:r>
        <w:rPr>
          <w:rFonts w:ascii="Arial"/>
          <w:b/>
          <w:sz w:val="16"/>
        </w:rPr>
        <w:t>rate,</w:t>
      </w:r>
      <w:r>
        <w:rPr>
          <w:rFonts w:ascii="Arial"/>
          <w:b/>
          <w:spacing w:val="-18"/>
          <w:sz w:val="16"/>
        </w:rPr>
        <w:t xml:space="preserve"> </w:t>
      </w:r>
      <w:r>
        <w:rPr>
          <w:rFonts w:ascii="Arial"/>
          <w:b/>
          <w:sz w:val="16"/>
        </w:rPr>
        <w:t>prevalence</w:t>
      </w:r>
      <w:r>
        <w:rPr>
          <w:rFonts w:ascii="Arial"/>
          <w:b/>
          <w:spacing w:val="-18"/>
          <w:sz w:val="16"/>
        </w:rPr>
        <w:t xml:space="preserve"> </w:t>
      </w:r>
      <w:r>
        <w:rPr>
          <w:rFonts w:ascii="Arial"/>
          <w:b/>
          <w:sz w:val="16"/>
        </w:rPr>
        <w:t>estimate,</w:t>
      </w:r>
      <w:r>
        <w:rPr>
          <w:rFonts w:ascii="Arial"/>
          <w:b/>
          <w:spacing w:val="-19"/>
          <w:sz w:val="16"/>
        </w:rPr>
        <w:t xml:space="preserve"> </w:t>
      </w:r>
      <w:r>
        <w:rPr>
          <w:rFonts w:ascii="Arial"/>
          <w:b/>
          <w:sz w:val="16"/>
        </w:rPr>
        <w:t>and</w:t>
      </w:r>
      <w:r>
        <w:rPr>
          <w:rFonts w:ascii="Arial"/>
          <w:b/>
          <w:spacing w:val="-18"/>
          <w:sz w:val="16"/>
        </w:rPr>
        <w:t xml:space="preserve"> </w:t>
      </w:r>
      <w:r>
        <w:rPr>
          <w:rFonts w:ascii="Arial"/>
          <w:b/>
          <w:sz w:val="16"/>
        </w:rPr>
        <w:t>the</w:t>
      </w:r>
      <w:r>
        <w:rPr>
          <w:rFonts w:ascii="Arial"/>
          <w:b/>
          <w:spacing w:val="-18"/>
          <w:sz w:val="16"/>
        </w:rPr>
        <w:t xml:space="preserve"> </w:t>
      </w:r>
      <w:r>
        <w:rPr>
          <w:rFonts w:ascii="Arial"/>
          <w:b/>
          <w:sz w:val="16"/>
        </w:rPr>
        <w:t>derived</w:t>
      </w:r>
      <w:r>
        <w:rPr>
          <w:rFonts w:ascii="Arial"/>
          <w:b/>
          <w:spacing w:val="-18"/>
          <w:sz w:val="16"/>
        </w:rPr>
        <w:t xml:space="preserve"> </w:t>
      </w:r>
      <w:r>
        <w:rPr>
          <w:rFonts w:ascii="Arial"/>
          <w:b/>
          <w:sz w:val="16"/>
        </w:rPr>
        <w:t>prevalence</w:t>
      </w:r>
      <w:r>
        <w:rPr>
          <w:rFonts w:ascii="Arial"/>
          <w:b/>
          <w:spacing w:val="-19"/>
          <w:sz w:val="16"/>
        </w:rPr>
        <w:t xml:space="preserve"> </w:t>
      </w:r>
      <w:r>
        <w:rPr>
          <w:rFonts w:ascii="Arial"/>
          <w:b/>
          <w:sz w:val="16"/>
        </w:rPr>
        <w:t>estimate</w:t>
      </w:r>
      <w:r>
        <w:rPr>
          <w:rFonts w:ascii="Arial"/>
          <w:b/>
          <w:spacing w:val="-17"/>
          <w:sz w:val="16"/>
        </w:rPr>
        <w:t xml:space="preserve"> </w:t>
      </w:r>
      <w:r>
        <w:rPr>
          <w:rFonts w:ascii="Arial"/>
          <w:b/>
          <w:sz w:val="16"/>
        </w:rPr>
        <w:t>computed</w:t>
      </w:r>
      <w:r>
        <w:rPr>
          <w:rFonts w:ascii="Arial"/>
          <w:b/>
          <w:spacing w:val="-19"/>
          <w:sz w:val="16"/>
        </w:rPr>
        <w:t xml:space="preserve"> </w:t>
      </w:r>
      <w:r>
        <w:rPr>
          <w:rFonts w:ascii="Arial"/>
          <w:b/>
          <w:sz w:val="16"/>
        </w:rPr>
        <w:t>by</w:t>
      </w:r>
      <w:r>
        <w:rPr>
          <w:rFonts w:ascii="Arial"/>
          <w:b/>
          <w:spacing w:val="-17"/>
          <w:sz w:val="16"/>
        </w:rPr>
        <w:t xml:space="preserve"> </w:t>
      </w:r>
      <w:r>
        <w:rPr>
          <w:rFonts w:ascii="Arial"/>
          <w:b/>
          <w:sz w:val="16"/>
        </w:rPr>
        <w:t>dividing</w:t>
      </w:r>
      <w:r>
        <w:rPr>
          <w:rFonts w:ascii="Arial"/>
          <w:b/>
          <w:spacing w:val="-18"/>
          <w:sz w:val="16"/>
        </w:rPr>
        <w:t xml:space="preserve"> </w:t>
      </w:r>
      <w:r>
        <w:rPr>
          <w:rFonts w:ascii="Arial"/>
          <w:b/>
          <w:sz w:val="16"/>
        </w:rPr>
        <w:t>self- admission</w:t>
      </w:r>
      <w:r>
        <w:rPr>
          <w:rFonts w:ascii="Arial"/>
          <w:b/>
          <w:spacing w:val="-14"/>
          <w:sz w:val="16"/>
        </w:rPr>
        <w:t xml:space="preserve"> </w:t>
      </w:r>
      <w:r>
        <w:rPr>
          <w:rFonts w:ascii="Arial"/>
          <w:b/>
          <w:sz w:val="16"/>
        </w:rPr>
        <w:t>rate</w:t>
      </w:r>
      <w:r>
        <w:rPr>
          <w:rFonts w:ascii="Arial"/>
          <w:b/>
          <w:spacing w:val="-11"/>
          <w:sz w:val="16"/>
        </w:rPr>
        <w:t xml:space="preserve"> </w:t>
      </w:r>
      <w:r>
        <w:rPr>
          <w:rFonts w:ascii="Arial"/>
          <w:b/>
          <w:sz w:val="16"/>
        </w:rPr>
        <w:t>by</w:t>
      </w:r>
      <w:r>
        <w:rPr>
          <w:rFonts w:ascii="Arial"/>
          <w:b/>
          <w:spacing w:val="-11"/>
          <w:sz w:val="16"/>
        </w:rPr>
        <w:t xml:space="preserve"> </w:t>
      </w:r>
      <w:r>
        <w:rPr>
          <w:rFonts w:ascii="Arial"/>
          <w:b/>
          <w:sz w:val="16"/>
        </w:rPr>
        <w:t>the</w:t>
      </w:r>
      <w:r>
        <w:rPr>
          <w:rFonts w:ascii="Arial"/>
          <w:b/>
          <w:spacing w:val="-12"/>
          <w:sz w:val="16"/>
        </w:rPr>
        <w:t xml:space="preserve"> </w:t>
      </w:r>
      <w:r>
        <w:rPr>
          <w:rFonts w:ascii="Arial"/>
          <w:b/>
          <w:sz w:val="16"/>
        </w:rPr>
        <w:t>admission</w:t>
      </w:r>
      <w:r>
        <w:rPr>
          <w:rFonts w:ascii="Arial"/>
          <w:b/>
          <w:spacing w:val="-13"/>
          <w:sz w:val="16"/>
        </w:rPr>
        <w:t xml:space="preserve"> </w:t>
      </w:r>
      <w:r>
        <w:rPr>
          <w:rFonts w:ascii="Arial"/>
          <w:b/>
          <w:sz w:val="16"/>
        </w:rPr>
        <w:t>estimate</w:t>
      </w:r>
      <w:r>
        <w:rPr>
          <w:rFonts w:ascii="Arial"/>
          <w:b/>
          <w:spacing w:val="-12"/>
          <w:sz w:val="16"/>
        </w:rPr>
        <w:t xml:space="preserve"> </w:t>
      </w:r>
      <w:r>
        <w:rPr>
          <w:rFonts w:ascii="Arial"/>
          <w:b/>
          <w:sz w:val="16"/>
        </w:rPr>
        <w:t>for</w:t>
      </w:r>
      <w:r>
        <w:rPr>
          <w:rFonts w:ascii="Arial"/>
          <w:b/>
          <w:spacing w:val="-11"/>
          <w:sz w:val="16"/>
        </w:rPr>
        <w:t xml:space="preserve"> </w:t>
      </w:r>
      <w:r>
        <w:rPr>
          <w:rFonts w:ascii="Arial"/>
          <w:b/>
          <w:sz w:val="16"/>
        </w:rPr>
        <w:t>each</w:t>
      </w:r>
      <w:r>
        <w:rPr>
          <w:rFonts w:ascii="Arial"/>
          <w:b/>
          <w:spacing w:val="-11"/>
          <w:sz w:val="16"/>
        </w:rPr>
        <w:t xml:space="preserve"> </w:t>
      </w:r>
      <w:r>
        <w:rPr>
          <w:rFonts w:ascii="Arial"/>
          <w:b/>
          <w:sz w:val="16"/>
        </w:rPr>
        <w:t>QRP.</w:t>
      </w:r>
    </w:p>
    <w:p w:rsidR="000A1FA3" w:rsidRDefault="00573EC1">
      <w:pPr>
        <w:pStyle w:val="BodyText"/>
        <w:spacing w:line="20" w:lineRule="exact"/>
        <w:ind w:left="1900"/>
        <w:rPr>
          <w:rFonts w:ascii="Arial"/>
          <w:sz w:val="2"/>
        </w:rPr>
      </w:pPr>
      <w:r>
        <w:rPr>
          <w:rFonts w:ascii="Arial"/>
          <w:noProof/>
          <w:sz w:val="2"/>
        </w:rPr>
        <mc:AlternateContent>
          <mc:Choice Requires="wpg">
            <w:drawing>
              <wp:inline distT="0" distB="0" distL="0" distR="0">
                <wp:extent cx="5724525" cy="6350"/>
                <wp:effectExtent l="6350" t="8255" r="12700" b="4445"/>
                <wp:docPr id="16"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6350"/>
                          <a:chOff x="0" y="0"/>
                          <a:chExt cx="9015" cy="10"/>
                        </a:xfrm>
                      </wpg:grpSpPr>
                      <wps:wsp>
                        <wps:cNvPr id="17" name="Line 5"/>
                        <wps:cNvCnPr>
                          <a:cxnSpLocks noChangeShapeType="1"/>
                        </wps:cNvCnPr>
                        <wps:spPr bwMode="auto">
                          <a:xfrm>
                            <a:off x="0" y="5"/>
                            <a:ext cx="9014" cy="0"/>
                          </a:xfrm>
                          <a:prstGeom prst="line">
                            <a:avLst/>
                          </a:prstGeom>
                          <a:noFill/>
                          <a:ln w="6350">
                            <a:solidFill>
                              <a:srgbClr val="94959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75981F" id="Group 4" o:spid="_x0000_s1026" style="width:450.75pt;height:.5pt;mso-position-horizontal-relative:char;mso-position-vertical-relative:line" coordsize="901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">
                <v:line id="Line 5" o:spid="_x0000_s1027" style="position:absolute;visibility:visible;mso-wrap-style:square" from="0,5" to="901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" strokecolor="#949598" strokeweight=".5pt"/>
                <w10:anchorlock/>
              </v:group>
            </w:pict>
          </mc:Fallback>
        </mc:AlternateContent>
      </w:r>
    </w:p>
    <w:p w:rsidR="000A1FA3" w:rsidRDefault="00C43276">
      <w:pPr>
        <w:spacing w:before="79"/>
        <w:ind w:left="1905"/>
        <w:rPr>
          <w:rFonts w:ascii="Arial"/>
          <w:sz w:val="16"/>
        </w:rPr>
      </w:pPr>
      <w:proofErr w:type="gramStart"/>
      <w:r>
        <w:rPr>
          <w:rFonts w:ascii="Arial"/>
          <w:sz w:val="16"/>
        </w:rPr>
        <w:t>doi:10.1371/journal.pone</w:t>
      </w:r>
      <w:proofErr w:type="gramEnd"/>
      <w:r>
        <w:rPr>
          <w:rFonts w:ascii="Arial"/>
          <w:sz w:val="16"/>
        </w:rPr>
        <w:t>.0172792.g001</w:t>
      </w:r>
    </w:p>
    <w:p w:rsidR="000A1FA3" w:rsidRDefault="000A1FA3">
      <w:pPr>
        <w:pStyle w:val="BodyText"/>
        <w:spacing w:before="3"/>
        <w:rPr>
          <w:rFonts w:ascii="Arial"/>
          <w:sz w:val="18"/>
        </w:rPr>
      </w:pPr>
    </w:p>
    <w:p w:rsidR="000A1FA3" w:rsidRDefault="00C43276">
      <w:pPr>
        <w:pStyle w:val="BodyText"/>
        <w:spacing w:before="63" w:line="271" w:lineRule="auto"/>
        <w:ind w:left="3400" w:right="44"/>
      </w:pPr>
      <w:r>
        <w:t xml:space="preserve">increase and decrease from one QRP to another in roughly the same way. Although the overall patterns are similar, there are significant differences in magnitudes. Italian participants’ </w:t>
      </w:r>
      <w:proofErr w:type="spellStart"/>
      <w:r>
        <w:t>preva</w:t>
      </w:r>
      <w:proofErr w:type="spellEnd"/>
      <w:r>
        <w:t xml:space="preserve">- </w:t>
      </w:r>
      <w:proofErr w:type="spellStart"/>
      <w:r>
        <w:t>lence</w:t>
      </w:r>
      <w:proofErr w:type="spellEnd"/>
      <w:r>
        <w:t xml:space="preserve"> estimates (mean = 47.5%) are substantially and consistently greater than the US </w:t>
      </w:r>
      <w:proofErr w:type="spellStart"/>
      <w:r>
        <w:t>preva</w:t>
      </w:r>
      <w:proofErr w:type="spellEnd"/>
      <w:r>
        <w:t xml:space="preserve">- </w:t>
      </w:r>
      <w:proofErr w:type="spellStart"/>
      <w:r>
        <w:t>lence</w:t>
      </w:r>
      <w:proofErr w:type="spellEnd"/>
      <w:r>
        <w:t xml:space="preserve"> estimates (mean = 39.1%), and consistently greater than Italian self-admission rates, suggesting that Italian researchers suspect that these QRPs have been used by more members of the Italian psychological research community than would be estimated based on self-</w:t>
      </w:r>
      <w:proofErr w:type="spellStart"/>
      <w:r>
        <w:t>admis</w:t>
      </w:r>
      <w:proofErr w:type="spellEnd"/>
      <w:r>
        <w:t xml:space="preserve">- </w:t>
      </w:r>
      <w:proofErr w:type="spellStart"/>
      <w:r>
        <w:t>sions</w:t>
      </w:r>
      <w:proofErr w:type="spellEnd"/>
      <w:r>
        <w:t>. For example, they estimated that 18.7% of Italian psychology researchers have falsified their data at least once, but only 2.3% admitted having done so.</w:t>
      </w:r>
    </w:p>
    <w:p w:rsidR="000A1FA3" w:rsidRDefault="00C43276">
      <w:pPr>
        <w:pStyle w:val="BodyText"/>
        <w:spacing w:line="271" w:lineRule="auto"/>
        <w:ind w:left="3400" w:right="145" w:firstLine="239"/>
        <w:jc w:val="both"/>
      </w:pPr>
      <w:r>
        <w:t>As</w:t>
      </w:r>
      <w:r>
        <w:rPr>
          <w:spacing w:val="-8"/>
        </w:rPr>
        <w:t xml:space="preserve"> </w:t>
      </w:r>
      <w:r>
        <w:t>in</w:t>
      </w:r>
      <w:r>
        <w:rPr>
          <w:spacing w:val="-10"/>
        </w:rPr>
        <w:t xml:space="preserve"> </w:t>
      </w:r>
      <w:r>
        <w:t>John</w:t>
      </w:r>
      <w:r>
        <w:rPr>
          <w:spacing w:val="-9"/>
        </w:rPr>
        <w:t xml:space="preserve"> </w:t>
      </w:r>
      <w:r>
        <w:t>et</w:t>
      </w:r>
      <w:r>
        <w:rPr>
          <w:spacing w:val="-7"/>
        </w:rPr>
        <w:t xml:space="preserve"> </w:t>
      </w:r>
      <w:r>
        <w:t>al.</w:t>
      </w:r>
      <w:r>
        <w:rPr>
          <w:spacing w:val="-10"/>
        </w:rPr>
        <w:t xml:space="preserve"> </w:t>
      </w:r>
      <w:r>
        <w:t>[</w:t>
      </w:r>
      <w:hyperlink w:anchor="_bookmark64" w:history="1">
        <w:r>
          <w:rPr>
            <w:color w:val="3E65AC"/>
            <w:u w:val="single" w:color="3E65AC"/>
          </w:rPr>
          <w:t>25</w:t>
        </w:r>
      </w:hyperlink>
      <w:r>
        <w:t>],</w:t>
      </w:r>
      <w:r>
        <w:rPr>
          <w:spacing w:val="-9"/>
        </w:rPr>
        <w:t xml:space="preserve"> </w:t>
      </w:r>
      <w:r>
        <w:t>the</w:t>
      </w:r>
      <w:r>
        <w:rPr>
          <w:spacing w:val="-7"/>
        </w:rPr>
        <w:t xml:space="preserve"> </w:t>
      </w:r>
      <w:r>
        <w:t>third</w:t>
      </w:r>
      <w:r>
        <w:rPr>
          <w:spacing w:val="-9"/>
        </w:rPr>
        <w:t xml:space="preserve"> </w:t>
      </w:r>
      <w:r>
        <w:t>prevalence</w:t>
      </w:r>
      <w:r>
        <w:rPr>
          <w:spacing w:val="-8"/>
        </w:rPr>
        <w:t xml:space="preserve"> </w:t>
      </w:r>
      <w:r>
        <w:t>estimate</w:t>
      </w:r>
      <w:r>
        <w:rPr>
          <w:spacing w:val="-7"/>
        </w:rPr>
        <w:t xml:space="preserve"> </w:t>
      </w:r>
      <w:r>
        <w:t>is</w:t>
      </w:r>
      <w:r>
        <w:rPr>
          <w:spacing w:val="-9"/>
        </w:rPr>
        <w:t xml:space="preserve"> </w:t>
      </w:r>
      <w:r>
        <w:t>obtained</w:t>
      </w:r>
      <w:r>
        <w:rPr>
          <w:spacing w:val="-7"/>
        </w:rPr>
        <w:t xml:space="preserve"> </w:t>
      </w:r>
      <w:r>
        <w:t>by</w:t>
      </w:r>
      <w:r>
        <w:rPr>
          <w:spacing w:val="-9"/>
        </w:rPr>
        <w:t xml:space="preserve"> </w:t>
      </w:r>
      <w:r>
        <w:t>correcting</w:t>
      </w:r>
      <w:r>
        <w:rPr>
          <w:spacing w:val="-8"/>
        </w:rPr>
        <w:t xml:space="preserve"> </w:t>
      </w:r>
      <w:r>
        <w:t>the</w:t>
      </w:r>
      <w:r>
        <w:rPr>
          <w:spacing w:val="-8"/>
        </w:rPr>
        <w:t xml:space="preserve"> </w:t>
      </w:r>
      <w:r>
        <w:t>self-</w:t>
      </w:r>
      <w:proofErr w:type="spellStart"/>
      <w:r>
        <w:t>admis</w:t>
      </w:r>
      <w:proofErr w:type="spellEnd"/>
      <w:r>
        <w:t xml:space="preserve">- </w:t>
      </w:r>
      <w:proofErr w:type="spellStart"/>
      <w:r>
        <w:t>sion</w:t>
      </w:r>
      <w:proofErr w:type="spellEnd"/>
      <w:r>
        <w:rPr>
          <w:spacing w:val="-7"/>
        </w:rPr>
        <w:t xml:space="preserve"> </w:t>
      </w:r>
      <w:r>
        <w:t>rates</w:t>
      </w:r>
      <w:r>
        <w:rPr>
          <w:spacing w:val="-8"/>
        </w:rPr>
        <w:t xml:space="preserve"> </w:t>
      </w:r>
      <w:r>
        <w:t>for</w:t>
      </w:r>
      <w:r>
        <w:rPr>
          <w:spacing w:val="-7"/>
        </w:rPr>
        <w:t xml:space="preserve"> </w:t>
      </w:r>
      <w:r>
        <w:t>the</w:t>
      </w:r>
      <w:r>
        <w:rPr>
          <w:spacing w:val="-7"/>
        </w:rPr>
        <w:t xml:space="preserve"> </w:t>
      </w:r>
      <w:r>
        <w:t>estimated</w:t>
      </w:r>
      <w:r>
        <w:rPr>
          <w:spacing w:val="-5"/>
        </w:rPr>
        <w:t xml:space="preserve"> </w:t>
      </w:r>
      <w:r>
        <w:t>likelihood</w:t>
      </w:r>
      <w:r>
        <w:rPr>
          <w:spacing w:val="-7"/>
        </w:rPr>
        <w:t xml:space="preserve"> </w:t>
      </w:r>
      <w:r>
        <w:t>that</w:t>
      </w:r>
      <w:r>
        <w:rPr>
          <w:spacing w:val="-8"/>
        </w:rPr>
        <w:t xml:space="preserve"> </w:t>
      </w:r>
      <w:r>
        <w:t>a</w:t>
      </w:r>
      <w:r>
        <w:rPr>
          <w:spacing w:val="-7"/>
        </w:rPr>
        <w:t xml:space="preserve"> </w:t>
      </w:r>
      <w:r>
        <w:t>psychologist</w:t>
      </w:r>
      <w:r>
        <w:rPr>
          <w:spacing w:val="-6"/>
        </w:rPr>
        <w:t xml:space="preserve"> </w:t>
      </w:r>
      <w:r>
        <w:t>who</w:t>
      </w:r>
      <w:r>
        <w:rPr>
          <w:spacing w:val="-7"/>
        </w:rPr>
        <w:t xml:space="preserve"> </w:t>
      </w:r>
      <w:r>
        <w:t>had</w:t>
      </w:r>
      <w:r>
        <w:rPr>
          <w:spacing w:val="-7"/>
        </w:rPr>
        <w:t xml:space="preserve"> </w:t>
      </w:r>
      <w:r>
        <w:t>used</w:t>
      </w:r>
      <w:r>
        <w:rPr>
          <w:spacing w:val="-7"/>
        </w:rPr>
        <w:t xml:space="preserve"> </w:t>
      </w:r>
      <w:r>
        <w:t>a</w:t>
      </w:r>
      <w:r>
        <w:rPr>
          <w:spacing w:val="-8"/>
        </w:rPr>
        <w:t xml:space="preserve"> </w:t>
      </w:r>
      <w:r>
        <w:t>QRP</w:t>
      </w:r>
      <w:r>
        <w:rPr>
          <w:spacing w:val="-8"/>
        </w:rPr>
        <w:t xml:space="preserve"> </w:t>
      </w:r>
      <w:r>
        <w:t>would</w:t>
      </w:r>
      <w:r>
        <w:rPr>
          <w:spacing w:val="-6"/>
        </w:rPr>
        <w:t xml:space="preserve"> </w:t>
      </w:r>
      <w:r>
        <w:t>admit</w:t>
      </w:r>
      <w:r>
        <w:rPr>
          <w:spacing w:val="-8"/>
        </w:rPr>
        <w:t xml:space="preserve"> </w:t>
      </w:r>
      <w:r>
        <w:t>it. This</w:t>
      </w:r>
      <w:r>
        <w:rPr>
          <w:spacing w:val="-13"/>
        </w:rPr>
        <w:t xml:space="preserve"> </w:t>
      </w:r>
      <w:r>
        <w:t>derived</w:t>
      </w:r>
      <w:r>
        <w:rPr>
          <w:spacing w:val="-12"/>
        </w:rPr>
        <w:t xml:space="preserve"> </w:t>
      </w:r>
      <w:r>
        <w:t>prevalence</w:t>
      </w:r>
      <w:r>
        <w:rPr>
          <w:spacing w:val="-10"/>
        </w:rPr>
        <w:t xml:space="preserve"> </w:t>
      </w:r>
      <w:r>
        <w:t>estimate</w:t>
      </w:r>
      <w:r>
        <w:rPr>
          <w:spacing w:val="-11"/>
        </w:rPr>
        <w:t xml:space="preserve"> </w:t>
      </w:r>
      <w:r>
        <w:t>is</w:t>
      </w:r>
      <w:r>
        <w:rPr>
          <w:spacing w:val="-11"/>
        </w:rPr>
        <w:t xml:space="preserve"> </w:t>
      </w:r>
      <w:r>
        <w:t>computed</w:t>
      </w:r>
      <w:r>
        <w:rPr>
          <w:spacing w:val="-11"/>
        </w:rPr>
        <w:t xml:space="preserve"> </w:t>
      </w:r>
      <w:r>
        <w:t>by</w:t>
      </w:r>
      <w:r>
        <w:rPr>
          <w:spacing w:val="-12"/>
        </w:rPr>
        <w:t xml:space="preserve"> </w:t>
      </w:r>
      <w:r>
        <w:t>dividing</w:t>
      </w:r>
      <w:r>
        <w:rPr>
          <w:spacing w:val="-11"/>
        </w:rPr>
        <w:t xml:space="preserve"> </w:t>
      </w:r>
      <w:r>
        <w:t>self-admission</w:t>
      </w:r>
      <w:r>
        <w:rPr>
          <w:spacing w:val="-10"/>
        </w:rPr>
        <w:t xml:space="preserve"> </w:t>
      </w:r>
      <w:r>
        <w:t>rates</w:t>
      </w:r>
      <w:r>
        <w:rPr>
          <w:spacing w:val="-12"/>
        </w:rPr>
        <w:t xml:space="preserve"> </w:t>
      </w:r>
      <w:r>
        <w:t>by</w:t>
      </w:r>
      <w:r>
        <w:rPr>
          <w:spacing w:val="-12"/>
        </w:rPr>
        <w:t xml:space="preserve"> </w:t>
      </w:r>
      <w:r>
        <w:t>participants’</w:t>
      </w:r>
    </w:p>
    <w:p w:rsidR="000A1FA3" w:rsidRDefault="000A1FA3">
      <w:pPr>
        <w:spacing w:line="271" w:lineRule="auto"/>
        <w:jc w:val="both"/>
        <w:sectPr w:rsidR="000A1FA3">
          <w:pgSz w:w="12240" w:h="15840"/>
          <w:pgMar w:top="1080" w:right="600" w:bottom="880" w:left="600" w:header="541" w:footer="680" w:gutter="0"/>
          <w:cols w:space="720"/>
        </w:sectPr>
      </w:pPr>
    </w:p>
    <w:p w:rsidR="000A1FA3" w:rsidRDefault="000A1FA3">
      <w:pPr>
        <w:pStyle w:val="BodyText"/>
        <w:spacing w:before="10"/>
        <w:rPr>
          <w:sz w:val="29"/>
        </w:rPr>
      </w:pPr>
    </w:p>
    <w:p w:rsidR="000A1FA3" w:rsidRDefault="00C43276">
      <w:pPr>
        <w:pStyle w:val="BodyText"/>
        <w:spacing w:before="63" w:line="271" w:lineRule="auto"/>
        <w:ind w:left="3400" w:right="122"/>
      </w:pPr>
      <w:r>
        <w:t>mean</w:t>
      </w:r>
      <w:r>
        <w:rPr>
          <w:spacing w:val="-13"/>
        </w:rPr>
        <w:t xml:space="preserve"> </w:t>
      </w:r>
      <w:r>
        <w:t>admission</w:t>
      </w:r>
      <w:r>
        <w:rPr>
          <w:spacing w:val="-10"/>
        </w:rPr>
        <w:t xml:space="preserve"> </w:t>
      </w:r>
      <w:r>
        <w:t>estimates.</w:t>
      </w:r>
      <w:r>
        <w:rPr>
          <w:spacing w:val="-12"/>
        </w:rPr>
        <w:t xml:space="preserve"> </w:t>
      </w:r>
      <w:r>
        <w:t>Averaging</w:t>
      </w:r>
      <w:r>
        <w:rPr>
          <w:spacing w:val="-11"/>
        </w:rPr>
        <w:t xml:space="preserve"> </w:t>
      </w:r>
      <w:r>
        <w:t>over</w:t>
      </w:r>
      <w:r>
        <w:rPr>
          <w:spacing w:val="-12"/>
        </w:rPr>
        <w:t xml:space="preserve"> </w:t>
      </w:r>
      <w:r>
        <w:t>QRPs,</w:t>
      </w:r>
      <w:r>
        <w:rPr>
          <w:spacing w:val="-12"/>
        </w:rPr>
        <w:t xml:space="preserve"> </w:t>
      </w:r>
      <w:r>
        <w:t>the</w:t>
      </w:r>
      <w:r>
        <w:rPr>
          <w:spacing w:val="-12"/>
        </w:rPr>
        <w:t xml:space="preserve"> </w:t>
      </w:r>
      <w:r>
        <w:t>mean</w:t>
      </w:r>
      <w:r>
        <w:rPr>
          <w:spacing w:val="-12"/>
        </w:rPr>
        <w:t xml:space="preserve"> </w:t>
      </w:r>
      <w:r>
        <w:t>admission</w:t>
      </w:r>
      <w:r>
        <w:rPr>
          <w:spacing w:val="-11"/>
        </w:rPr>
        <w:t xml:space="preserve"> </w:t>
      </w:r>
      <w:r>
        <w:t>estimate</w:t>
      </w:r>
      <w:r>
        <w:rPr>
          <w:spacing w:val="-11"/>
        </w:rPr>
        <w:t xml:space="preserve"> </w:t>
      </w:r>
      <w:r>
        <w:t>was</w:t>
      </w:r>
      <w:r>
        <w:rPr>
          <w:spacing w:val="-12"/>
        </w:rPr>
        <w:t xml:space="preserve"> </w:t>
      </w:r>
      <w:r>
        <w:t>only</w:t>
      </w:r>
      <w:r>
        <w:rPr>
          <w:spacing w:val="-11"/>
        </w:rPr>
        <w:t xml:space="preserve"> </w:t>
      </w:r>
      <w:r>
        <w:t>27%, almost identical to the mean self-admission rate, implying that participants expected that researchers who use these practices would be unlikely to admit it. Dividing self-admission rates</w:t>
      </w:r>
      <w:r>
        <w:rPr>
          <w:spacing w:val="-14"/>
        </w:rPr>
        <w:t xml:space="preserve"> </w:t>
      </w:r>
      <w:r>
        <w:t>by</w:t>
      </w:r>
      <w:r>
        <w:rPr>
          <w:spacing w:val="-14"/>
        </w:rPr>
        <w:t xml:space="preserve"> </w:t>
      </w:r>
      <w:r>
        <w:t>these</w:t>
      </w:r>
      <w:r>
        <w:rPr>
          <w:spacing w:val="-13"/>
        </w:rPr>
        <w:t xml:space="preserve"> </w:t>
      </w:r>
      <w:r>
        <w:t>low</w:t>
      </w:r>
      <w:r>
        <w:rPr>
          <w:spacing w:val="-14"/>
        </w:rPr>
        <w:t xml:space="preserve"> </w:t>
      </w:r>
      <w:r>
        <w:t>admission</w:t>
      </w:r>
      <w:r>
        <w:rPr>
          <w:spacing w:val="-12"/>
        </w:rPr>
        <w:t xml:space="preserve"> </w:t>
      </w:r>
      <w:r>
        <w:t>estimates</w:t>
      </w:r>
      <w:r>
        <w:rPr>
          <w:spacing w:val="-13"/>
        </w:rPr>
        <w:t xml:space="preserve"> </w:t>
      </w:r>
      <w:r>
        <w:t>yielded</w:t>
      </w:r>
      <w:r>
        <w:rPr>
          <w:spacing w:val="-13"/>
        </w:rPr>
        <w:t xml:space="preserve"> </w:t>
      </w:r>
      <w:r>
        <w:t>very</w:t>
      </w:r>
      <w:r>
        <w:rPr>
          <w:spacing w:val="-14"/>
        </w:rPr>
        <w:t xml:space="preserve"> </w:t>
      </w:r>
      <w:r>
        <w:t>large</w:t>
      </w:r>
      <w:r>
        <w:rPr>
          <w:spacing w:val="-14"/>
        </w:rPr>
        <w:t xml:space="preserve"> </w:t>
      </w:r>
      <w:r>
        <w:t>derived</w:t>
      </w:r>
      <w:r>
        <w:rPr>
          <w:spacing w:val="-12"/>
        </w:rPr>
        <w:t xml:space="preserve"> </w:t>
      </w:r>
      <w:r>
        <w:t>prevalence</w:t>
      </w:r>
      <w:r>
        <w:rPr>
          <w:spacing w:val="-13"/>
        </w:rPr>
        <w:t xml:space="preserve"> </w:t>
      </w:r>
      <w:r>
        <w:t>estimates</w:t>
      </w:r>
      <w:r>
        <w:rPr>
          <w:spacing w:val="-13"/>
        </w:rPr>
        <w:t xml:space="preserve"> </w:t>
      </w:r>
      <w:r>
        <w:t>for</w:t>
      </w:r>
      <w:r>
        <w:rPr>
          <w:spacing w:val="-13"/>
        </w:rPr>
        <w:t xml:space="preserve"> </w:t>
      </w:r>
      <w:r>
        <w:t>most QRPs, with estimates greater than 90% for seven of the ten QRPs. These ratios can and did exceed 100% and were capped at that level. Similarly, John et al. [</w:t>
      </w:r>
      <w:hyperlink w:anchor="_bookmark64" w:history="1">
        <w:r>
          <w:rPr>
            <w:color w:val="3E65AC"/>
            <w:u w:val="single" w:color="3E65AC"/>
          </w:rPr>
          <w:t>25</w:t>
        </w:r>
      </w:hyperlink>
      <w:r>
        <w:t>] obtained four derived estimates</w:t>
      </w:r>
      <w:r>
        <w:rPr>
          <w:spacing w:val="-14"/>
        </w:rPr>
        <w:t xml:space="preserve"> </w:t>
      </w:r>
      <w:r>
        <w:t>of</w:t>
      </w:r>
      <w:r>
        <w:rPr>
          <w:spacing w:val="-14"/>
        </w:rPr>
        <w:t xml:space="preserve"> </w:t>
      </w:r>
      <w:r>
        <w:t>100%</w:t>
      </w:r>
      <w:r>
        <w:rPr>
          <w:spacing w:val="-14"/>
        </w:rPr>
        <w:t xml:space="preserve"> </w:t>
      </w:r>
      <w:r>
        <w:t>for</w:t>
      </w:r>
      <w:r>
        <w:rPr>
          <w:spacing w:val="-14"/>
        </w:rPr>
        <w:t xml:space="preserve"> </w:t>
      </w:r>
      <w:r>
        <w:t>US</w:t>
      </w:r>
      <w:r>
        <w:rPr>
          <w:spacing w:val="-13"/>
        </w:rPr>
        <w:t xml:space="preserve"> </w:t>
      </w:r>
      <w:r>
        <w:t>psychologists.</w:t>
      </w:r>
      <w:r>
        <w:rPr>
          <w:spacing w:val="-13"/>
        </w:rPr>
        <w:t xml:space="preserve"> </w:t>
      </w:r>
      <w:r>
        <w:t>We</w:t>
      </w:r>
      <w:r>
        <w:rPr>
          <w:spacing w:val="-14"/>
        </w:rPr>
        <w:t xml:space="preserve"> </w:t>
      </w:r>
      <w:r>
        <w:t>consider</w:t>
      </w:r>
      <w:r>
        <w:rPr>
          <w:spacing w:val="-14"/>
        </w:rPr>
        <w:t xml:space="preserve"> </w:t>
      </w:r>
      <w:r>
        <w:t>these</w:t>
      </w:r>
      <w:r>
        <w:rPr>
          <w:spacing w:val="-13"/>
        </w:rPr>
        <w:t xml:space="preserve"> </w:t>
      </w:r>
      <w:r>
        <w:t>derived</w:t>
      </w:r>
      <w:r>
        <w:rPr>
          <w:spacing w:val="-14"/>
        </w:rPr>
        <w:t xml:space="preserve"> </w:t>
      </w:r>
      <w:r>
        <w:t>prevalence</w:t>
      </w:r>
      <w:r>
        <w:rPr>
          <w:spacing w:val="-13"/>
        </w:rPr>
        <w:t xml:space="preserve"> </w:t>
      </w:r>
      <w:r>
        <w:t>estimates</w:t>
      </w:r>
      <w:r>
        <w:rPr>
          <w:spacing w:val="-13"/>
        </w:rPr>
        <w:t xml:space="preserve"> </w:t>
      </w:r>
      <w:proofErr w:type="spellStart"/>
      <w:r>
        <w:t>unre</w:t>
      </w:r>
      <w:proofErr w:type="spellEnd"/>
      <w:r>
        <w:t>-</w:t>
      </w:r>
      <w:bookmarkStart w:id="23" w:name="_bookmark23"/>
      <w:bookmarkEnd w:id="23"/>
      <w:r>
        <w:t xml:space="preserve"> </w:t>
      </w:r>
      <w:proofErr w:type="spellStart"/>
      <w:r>
        <w:t>alistically</w:t>
      </w:r>
      <w:proofErr w:type="spellEnd"/>
      <w:r>
        <w:t xml:space="preserve"> large and conclude, instead, that admission estimates are not valid measures of the probability of admitting the behavior. Consequently, QRP prevalence estimates derived from admission estimates are not valid (see also [</w:t>
      </w:r>
      <w:hyperlink w:anchor="_bookmark65" w:history="1">
        <w:r>
          <w:rPr>
            <w:color w:val="3E65AC"/>
            <w:u w:val="single" w:color="3E65AC"/>
          </w:rPr>
          <w:t>26</w:t>
        </w:r>
      </w:hyperlink>
      <w:r>
        <w:t>]). We also note that the variance of derived prevalence</w:t>
      </w:r>
      <w:r>
        <w:rPr>
          <w:spacing w:val="-8"/>
        </w:rPr>
        <w:t xml:space="preserve"> </w:t>
      </w:r>
      <w:r>
        <w:t>estimates</w:t>
      </w:r>
      <w:r>
        <w:rPr>
          <w:spacing w:val="-7"/>
        </w:rPr>
        <w:t xml:space="preserve"> </w:t>
      </w:r>
      <w:r>
        <w:t>is</w:t>
      </w:r>
      <w:r>
        <w:rPr>
          <w:spacing w:val="-8"/>
        </w:rPr>
        <w:t xml:space="preserve"> </w:t>
      </w:r>
      <w:r>
        <w:t>the</w:t>
      </w:r>
      <w:r>
        <w:rPr>
          <w:spacing w:val="-8"/>
        </w:rPr>
        <w:t xml:space="preserve"> </w:t>
      </w:r>
      <w:r>
        <w:t>sum</w:t>
      </w:r>
      <w:r>
        <w:rPr>
          <w:spacing w:val="-8"/>
        </w:rPr>
        <w:t xml:space="preserve"> </w:t>
      </w:r>
      <w:r>
        <w:t>of</w:t>
      </w:r>
      <w:r>
        <w:rPr>
          <w:spacing w:val="-9"/>
        </w:rPr>
        <w:t xml:space="preserve"> </w:t>
      </w:r>
      <w:r>
        <w:t>the</w:t>
      </w:r>
      <w:r>
        <w:rPr>
          <w:spacing w:val="-8"/>
        </w:rPr>
        <w:t xml:space="preserve"> </w:t>
      </w:r>
      <w:r>
        <w:t>self-admission-rate</w:t>
      </w:r>
      <w:r>
        <w:rPr>
          <w:spacing w:val="-6"/>
        </w:rPr>
        <w:t xml:space="preserve"> </w:t>
      </w:r>
      <w:r>
        <w:t>variance</w:t>
      </w:r>
      <w:r>
        <w:rPr>
          <w:spacing w:val="-7"/>
        </w:rPr>
        <w:t xml:space="preserve"> </w:t>
      </w:r>
      <w:r>
        <w:t>and</w:t>
      </w:r>
      <w:r>
        <w:rPr>
          <w:spacing w:val="-8"/>
        </w:rPr>
        <w:t xml:space="preserve"> </w:t>
      </w:r>
      <w:r>
        <w:t>the</w:t>
      </w:r>
      <w:r>
        <w:rPr>
          <w:spacing w:val="-9"/>
        </w:rPr>
        <w:t xml:space="preserve"> </w:t>
      </w:r>
      <w:r>
        <w:t>admission-estimate variance,</w:t>
      </w:r>
      <w:r>
        <w:rPr>
          <w:spacing w:val="-11"/>
        </w:rPr>
        <w:t xml:space="preserve"> </w:t>
      </w:r>
      <w:r>
        <w:t>and</w:t>
      </w:r>
      <w:r>
        <w:rPr>
          <w:spacing w:val="-10"/>
        </w:rPr>
        <w:t xml:space="preserve"> </w:t>
      </w:r>
      <w:r>
        <w:t>consequently</w:t>
      </w:r>
      <w:r>
        <w:rPr>
          <w:spacing w:val="-10"/>
        </w:rPr>
        <w:t xml:space="preserve"> </w:t>
      </w:r>
      <w:r>
        <w:t>the</w:t>
      </w:r>
      <w:r>
        <w:rPr>
          <w:spacing w:val="-11"/>
        </w:rPr>
        <w:t xml:space="preserve"> </w:t>
      </w:r>
      <w:r>
        <w:t>derived</w:t>
      </w:r>
      <w:r>
        <w:rPr>
          <w:spacing w:val="-10"/>
        </w:rPr>
        <w:t xml:space="preserve"> </w:t>
      </w:r>
      <w:r>
        <w:t>estimates</w:t>
      </w:r>
      <w:r>
        <w:rPr>
          <w:spacing w:val="-10"/>
        </w:rPr>
        <w:t xml:space="preserve"> </w:t>
      </w:r>
      <w:r>
        <w:t>are</w:t>
      </w:r>
      <w:r>
        <w:rPr>
          <w:spacing w:val="-10"/>
        </w:rPr>
        <w:t xml:space="preserve"> </w:t>
      </w:r>
      <w:r>
        <w:t>least</w:t>
      </w:r>
      <w:r>
        <w:rPr>
          <w:spacing w:val="-10"/>
        </w:rPr>
        <w:t xml:space="preserve"> </w:t>
      </w:r>
      <w:r>
        <w:t>reliable</w:t>
      </w:r>
      <w:r>
        <w:rPr>
          <w:spacing w:val="-10"/>
        </w:rPr>
        <w:t xml:space="preserve"> </w:t>
      </w:r>
      <w:r>
        <w:t>even</w:t>
      </w:r>
      <w:r>
        <w:rPr>
          <w:spacing w:val="-10"/>
        </w:rPr>
        <w:t xml:space="preserve"> </w:t>
      </w:r>
      <w:r>
        <w:t>if</w:t>
      </w:r>
      <w:r>
        <w:rPr>
          <w:spacing w:val="-12"/>
        </w:rPr>
        <w:t xml:space="preserve"> </w:t>
      </w:r>
      <w:r>
        <w:t>they</w:t>
      </w:r>
      <w:r>
        <w:rPr>
          <w:spacing w:val="-10"/>
        </w:rPr>
        <w:t xml:space="preserve"> </w:t>
      </w:r>
      <w:r>
        <w:t>were</w:t>
      </w:r>
      <w:r>
        <w:rPr>
          <w:spacing w:val="-10"/>
        </w:rPr>
        <w:t xml:space="preserve"> </w:t>
      </w:r>
      <w:r>
        <w:t>valid.</w:t>
      </w:r>
    </w:p>
    <w:p w:rsidR="000A1FA3" w:rsidRDefault="000A1FA3">
      <w:pPr>
        <w:pStyle w:val="BodyText"/>
      </w:pPr>
    </w:p>
    <w:p w:rsidR="000A1FA3" w:rsidRDefault="000A1FA3">
      <w:pPr>
        <w:pStyle w:val="BodyText"/>
        <w:spacing w:before="11"/>
        <w:rPr>
          <w:sz w:val="16"/>
        </w:rPr>
      </w:pPr>
    </w:p>
    <w:p w:rsidR="000A1FA3" w:rsidRDefault="00C43276">
      <w:pPr>
        <w:pStyle w:val="Heading2"/>
      </w:pPr>
      <w:r>
        <w:t>Doubts about research integrity</w:t>
      </w:r>
    </w:p>
    <w:p w:rsidR="000A1FA3" w:rsidRDefault="00C43276">
      <w:pPr>
        <w:pStyle w:val="BodyText"/>
        <w:spacing w:before="103" w:line="271" w:lineRule="auto"/>
        <w:ind w:left="3400" w:right="119"/>
      </w:pPr>
      <w:r>
        <w:t>After responding to the questions about QRPs, respondents were asked whether they ever had doubts about their own integrity and the integrity of ‘your collaborators’, ‘graduate students’, ‘researchers at your institution’, and ‘researchers at other institutions’. For each category of researcher, respondents indicated whether they had doubted their integrity ‘never’, ‘once or twice’,</w:t>
      </w:r>
      <w:r>
        <w:rPr>
          <w:spacing w:val="-16"/>
        </w:rPr>
        <w:t xml:space="preserve"> </w:t>
      </w:r>
      <w:r>
        <w:t>‘occasionally,’</w:t>
      </w:r>
      <w:r>
        <w:rPr>
          <w:spacing w:val="-15"/>
        </w:rPr>
        <w:t xml:space="preserve"> </w:t>
      </w:r>
      <w:r>
        <w:t>or</w:t>
      </w:r>
      <w:r>
        <w:rPr>
          <w:spacing w:val="-16"/>
        </w:rPr>
        <w:t xml:space="preserve"> </w:t>
      </w:r>
      <w:r>
        <w:t>‘often’.</w:t>
      </w:r>
      <w:r>
        <w:rPr>
          <w:spacing w:val="-16"/>
        </w:rPr>
        <w:t xml:space="preserve"> </w:t>
      </w:r>
      <w:hyperlink w:anchor="_bookmark24" w:history="1">
        <w:r>
          <w:rPr>
            <w:color w:val="3E65AC"/>
            <w:u w:val="single" w:color="3E65AC"/>
          </w:rPr>
          <w:t>Fig</w:t>
        </w:r>
        <w:r>
          <w:rPr>
            <w:color w:val="3E65AC"/>
            <w:spacing w:val="-15"/>
            <w:u w:val="single" w:color="3E65AC"/>
          </w:rPr>
          <w:t xml:space="preserve"> </w:t>
        </w:r>
        <w:r>
          <w:rPr>
            <w:color w:val="3E65AC"/>
            <w:u w:val="single" w:color="3E65AC"/>
          </w:rPr>
          <w:t>2</w:t>
        </w:r>
        <w:r>
          <w:rPr>
            <w:color w:val="3E65AC"/>
            <w:spacing w:val="-17"/>
          </w:rPr>
          <w:t xml:space="preserve"> </w:t>
        </w:r>
      </w:hyperlink>
      <w:r>
        <w:t>presents</w:t>
      </w:r>
      <w:r>
        <w:rPr>
          <w:spacing w:val="-15"/>
        </w:rPr>
        <w:t xml:space="preserve"> </w:t>
      </w:r>
      <w:r>
        <w:t>the</w:t>
      </w:r>
      <w:r>
        <w:rPr>
          <w:spacing w:val="-16"/>
        </w:rPr>
        <w:t xml:space="preserve"> </w:t>
      </w:r>
      <w:r>
        <w:t>distribution</w:t>
      </w:r>
      <w:r>
        <w:rPr>
          <w:spacing w:val="-15"/>
        </w:rPr>
        <w:t xml:space="preserve"> </w:t>
      </w:r>
      <w:r>
        <w:t>of</w:t>
      </w:r>
      <w:r>
        <w:rPr>
          <w:spacing w:val="-16"/>
        </w:rPr>
        <w:t xml:space="preserve"> </w:t>
      </w:r>
      <w:r>
        <w:t>responses</w:t>
      </w:r>
      <w:r>
        <w:rPr>
          <w:spacing w:val="-15"/>
        </w:rPr>
        <w:t xml:space="preserve"> </w:t>
      </w:r>
      <w:r>
        <w:t>for</w:t>
      </w:r>
      <w:r>
        <w:rPr>
          <w:spacing w:val="-16"/>
        </w:rPr>
        <w:t xml:space="preserve"> </w:t>
      </w:r>
      <w:r>
        <w:t>each</w:t>
      </w:r>
      <w:r>
        <w:rPr>
          <w:spacing w:val="-16"/>
        </w:rPr>
        <w:t xml:space="preserve"> </w:t>
      </w:r>
      <w:r>
        <w:t>category of</w:t>
      </w:r>
      <w:r>
        <w:rPr>
          <w:spacing w:val="-9"/>
        </w:rPr>
        <w:t xml:space="preserve"> </w:t>
      </w:r>
      <w:r>
        <w:t>researcher.</w:t>
      </w:r>
      <w:r>
        <w:rPr>
          <w:spacing w:val="-8"/>
        </w:rPr>
        <w:t xml:space="preserve"> </w:t>
      </w:r>
      <w:r>
        <w:t>Again,</w:t>
      </w:r>
      <w:r>
        <w:rPr>
          <w:spacing w:val="-8"/>
        </w:rPr>
        <w:t xml:space="preserve"> </w:t>
      </w:r>
      <w:r>
        <w:t>the</w:t>
      </w:r>
      <w:r>
        <w:rPr>
          <w:spacing w:val="-8"/>
        </w:rPr>
        <w:t xml:space="preserve"> </w:t>
      </w:r>
      <w:r>
        <w:t>results</w:t>
      </w:r>
      <w:r>
        <w:rPr>
          <w:spacing w:val="-9"/>
        </w:rPr>
        <w:t xml:space="preserve"> </w:t>
      </w:r>
      <w:r>
        <w:t>are</w:t>
      </w:r>
      <w:r>
        <w:rPr>
          <w:spacing w:val="-8"/>
        </w:rPr>
        <w:t xml:space="preserve"> </w:t>
      </w:r>
      <w:r>
        <w:t>similar</w:t>
      </w:r>
      <w:r>
        <w:rPr>
          <w:spacing w:val="-7"/>
        </w:rPr>
        <w:t xml:space="preserve"> </w:t>
      </w:r>
      <w:r>
        <w:t>to</w:t>
      </w:r>
      <w:r>
        <w:rPr>
          <w:spacing w:val="-9"/>
        </w:rPr>
        <w:t xml:space="preserve"> </w:t>
      </w:r>
      <w:r>
        <w:t>the</w:t>
      </w:r>
      <w:r>
        <w:rPr>
          <w:spacing w:val="-9"/>
        </w:rPr>
        <w:t xml:space="preserve"> </w:t>
      </w:r>
      <w:r>
        <w:t>doubts</w:t>
      </w:r>
      <w:r>
        <w:rPr>
          <w:spacing w:val="-7"/>
        </w:rPr>
        <w:t xml:space="preserve"> </w:t>
      </w:r>
      <w:r>
        <w:t>expressed</w:t>
      </w:r>
      <w:r>
        <w:rPr>
          <w:spacing w:val="-8"/>
        </w:rPr>
        <w:t xml:space="preserve"> </w:t>
      </w:r>
      <w:r>
        <w:t>by</w:t>
      </w:r>
      <w:r>
        <w:rPr>
          <w:spacing w:val="-9"/>
        </w:rPr>
        <w:t xml:space="preserve"> </w:t>
      </w:r>
      <w:r>
        <w:t>US</w:t>
      </w:r>
      <w:r>
        <w:rPr>
          <w:spacing w:val="-7"/>
        </w:rPr>
        <w:t xml:space="preserve"> </w:t>
      </w:r>
      <w:r>
        <w:t>researchers</w:t>
      </w:r>
      <w:r>
        <w:rPr>
          <w:spacing w:val="-8"/>
        </w:rPr>
        <w:t xml:space="preserve"> </w:t>
      </w:r>
      <w:r>
        <w:t>reported in</w:t>
      </w:r>
      <w:r>
        <w:rPr>
          <w:spacing w:val="-9"/>
        </w:rPr>
        <w:t xml:space="preserve"> </w:t>
      </w:r>
      <w:hyperlink w:anchor="_bookmark24" w:history="1">
        <w:r>
          <w:rPr>
            <w:color w:val="3E65AC"/>
            <w:u w:val="single" w:color="3E65AC"/>
          </w:rPr>
          <w:t>Fig</w:t>
        </w:r>
        <w:r>
          <w:rPr>
            <w:color w:val="3E65AC"/>
            <w:spacing w:val="-7"/>
            <w:u w:val="single" w:color="3E65AC"/>
          </w:rPr>
          <w:t xml:space="preserve"> </w:t>
        </w:r>
        <w:r>
          <w:rPr>
            <w:color w:val="3E65AC"/>
            <w:u w:val="single" w:color="3E65AC"/>
          </w:rPr>
          <w:t>2</w:t>
        </w:r>
        <w:r>
          <w:rPr>
            <w:color w:val="3E65AC"/>
            <w:spacing w:val="-9"/>
          </w:rPr>
          <w:t xml:space="preserve"> </w:t>
        </w:r>
      </w:hyperlink>
      <w:r>
        <w:t>of</w:t>
      </w:r>
      <w:r>
        <w:rPr>
          <w:spacing w:val="-8"/>
        </w:rPr>
        <w:t xml:space="preserve"> </w:t>
      </w:r>
      <w:r>
        <w:t>John</w:t>
      </w:r>
      <w:r>
        <w:rPr>
          <w:spacing w:val="-7"/>
        </w:rPr>
        <w:t xml:space="preserve"> </w:t>
      </w:r>
      <w:r>
        <w:t>et</w:t>
      </w:r>
      <w:r>
        <w:rPr>
          <w:spacing w:val="-8"/>
        </w:rPr>
        <w:t xml:space="preserve"> </w:t>
      </w:r>
      <w:r>
        <w:t>al.</w:t>
      </w:r>
      <w:r>
        <w:rPr>
          <w:spacing w:val="-8"/>
        </w:rPr>
        <w:t xml:space="preserve"> </w:t>
      </w:r>
      <w:r>
        <w:t>[</w:t>
      </w:r>
      <w:hyperlink w:anchor="_bookmark64" w:history="1">
        <w:r>
          <w:rPr>
            <w:color w:val="3E65AC"/>
            <w:u w:val="single" w:color="3E65AC"/>
          </w:rPr>
          <w:t>25</w:t>
        </w:r>
      </w:hyperlink>
      <w:r>
        <w:t>].</w:t>
      </w:r>
      <w:r>
        <w:rPr>
          <w:spacing w:val="-7"/>
        </w:rPr>
        <w:t xml:space="preserve"> </w:t>
      </w:r>
      <w:r>
        <w:t>A</w:t>
      </w:r>
      <w:r>
        <w:rPr>
          <w:spacing w:val="-9"/>
        </w:rPr>
        <w:t xml:space="preserve"> </w:t>
      </w:r>
      <w:r>
        <w:t>large</w:t>
      </w:r>
      <w:r>
        <w:rPr>
          <w:spacing w:val="-8"/>
        </w:rPr>
        <w:t xml:space="preserve"> </w:t>
      </w:r>
      <w:r>
        <w:t>percentage</w:t>
      </w:r>
      <w:r>
        <w:rPr>
          <w:spacing w:val="-6"/>
        </w:rPr>
        <w:t xml:space="preserve"> </w:t>
      </w:r>
      <w:r>
        <w:t>of</w:t>
      </w:r>
      <w:r>
        <w:rPr>
          <w:spacing w:val="-8"/>
        </w:rPr>
        <w:t xml:space="preserve"> </w:t>
      </w:r>
      <w:r>
        <w:t>respondents</w:t>
      </w:r>
      <w:r>
        <w:rPr>
          <w:spacing w:val="-7"/>
        </w:rPr>
        <w:t xml:space="preserve"> </w:t>
      </w:r>
      <w:r>
        <w:t>in</w:t>
      </w:r>
      <w:r>
        <w:rPr>
          <w:spacing w:val="-7"/>
        </w:rPr>
        <w:t xml:space="preserve"> </w:t>
      </w:r>
      <w:r>
        <w:t>both</w:t>
      </w:r>
      <w:r>
        <w:rPr>
          <w:spacing w:val="-9"/>
        </w:rPr>
        <w:t xml:space="preserve"> </w:t>
      </w:r>
      <w:r>
        <w:t>countries</w:t>
      </w:r>
      <w:r>
        <w:rPr>
          <w:spacing w:val="-7"/>
        </w:rPr>
        <w:t xml:space="preserve"> </w:t>
      </w:r>
      <w:r>
        <w:t>reported</w:t>
      </w:r>
      <w:r>
        <w:rPr>
          <w:spacing w:val="-7"/>
        </w:rPr>
        <w:t xml:space="preserve"> </w:t>
      </w:r>
      <w:r>
        <w:t xml:space="preserve">having occasional doubts about the integrity of researchers at other institutions, their own </w:t>
      </w:r>
      <w:proofErr w:type="spellStart"/>
      <w:r>
        <w:t>institu</w:t>
      </w:r>
      <w:proofErr w:type="spellEnd"/>
      <w:r>
        <w:t xml:space="preserve">- </w:t>
      </w:r>
      <w:proofErr w:type="spellStart"/>
      <w:r>
        <w:t>tions</w:t>
      </w:r>
      <w:proofErr w:type="spellEnd"/>
      <w:r>
        <w:t>,</w:t>
      </w:r>
      <w:r>
        <w:rPr>
          <w:spacing w:val="-9"/>
        </w:rPr>
        <w:t xml:space="preserve"> </w:t>
      </w:r>
      <w:r>
        <w:t>and</w:t>
      </w:r>
      <w:r>
        <w:rPr>
          <w:spacing w:val="-9"/>
        </w:rPr>
        <w:t xml:space="preserve"> </w:t>
      </w:r>
      <w:r>
        <w:t>graduate</w:t>
      </w:r>
      <w:r>
        <w:rPr>
          <w:spacing w:val="-8"/>
        </w:rPr>
        <w:t xml:space="preserve"> </w:t>
      </w:r>
      <w:r>
        <w:t>students.</w:t>
      </w:r>
      <w:r>
        <w:rPr>
          <w:spacing w:val="-7"/>
        </w:rPr>
        <w:t xml:space="preserve"> </w:t>
      </w:r>
      <w:r>
        <w:t>About</w:t>
      </w:r>
      <w:r>
        <w:rPr>
          <w:spacing w:val="-9"/>
        </w:rPr>
        <w:t xml:space="preserve"> </w:t>
      </w:r>
      <w:r>
        <w:t>35%</w:t>
      </w:r>
      <w:r>
        <w:rPr>
          <w:spacing w:val="-9"/>
        </w:rPr>
        <w:t xml:space="preserve"> </w:t>
      </w:r>
      <w:r>
        <w:t>of</w:t>
      </w:r>
      <w:r>
        <w:rPr>
          <w:spacing w:val="-8"/>
        </w:rPr>
        <w:t xml:space="preserve"> </w:t>
      </w:r>
      <w:r>
        <w:t>Italian</w:t>
      </w:r>
      <w:r>
        <w:rPr>
          <w:spacing w:val="-8"/>
        </w:rPr>
        <w:t xml:space="preserve"> </w:t>
      </w:r>
      <w:r>
        <w:t>researchers</w:t>
      </w:r>
      <w:r>
        <w:rPr>
          <w:spacing w:val="-8"/>
        </w:rPr>
        <w:t xml:space="preserve"> </w:t>
      </w:r>
      <w:r>
        <w:t>and</w:t>
      </w:r>
      <w:r>
        <w:rPr>
          <w:spacing w:val="-8"/>
        </w:rPr>
        <w:t xml:space="preserve"> </w:t>
      </w:r>
      <w:r>
        <w:t>31%</w:t>
      </w:r>
      <w:r>
        <w:rPr>
          <w:spacing w:val="-9"/>
        </w:rPr>
        <w:t xml:space="preserve"> </w:t>
      </w:r>
      <w:r>
        <w:t>of</w:t>
      </w:r>
      <w:r>
        <w:rPr>
          <w:spacing w:val="-9"/>
        </w:rPr>
        <w:t xml:space="preserve"> </w:t>
      </w:r>
      <w:r>
        <w:t>US</w:t>
      </w:r>
      <w:r>
        <w:rPr>
          <w:spacing w:val="-7"/>
        </w:rPr>
        <w:t xml:space="preserve"> </w:t>
      </w:r>
      <w:r>
        <w:t>researchers</w:t>
      </w:r>
    </w:p>
    <w:p w:rsidR="000A1FA3" w:rsidRDefault="00C43276">
      <w:pPr>
        <w:pStyle w:val="BodyText"/>
        <w:spacing w:before="3"/>
        <w:rPr>
          <w:sz w:val="23"/>
        </w:rPr>
      </w:pPr>
      <w:r>
        <w:rPr>
          <w:noProof/>
        </w:rPr>
        <w:drawing>
          <wp:anchor distT="0" distB="0" distL="0" distR="0" simplePos="0" relativeHeight="6" behindDoc="0" locked="0" layoutInCell="1" allowOverlap="1">
            <wp:simplePos x="0" y="0"/>
            <wp:positionH relativeFrom="page">
              <wp:posOffset>1611008</wp:posOffset>
            </wp:positionH>
            <wp:positionV relativeFrom="paragraph">
              <wp:posOffset>195033</wp:posOffset>
            </wp:positionV>
            <wp:extent cx="5699411" cy="3535679"/>
            <wp:effectExtent l="0" t="0" r="0" b="0"/>
            <wp:wrapTopAndBottom/>
            <wp:docPr id="9"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9" cstate="print"/>
                    <a:stretch>
                      <a:fillRect/>
                    </a:stretch>
                  </pic:blipFill>
                  <pic:spPr>
                    <a:xfrm>
                      <a:off x="0" y="0"/>
                      <a:ext cx="5699411" cy="3535679"/>
                    </a:xfrm>
                    <a:prstGeom prst="rect">
                      <a:avLst/>
                    </a:prstGeom>
                  </pic:spPr>
                </pic:pic>
              </a:graphicData>
            </a:graphic>
          </wp:anchor>
        </w:drawing>
      </w:r>
    </w:p>
    <w:bookmarkStart w:id="24" w:name="_bookmark24"/>
    <w:bookmarkEnd w:id="24"/>
    <w:p w:rsidR="000A1FA3" w:rsidRDefault="00C43276">
      <w:pPr>
        <w:spacing w:before="115" w:after="26"/>
        <w:ind w:left="1905"/>
        <w:rPr>
          <w:rFonts w:ascii="Arial"/>
          <w:b/>
          <w:sz w:val="16"/>
        </w:rPr>
      </w:pPr>
      <w:r>
        <w:fldChar w:fldCharType="begin"/>
      </w:r>
      <w:r>
        <w:instrText xml:space="preserve"> HYPERLINK \l "_bookmark23" </w:instrText>
      </w:r>
      <w:r>
        <w:fldChar w:fldCharType="separate"/>
      </w:r>
      <w:r>
        <w:rPr>
          <w:rFonts w:ascii="Arial"/>
          <w:b/>
          <w:sz w:val="16"/>
        </w:rPr>
        <w:t xml:space="preserve">Fig 2. </w:t>
      </w:r>
      <w:r>
        <w:rPr>
          <w:rFonts w:ascii="Arial"/>
          <w:b/>
          <w:sz w:val="16"/>
        </w:rPr>
        <w:fldChar w:fldCharType="end"/>
      </w:r>
      <w:r>
        <w:rPr>
          <w:rFonts w:ascii="Arial"/>
          <w:b/>
          <w:sz w:val="16"/>
        </w:rPr>
        <w:t>Distribution of responses regarding doubts about the integrity of other researchers and themselves.</w:t>
      </w:r>
    </w:p>
    <w:p w:rsidR="000A1FA3" w:rsidRDefault="00573EC1">
      <w:pPr>
        <w:pStyle w:val="BodyText"/>
        <w:spacing w:line="20" w:lineRule="exact"/>
        <w:ind w:left="1900"/>
        <w:rPr>
          <w:rFonts w:ascii="Arial"/>
          <w:sz w:val="2"/>
        </w:rPr>
      </w:pPr>
      <w:r>
        <w:rPr>
          <w:rFonts w:ascii="Arial"/>
          <w:noProof/>
          <w:sz w:val="2"/>
        </w:rPr>
        <mc:AlternateContent>
          <mc:Choice Requires="wpg">
            <w:drawing>
              <wp:inline distT="0" distB="0" distL="0" distR="0">
                <wp:extent cx="5724525" cy="6350"/>
                <wp:effectExtent l="6350" t="5715" r="12700" b="6985"/>
                <wp:docPr id="14"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6350"/>
                          <a:chOff x="0" y="0"/>
                          <a:chExt cx="9015" cy="10"/>
                        </a:xfrm>
                      </wpg:grpSpPr>
                      <wps:wsp>
                        <wps:cNvPr id="25" name="Line 3"/>
                        <wps:cNvCnPr>
                          <a:cxnSpLocks noChangeShapeType="1"/>
                        </wps:cNvCnPr>
                        <wps:spPr bwMode="auto">
                          <a:xfrm>
                            <a:off x="0" y="5"/>
                            <a:ext cx="9014" cy="0"/>
                          </a:xfrm>
                          <a:prstGeom prst="line">
                            <a:avLst/>
                          </a:prstGeom>
                          <a:noFill/>
                          <a:ln w="6351">
                            <a:solidFill>
                              <a:srgbClr val="94959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CFE2A7" id="Group 2" o:spid="_x0000_s1026" style="width:450.75pt;height:.5pt;mso-position-horizontal-relative:char;mso-position-vertical-relative:line" coordsize="901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">
                <v:line id="Line 3" o:spid="_x0000_s1027" style="position:absolute;visibility:visible;mso-wrap-style:square" from="0,5" to="901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" strokecolor="#949598" strokeweight=".17642mm"/>
                <w10:anchorlock/>
              </v:group>
            </w:pict>
          </mc:Fallback>
        </mc:AlternateContent>
      </w:r>
    </w:p>
    <w:p w:rsidR="000A1FA3" w:rsidRDefault="00C43276">
      <w:pPr>
        <w:spacing w:before="79"/>
        <w:ind w:left="1905"/>
        <w:rPr>
          <w:rFonts w:ascii="Arial"/>
          <w:sz w:val="16"/>
        </w:rPr>
      </w:pPr>
      <w:proofErr w:type="gramStart"/>
      <w:r>
        <w:rPr>
          <w:rFonts w:ascii="Arial"/>
          <w:sz w:val="16"/>
        </w:rPr>
        <w:t>doi:10.1371/journal.pone</w:t>
      </w:r>
      <w:proofErr w:type="gramEnd"/>
      <w:r>
        <w:rPr>
          <w:rFonts w:ascii="Arial"/>
          <w:sz w:val="16"/>
        </w:rPr>
        <w:t>.0172792.g002</w:t>
      </w:r>
    </w:p>
    <w:p w:rsidR="000A1FA3" w:rsidRDefault="000A1FA3">
      <w:pPr>
        <w:rPr>
          <w:rFonts w:ascii="Arial"/>
          <w:sz w:val="16"/>
        </w:rPr>
        <w:sectPr w:rsidR="000A1FA3">
          <w:pgSz w:w="12240" w:h="15840"/>
          <w:pgMar w:top="1080" w:right="600" w:bottom="880" w:left="600" w:header="541" w:footer="680" w:gutter="0"/>
          <w:cols w:space="720"/>
        </w:sectPr>
      </w:pPr>
    </w:p>
    <w:p w:rsidR="000A1FA3" w:rsidRDefault="000A1FA3">
      <w:pPr>
        <w:pStyle w:val="BodyText"/>
        <w:spacing w:before="10"/>
        <w:rPr>
          <w:rFonts w:ascii="Arial"/>
          <w:sz w:val="29"/>
        </w:rPr>
      </w:pPr>
    </w:p>
    <w:p w:rsidR="000A1FA3" w:rsidRDefault="00C43276">
      <w:pPr>
        <w:pStyle w:val="BodyText"/>
        <w:spacing w:before="63" w:line="271" w:lineRule="auto"/>
        <w:ind w:left="3400" w:right="105"/>
      </w:pPr>
      <w:r>
        <w:t xml:space="preserve">reported having had doubts about their own integrity on at least one occasion. Most </w:t>
      </w:r>
      <w:proofErr w:type="spellStart"/>
      <w:r>
        <w:t>respon</w:t>
      </w:r>
      <w:proofErr w:type="spellEnd"/>
      <w:r>
        <w:t>- dents have great faith in the research integrity of their collaborators and themselves, but about half the respondents (51% Italian and 49% US) occasionally or often have doubts about the integrity of researchers at other institutions.</w:t>
      </w:r>
    </w:p>
    <w:p w:rsidR="000A1FA3" w:rsidRDefault="000A1FA3">
      <w:pPr>
        <w:pStyle w:val="BodyText"/>
        <w:spacing w:before="8"/>
        <w:rPr>
          <w:sz w:val="22"/>
        </w:rPr>
      </w:pPr>
    </w:p>
    <w:p w:rsidR="000A1FA3" w:rsidRDefault="00C43276">
      <w:pPr>
        <w:pStyle w:val="Heading2"/>
      </w:pPr>
      <w:bookmarkStart w:id="25" w:name="_bookmark25"/>
      <w:bookmarkEnd w:id="25"/>
      <w:r>
        <w:t>Temptations</w:t>
      </w:r>
    </w:p>
    <w:p w:rsidR="000A1FA3" w:rsidRDefault="00C43276">
      <w:pPr>
        <w:pStyle w:val="BodyText"/>
        <w:spacing w:before="103" w:line="271" w:lineRule="auto"/>
        <w:ind w:left="3400" w:right="133"/>
      </w:pPr>
      <w:r>
        <w:t>At</w:t>
      </w:r>
      <w:r>
        <w:rPr>
          <w:spacing w:val="-6"/>
        </w:rPr>
        <w:t xml:space="preserve"> </w:t>
      </w:r>
      <w:r>
        <w:t>the</w:t>
      </w:r>
      <w:r>
        <w:rPr>
          <w:spacing w:val="-6"/>
        </w:rPr>
        <w:t xml:space="preserve"> </w:t>
      </w:r>
      <w:r>
        <w:t>end</w:t>
      </w:r>
      <w:r>
        <w:rPr>
          <w:spacing w:val="-5"/>
        </w:rPr>
        <w:t xml:space="preserve"> </w:t>
      </w:r>
      <w:r>
        <w:t>of</w:t>
      </w:r>
      <w:r>
        <w:rPr>
          <w:spacing w:val="-6"/>
        </w:rPr>
        <w:t xml:space="preserve"> </w:t>
      </w:r>
      <w:r>
        <w:t>the</w:t>
      </w:r>
      <w:r>
        <w:rPr>
          <w:spacing w:val="-5"/>
        </w:rPr>
        <w:t xml:space="preserve"> </w:t>
      </w:r>
      <w:r>
        <w:t>questionnaire</w:t>
      </w:r>
      <w:r>
        <w:rPr>
          <w:spacing w:val="-4"/>
        </w:rPr>
        <w:t xml:space="preserve"> </w:t>
      </w:r>
      <w:r>
        <w:t>we</w:t>
      </w:r>
      <w:r>
        <w:rPr>
          <w:spacing w:val="-6"/>
        </w:rPr>
        <w:t xml:space="preserve"> </w:t>
      </w:r>
      <w:r>
        <w:t>asked</w:t>
      </w:r>
      <w:r>
        <w:rPr>
          <w:spacing w:val="-6"/>
        </w:rPr>
        <w:t xml:space="preserve"> </w:t>
      </w:r>
      <w:r>
        <w:t>some</w:t>
      </w:r>
      <w:r>
        <w:rPr>
          <w:spacing w:val="-4"/>
        </w:rPr>
        <w:t xml:space="preserve"> </w:t>
      </w:r>
      <w:r>
        <w:t>questions</w:t>
      </w:r>
      <w:r>
        <w:rPr>
          <w:spacing w:val="-5"/>
        </w:rPr>
        <w:t xml:space="preserve"> </w:t>
      </w:r>
      <w:r>
        <w:t>that</w:t>
      </w:r>
      <w:r>
        <w:rPr>
          <w:spacing w:val="-5"/>
        </w:rPr>
        <w:t xml:space="preserve"> </w:t>
      </w:r>
      <w:r>
        <w:t>had</w:t>
      </w:r>
      <w:r>
        <w:rPr>
          <w:spacing w:val="-5"/>
        </w:rPr>
        <w:t xml:space="preserve"> </w:t>
      </w:r>
      <w:r>
        <w:t>not</w:t>
      </w:r>
      <w:r>
        <w:rPr>
          <w:spacing w:val="-5"/>
        </w:rPr>
        <w:t xml:space="preserve"> </w:t>
      </w:r>
      <w:r>
        <w:t>been</w:t>
      </w:r>
      <w:r>
        <w:rPr>
          <w:spacing w:val="-6"/>
        </w:rPr>
        <w:t xml:space="preserve"> </w:t>
      </w:r>
      <w:r>
        <w:t>asked</w:t>
      </w:r>
      <w:r>
        <w:rPr>
          <w:spacing w:val="-5"/>
        </w:rPr>
        <w:t xml:space="preserve"> </w:t>
      </w:r>
      <w:r>
        <w:t>by</w:t>
      </w:r>
      <w:r>
        <w:rPr>
          <w:spacing w:val="-5"/>
        </w:rPr>
        <w:t xml:space="preserve"> </w:t>
      </w:r>
      <w:r>
        <w:t>John</w:t>
      </w:r>
      <w:r>
        <w:rPr>
          <w:spacing w:val="-6"/>
        </w:rPr>
        <w:t xml:space="preserve"> </w:t>
      </w:r>
      <w:r>
        <w:t>et</w:t>
      </w:r>
      <w:r>
        <w:rPr>
          <w:spacing w:val="-5"/>
        </w:rPr>
        <w:t xml:space="preserve"> </w:t>
      </w:r>
      <w:r>
        <w:t>al. [</w:t>
      </w:r>
      <w:hyperlink w:anchor="_bookmark64" w:history="1">
        <w:r>
          <w:rPr>
            <w:color w:val="3E65AC"/>
            <w:u w:val="single" w:color="3E65AC"/>
          </w:rPr>
          <w:t>25</w:t>
        </w:r>
      </w:hyperlink>
      <w:r>
        <w:t>]. Respondents were asked whether they had been tempted to adopt one or more of these QRPs in order to augment their chances of either publishing or career advancement during the past year. Of 202 responses to this question, 53% said they had never been tempted, 37% said they had been tempted once or twice, 7% said they had occasionally been tempted, and 3%</w:t>
      </w:r>
      <w:r>
        <w:rPr>
          <w:spacing w:val="-8"/>
        </w:rPr>
        <w:t xml:space="preserve"> </w:t>
      </w:r>
      <w:r>
        <w:t>said</w:t>
      </w:r>
      <w:r>
        <w:rPr>
          <w:spacing w:val="-7"/>
        </w:rPr>
        <w:t xml:space="preserve"> </w:t>
      </w:r>
      <w:r>
        <w:t>they</w:t>
      </w:r>
      <w:r>
        <w:rPr>
          <w:spacing w:val="-6"/>
        </w:rPr>
        <w:t xml:space="preserve"> </w:t>
      </w:r>
      <w:r>
        <w:t>had</w:t>
      </w:r>
      <w:r>
        <w:rPr>
          <w:spacing w:val="-7"/>
        </w:rPr>
        <w:t xml:space="preserve"> </w:t>
      </w:r>
      <w:r>
        <w:t>often</w:t>
      </w:r>
      <w:r>
        <w:rPr>
          <w:spacing w:val="-7"/>
        </w:rPr>
        <w:t xml:space="preserve"> </w:t>
      </w:r>
      <w:r>
        <w:t>been</w:t>
      </w:r>
      <w:r>
        <w:rPr>
          <w:spacing w:val="-6"/>
        </w:rPr>
        <w:t xml:space="preserve"> </w:t>
      </w:r>
      <w:r>
        <w:t>tempted.</w:t>
      </w:r>
    </w:p>
    <w:p w:rsidR="000A1FA3" w:rsidRDefault="000A1FA3">
      <w:pPr>
        <w:pStyle w:val="BodyText"/>
        <w:spacing w:before="8"/>
        <w:rPr>
          <w:sz w:val="22"/>
        </w:rPr>
      </w:pPr>
    </w:p>
    <w:p w:rsidR="000A1FA3" w:rsidRDefault="00C43276">
      <w:pPr>
        <w:pStyle w:val="Heading2"/>
      </w:pPr>
      <w:r>
        <w:t>Demographics of respondents</w:t>
      </w:r>
    </w:p>
    <w:p w:rsidR="000A1FA3" w:rsidRDefault="00C43276">
      <w:pPr>
        <w:pStyle w:val="BodyText"/>
        <w:spacing w:before="102" w:line="271" w:lineRule="auto"/>
        <w:ind w:left="3400" w:right="133"/>
      </w:pPr>
      <w:r>
        <w:t>Respondents were asked to identify their division of the Italian Association of Psychology (AIP)</w:t>
      </w:r>
      <w:r>
        <w:rPr>
          <w:spacing w:val="-8"/>
        </w:rPr>
        <w:t xml:space="preserve"> </w:t>
      </w:r>
      <w:r>
        <w:t>and</w:t>
      </w:r>
      <w:r>
        <w:rPr>
          <w:spacing w:val="-8"/>
        </w:rPr>
        <w:t xml:space="preserve"> </w:t>
      </w:r>
      <w:r>
        <w:t>their</w:t>
      </w:r>
      <w:r>
        <w:rPr>
          <w:spacing w:val="-7"/>
        </w:rPr>
        <w:t xml:space="preserve"> </w:t>
      </w:r>
      <w:r>
        <w:t>career</w:t>
      </w:r>
      <w:r>
        <w:rPr>
          <w:spacing w:val="-8"/>
        </w:rPr>
        <w:t xml:space="preserve"> </w:t>
      </w:r>
      <w:r>
        <w:t>position.</w:t>
      </w:r>
      <w:r>
        <w:rPr>
          <w:spacing w:val="-7"/>
        </w:rPr>
        <w:t xml:space="preserve"> </w:t>
      </w:r>
      <w:r>
        <w:t>The</w:t>
      </w:r>
      <w:r>
        <w:rPr>
          <w:spacing w:val="-7"/>
        </w:rPr>
        <w:t xml:space="preserve"> </w:t>
      </w:r>
      <w:r>
        <w:t>five</w:t>
      </w:r>
      <w:r>
        <w:rPr>
          <w:spacing w:val="-8"/>
        </w:rPr>
        <w:t xml:space="preserve"> </w:t>
      </w:r>
      <w:r>
        <w:t>AIP</w:t>
      </w:r>
      <w:r>
        <w:rPr>
          <w:spacing w:val="-8"/>
        </w:rPr>
        <w:t xml:space="preserve"> </w:t>
      </w:r>
      <w:r>
        <w:t>divisions</w:t>
      </w:r>
      <w:r>
        <w:rPr>
          <w:spacing w:val="-7"/>
        </w:rPr>
        <w:t xml:space="preserve"> </w:t>
      </w:r>
      <w:r>
        <w:t>are</w:t>
      </w:r>
      <w:r>
        <w:rPr>
          <w:spacing w:val="-7"/>
        </w:rPr>
        <w:t xml:space="preserve"> </w:t>
      </w:r>
      <w:r>
        <w:t>self-selected,</w:t>
      </w:r>
      <w:r>
        <w:rPr>
          <w:spacing w:val="-7"/>
        </w:rPr>
        <w:t xml:space="preserve"> </w:t>
      </w:r>
      <w:r>
        <w:t>and</w:t>
      </w:r>
      <w:r>
        <w:rPr>
          <w:spacing w:val="-7"/>
        </w:rPr>
        <w:t xml:space="preserve"> </w:t>
      </w:r>
      <w:r>
        <w:t>correspond</w:t>
      </w:r>
      <w:r>
        <w:rPr>
          <w:spacing w:val="-8"/>
        </w:rPr>
        <w:t xml:space="preserve"> </w:t>
      </w:r>
      <w:r>
        <w:t>to</w:t>
      </w:r>
      <w:r>
        <w:rPr>
          <w:spacing w:val="-8"/>
        </w:rPr>
        <w:t xml:space="preserve"> </w:t>
      </w:r>
      <w:proofErr w:type="spellStart"/>
      <w:r>
        <w:t>pri</w:t>
      </w:r>
      <w:proofErr w:type="spellEnd"/>
      <w:r>
        <w:t xml:space="preserve">- </w:t>
      </w:r>
      <w:proofErr w:type="spellStart"/>
      <w:r>
        <w:t>mary</w:t>
      </w:r>
      <w:proofErr w:type="spellEnd"/>
      <w:r>
        <w:t xml:space="preserve"> areas of research. The number of respondents, their mean rate of self-admission, and</w:t>
      </w:r>
      <w:bookmarkStart w:id="26" w:name="_bookmark27"/>
      <w:bookmarkEnd w:id="26"/>
      <w:r>
        <w:t xml:space="preserve"> their defensibility responses are presented in </w:t>
      </w:r>
      <w:hyperlink w:anchor="_bookmark26" w:history="1">
        <w:r>
          <w:rPr>
            <w:color w:val="3E65AC"/>
            <w:u w:val="single" w:color="3E65AC"/>
          </w:rPr>
          <w:t>Table 3</w:t>
        </w:r>
      </w:hyperlink>
      <w:r>
        <w:t xml:space="preserve">. The highest self-admission rates were from researchers in social, experimental and organizational psychology. Developmental, </w:t>
      </w:r>
      <w:proofErr w:type="spellStart"/>
      <w:r>
        <w:t>edu</w:t>
      </w:r>
      <w:proofErr w:type="spellEnd"/>
      <w:r>
        <w:t>-</w:t>
      </w:r>
      <w:bookmarkStart w:id="27" w:name="_bookmark26"/>
      <w:bookmarkEnd w:id="27"/>
      <w:r>
        <w:t xml:space="preserve"> </w:t>
      </w:r>
      <w:proofErr w:type="spellStart"/>
      <w:r>
        <w:t>cational</w:t>
      </w:r>
      <w:proofErr w:type="spellEnd"/>
      <w:r>
        <w:t xml:space="preserve"> and clinical psychologists reported lower rates. Clinical psychologists also were the least</w:t>
      </w:r>
      <w:r>
        <w:rPr>
          <w:spacing w:val="-7"/>
        </w:rPr>
        <w:t xml:space="preserve"> </w:t>
      </w:r>
      <w:r>
        <w:t>likely</w:t>
      </w:r>
      <w:r>
        <w:rPr>
          <w:spacing w:val="-8"/>
        </w:rPr>
        <w:t xml:space="preserve"> </w:t>
      </w:r>
      <w:r>
        <w:t>to</w:t>
      </w:r>
      <w:r>
        <w:rPr>
          <w:spacing w:val="-8"/>
        </w:rPr>
        <w:t xml:space="preserve"> </w:t>
      </w:r>
      <w:r>
        <w:t>say</w:t>
      </w:r>
      <w:r>
        <w:rPr>
          <w:spacing w:val="-8"/>
        </w:rPr>
        <w:t xml:space="preserve"> </w:t>
      </w:r>
      <w:r>
        <w:t>that</w:t>
      </w:r>
      <w:r>
        <w:rPr>
          <w:spacing w:val="-7"/>
        </w:rPr>
        <w:t xml:space="preserve"> </w:t>
      </w:r>
      <w:r>
        <w:t>a</w:t>
      </w:r>
      <w:r>
        <w:rPr>
          <w:spacing w:val="-8"/>
        </w:rPr>
        <w:t xml:space="preserve"> </w:t>
      </w:r>
      <w:r>
        <w:t>QRP</w:t>
      </w:r>
      <w:r>
        <w:rPr>
          <w:spacing w:val="-8"/>
        </w:rPr>
        <w:t xml:space="preserve"> </w:t>
      </w:r>
      <w:r>
        <w:t>was</w:t>
      </w:r>
      <w:r>
        <w:rPr>
          <w:spacing w:val="-8"/>
        </w:rPr>
        <w:t xml:space="preserve"> </w:t>
      </w:r>
      <w:r>
        <w:t>defensible.</w:t>
      </w:r>
    </w:p>
    <w:p w:rsidR="000A1FA3" w:rsidRDefault="00C43276">
      <w:pPr>
        <w:pStyle w:val="BodyText"/>
        <w:spacing w:before="1" w:line="271" w:lineRule="auto"/>
        <w:ind w:left="3400" w:right="205" w:firstLine="239"/>
      </w:pPr>
      <w:r>
        <w:t>Self-admission rates increased monotonically with academic career position, although the differences between levels are small. Of course, people more advanced in their careers have had more opportunities to engage in a QRP. There were no notable or systematic differences in defensibility responses across career positions.</w:t>
      </w:r>
    </w:p>
    <w:p w:rsidR="000A1FA3" w:rsidRDefault="000A1FA3">
      <w:pPr>
        <w:pStyle w:val="BodyText"/>
        <w:spacing w:before="7"/>
        <w:rPr>
          <w:sz w:val="22"/>
        </w:rPr>
      </w:pPr>
    </w:p>
    <w:p w:rsidR="000A1FA3" w:rsidRDefault="00C43276">
      <w:pPr>
        <w:pStyle w:val="Heading2"/>
      </w:pPr>
      <w:r>
        <w:t>Qualitative analysis of respondents’ comments</w:t>
      </w:r>
    </w:p>
    <w:p w:rsidR="000A1FA3" w:rsidRDefault="00C43276">
      <w:pPr>
        <w:pStyle w:val="BodyText"/>
        <w:spacing w:before="103" w:line="271" w:lineRule="auto"/>
        <w:ind w:left="3400" w:right="189"/>
      </w:pPr>
      <w:r>
        <w:t>The questionnaire concluded with an invitation to write a comment, suggestion, or question in a text box. There were 52 respondents who entered text, and their entries ranged in length from</w:t>
      </w:r>
      <w:r>
        <w:rPr>
          <w:spacing w:val="-6"/>
        </w:rPr>
        <w:t xml:space="preserve"> </w:t>
      </w:r>
      <w:r>
        <w:t>1</w:t>
      </w:r>
      <w:r>
        <w:rPr>
          <w:spacing w:val="-6"/>
        </w:rPr>
        <w:t xml:space="preserve"> </w:t>
      </w:r>
      <w:r>
        <w:t>to</w:t>
      </w:r>
      <w:r>
        <w:rPr>
          <w:spacing w:val="-7"/>
        </w:rPr>
        <w:t xml:space="preserve"> </w:t>
      </w:r>
      <w:r>
        <w:t>316</w:t>
      </w:r>
      <w:r>
        <w:rPr>
          <w:spacing w:val="-4"/>
        </w:rPr>
        <w:t xml:space="preserve"> </w:t>
      </w:r>
      <w:r>
        <w:t>words.</w:t>
      </w:r>
      <w:r>
        <w:rPr>
          <w:spacing w:val="-5"/>
        </w:rPr>
        <w:t xml:space="preserve"> </w:t>
      </w:r>
      <w:r>
        <w:t>We</w:t>
      </w:r>
      <w:r>
        <w:rPr>
          <w:spacing w:val="-6"/>
        </w:rPr>
        <w:t xml:space="preserve"> </w:t>
      </w:r>
      <w:r>
        <w:t>analyzed</w:t>
      </w:r>
      <w:r>
        <w:rPr>
          <w:spacing w:val="-5"/>
        </w:rPr>
        <w:t xml:space="preserve"> </w:t>
      </w:r>
      <w:r>
        <w:t>these</w:t>
      </w:r>
      <w:r>
        <w:rPr>
          <w:spacing w:val="-5"/>
        </w:rPr>
        <w:t xml:space="preserve"> </w:t>
      </w:r>
      <w:r>
        <w:t>texts</w:t>
      </w:r>
      <w:r>
        <w:rPr>
          <w:spacing w:val="-5"/>
        </w:rPr>
        <w:t xml:space="preserve"> </w:t>
      </w:r>
      <w:r>
        <w:t>using</w:t>
      </w:r>
      <w:r>
        <w:rPr>
          <w:spacing w:val="-6"/>
        </w:rPr>
        <w:t xml:space="preserve"> </w:t>
      </w:r>
      <w:r>
        <w:t>the</w:t>
      </w:r>
      <w:r>
        <w:rPr>
          <w:spacing w:val="-5"/>
        </w:rPr>
        <w:t xml:space="preserve"> </w:t>
      </w:r>
      <w:r>
        <w:t>open</w:t>
      </w:r>
      <w:r>
        <w:rPr>
          <w:spacing w:val="-6"/>
        </w:rPr>
        <w:t xml:space="preserve"> </w:t>
      </w:r>
      <w:r>
        <w:t>coding</w:t>
      </w:r>
      <w:r>
        <w:rPr>
          <w:spacing w:val="-5"/>
        </w:rPr>
        <w:t xml:space="preserve"> </w:t>
      </w:r>
      <w:r>
        <w:t>method</w:t>
      </w:r>
      <w:r>
        <w:rPr>
          <w:spacing w:val="-5"/>
        </w:rPr>
        <w:t xml:space="preserve"> </w:t>
      </w:r>
      <w:r>
        <w:t>of</w:t>
      </w:r>
      <w:r>
        <w:rPr>
          <w:spacing w:val="-5"/>
        </w:rPr>
        <w:t xml:space="preserve"> </w:t>
      </w:r>
      <w:r>
        <w:t>grounded</w:t>
      </w:r>
      <w:r>
        <w:rPr>
          <w:spacing w:val="-6"/>
        </w:rPr>
        <w:t xml:space="preserve"> </w:t>
      </w:r>
      <w:r>
        <w:t xml:space="preserve">the- </w:t>
      </w:r>
      <w:proofErr w:type="spellStart"/>
      <w:r>
        <w:t>ory</w:t>
      </w:r>
      <w:proofErr w:type="spellEnd"/>
      <w:r>
        <w:rPr>
          <w:spacing w:val="-10"/>
        </w:rPr>
        <w:t xml:space="preserve"> </w:t>
      </w:r>
      <w:r>
        <w:t>[</w:t>
      </w:r>
      <w:hyperlink w:anchor="_bookmark69" w:history="1">
        <w:r>
          <w:rPr>
            <w:color w:val="3E65AC"/>
            <w:u w:val="single" w:color="3E65AC"/>
          </w:rPr>
          <w:t>33</w:t>
        </w:r>
      </w:hyperlink>
      <w:r>
        <w:t>],</w:t>
      </w:r>
      <w:r>
        <w:rPr>
          <w:spacing w:val="-9"/>
        </w:rPr>
        <w:t xml:space="preserve"> </w:t>
      </w:r>
      <w:r>
        <w:t>a</w:t>
      </w:r>
      <w:r>
        <w:rPr>
          <w:spacing w:val="-10"/>
        </w:rPr>
        <w:t xml:space="preserve"> </w:t>
      </w:r>
      <w:r>
        <w:t>qualitative</w:t>
      </w:r>
      <w:r>
        <w:rPr>
          <w:spacing w:val="-7"/>
        </w:rPr>
        <w:t xml:space="preserve"> </w:t>
      </w:r>
      <w:r>
        <w:t>method</w:t>
      </w:r>
      <w:r>
        <w:rPr>
          <w:spacing w:val="-10"/>
        </w:rPr>
        <w:t xml:space="preserve"> </w:t>
      </w:r>
      <w:r>
        <w:t>for</w:t>
      </w:r>
      <w:r>
        <w:rPr>
          <w:spacing w:val="-9"/>
        </w:rPr>
        <w:t xml:space="preserve"> </w:t>
      </w:r>
      <w:r>
        <w:t>identifying</w:t>
      </w:r>
      <w:r>
        <w:rPr>
          <w:spacing w:val="-7"/>
        </w:rPr>
        <w:t xml:space="preserve"> </w:t>
      </w:r>
      <w:r>
        <w:t>content</w:t>
      </w:r>
      <w:r>
        <w:rPr>
          <w:spacing w:val="-10"/>
        </w:rPr>
        <w:t xml:space="preserve"> </w:t>
      </w:r>
      <w:r>
        <w:t>categories.</w:t>
      </w:r>
      <w:r>
        <w:rPr>
          <w:spacing w:val="-7"/>
        </w:rPr>
        <w:t xml:space="preserve"> </w:t>
      </w:r>
      <w:r>
        <w:t>Eight</w:t>
      </w:r>
      <w:r>
        <w:rPr>
          <w:spacing w:val="-8"/>
        </w:rPr>
        <w:t xml:space="preserve"> </w:t>
      </w:r>
      <w:r>
        <w:t>categories</w:t>
      </w:r>
      <w:r>
        <w:rPr>
          <w:spacing w:val="-8"/>
        </w:rPr>
        <w:t xml:space="preserve"> </w:t>
      </w:r>
      <w:r>
        <w:t>of</w:t>
      </w:r>
      <w:r>
        <w:rPr>
          <w:spacing w:val="-10"/>
        </w:rPr>
        <w:t xml:space="preserve"> </w:t>
      </w:r>
      <w:r>
        <w:t>content</w:t>
      </w:r>
    </w:p>
    <w:p w:rsidR="000A1FA3" w:rsidRDefault="000A1FA3">
      <w:pPr>
        <w:pStyle w:val="BodyText"/>
        <w:spacing w:before="7"/>
        <w:rPr>
          <w:sz w:val="14"/>
        </w:rPr>
      </w:pPr>
    </w:p>
    <w:p w:rsidR="000A1FA3" w:rsidRDefault="00960477">
      <w:pPr>
        <w:spacing w:before="75"/>
        <w:ind w:left="120"/>
        <w:rPr>
          <w:rFonts w:ascii="Arial"/>
          <w:b/>
          <w:sz w:val="16"/>
        </w:rPr>
      </w:pPr>
      <w:hyperlink w:anchor="_bookmark25" w:history="1">
        <w:r w:rsidR="00C43276">
          <w:rPr>
            <w:rFonts w:ascii="Arial"/>
            <w:b/>
            <w:sz w:val="16"/>
          </w:rPr>
          <w:t>Table 3.</w:t>
        </w:r>
      </w:hyperlink>
      <w:r w:rsidR="00C43276">
        <w:rPr>
          <w:rFonts w:ascii="Arial"/>
          <w:b/>
          <w:sz w:val="16"/>
        </w:rPr>
        <w:t xml:space="preserve"> Number of participants and mean self-admission rate and defensibility responses by demographic category.</w:t>
      </w:r>
    </w:p>
    <w:p w:rsidR="000A1FA3" w:rsidRDefault="000A1FA3">
      <w:pPr>
        <w:pStyle w:val="BodyText"/>
        <w:spacing w:before="5"/>
        <w:rPr>
          <w:rFonts w:ascii="Arial"/>
          <w:b/>
          <w:sz w:val="5"/>
        </w:rPr>
      </w:pPr>
    </w:p>
    <w:tbl>
      <w:tblPr>
        <w:tblW w:w="0" w:type="auto"/>
        <w:tblInd w:w="122" w:type="dxa"/>
        <w:tblBorders>
          <w:top w:val="single" w:sz="4" w:space="0" w:color="949598"/>
          <w:left w:val="single" w:sz="4" w:space="0" w:color="949598"/>
          <w:bottom w:val="single" w:sz="4" w:space="0" w:color="949598"/>
          <w:right w:val="single" w:sz="4" w:space="0" w:color="949598"/>
          <w:insideH w:val="single" w:sz="4" w:space="0" w:color="949598"/>
          <w:insideV w:val="single" w:sz="4" w:space="0" w:color="949598"/>
        </w:tblBorders>
        <w:tblLayout w:type="fixed"/>
        <w:tblCellMar>
          <w:left w:w="0" w:type="dxa"/>
          <w:right w:w="0" w:type="dxa"/>
        </w:tblCellMar>
        <w:tblLook w:val="01E0" w:firstRow="1" w:lastRow="1" w:firstColumn="1" w:lastColumn="1" w:noHBand="0" w:noVBand="0"/>
      </w:tblPr>
      <w:tblGrid>
        <w:gridCol w:w="2988"/>
        <w:gridCol w:w="1125"/>
        <w:gridCol w:w="2696"/>
        <w:gridCol w:w="1162"/>
        <w:gridCol w:w="1606"/>
        <w:gridCol w:w="1227"/>
      </w:tblGrid>
      <w:tr w:rsidR="000A1FA3">
        <w:trPr>
          <w:trHeight w:val="250"/>
        </w:trPr>
        <w:tc>
          <w:tcPr>
            <w:tcW w:w="2988" w:type="dxa"/>
            <w:tcBorders>
              <w:left w:val="nil"/>
            </w:tcBorders>
          </w:tcPr>
          <w:p w:rsidR="000A1FA3" w:rsidRDefault="00C43276">
            <w:pPr>
              <w:pStyle w:val="TableParagraph"/>
              <w:spacing w:line="240" w:lineRule="auto"/>
              <w:ind w:left="607"/>
              <w:jc w:val="left"/>
              <w:rPr>
                <w:b/>
                <w:sz w:val="16"/>
              </w:rPr>
            </w:pPr>
            <w:r>
              <w:rPr>
                <w:b/>
                <w:sz w:val="16"/>
              </w:rPr>
              <w:t>Demographic category</w:t>
            </w:r>
          </w:p>
        </w:tc>
        <w:tc>
          <w:tcPr>
            <w:tcW w:w="1125" w:type="dxa"/>
          </w:tcPr>
          <w:p w:rsidR="000A1FA3" w:rsidRDefault="00C43276">
            <w:pPr>
              <w:pStyle w:val="TableParagraph"/>
              <w:spacing w:line="240" w:lineRule="auto"/>
              <w:ind w:left="8"/>
              <w:rPr>
                <w:b/>
                <w:i/>
                <w:sz w:val="16"/>
              </w:rPr>
            </w:pPr>
            <w:r>
              <w:rPr>
                <w:b/>
                <w:i/>
                <w:w w:val="99"/>
                <w:sz w:val="16"/>
              </w:rPr>
              <w:t>N</w:t>
            </w:r>
          </w:p>
        </w:tc>
        <w:tc>
          <w:tcPr>
            <w:tcW w:w="2696" w:type="dxa"/>
          </w:tcPr>
          <w:p w:rsidR="000A1FA3" w:rsidRDefault="00C43276">
            <w:pPr>
              <w:pStyle w:val="TableParagraph"/>
              <w:spacing w:line="240" w:lineRule="auto"/>
              <w:ind w:left="441" w:right="434"/>
              <w:rPr>
                <w:b/>
                <w:sz w:val="16"/>
              </w:rPr>
            </w:pPr>
            <w:r>
              <w:rPr>
                <w:b/>
                <w:sz w:val="16"/>
              </w:rPr>
              <w:t>Self-admission rate (%)</w:t>
            </w:r>
          </w:p>
        </w:tc>
        <w:tc>
          <w:tcPr>
            <w:tcW w:w="3995" w:type="dxa"/>
            <w:gridSpan w:val="3"/>
            <w:tcBorders>
              <w:right w:val="nil"/>
            </w:tcBorders>
          </w:tcPr>
          <w:p w:rsidR="000A1FA3" w:rsidRDefault="00C43276">
            <w:pPr>
              <w:pStyle w:val="TableParagraph"/>
              <w:spacing w:line="240" w:lineRule="auto"/>
              <w:ind w:left="1355" w:right="1350"/>
              <w:rPr>
                <w:b/>
                <w:sz w:val="16"/>
              </w:rPr>
            </w:pPr>
            <w:r>
              <w:rPr>
                <w:b/>
                <w:sz w:val="16"/>
              </w:rPr>
              <w:t>Defensibility (%)</w:t>
            </w:r>
          </w:p>
        </w:tc>
      </w:tr>
      <w:tr w:rsidR="000A1FA3">
        <w:trPr>
          <w:trHeight w:val="247"/>
        </w:trPr>
        <w:tc>
          <w:tcPr>
            <w:tcW w:w="2988" w:type="dxa"/>
            <w:tcBorders>
              <w:left w:val="nil"/>
              <w:bottom w:val="single" w:sz="6" w:space="0" w:color="949598"/>
            </w:tcBorders>
          </w:tcPr>
          <w:p w:rsidR="000A1FA3" w:rsidRDefault="000A1FA3">
            <w:pPr>
              <w:pStyle w:val="TableParagraph"/>
              <w:spacing w:before="0" w:line="240" w:lineRule="auto"/>
              <w:jc w:val="left"/>
              <w:rPr>
                <w:rFonts w:ascii="Times New Roman"/>
                <w:sz w:val="18"/>
              </w:rPr>
            </w:pPr>
          </w:p>
        </w:tc>
        <w:tc>
          <w:tcPr>
            <w:tcW w:w="1125" w:type="dxa"/>
            <w:tcBorders>
              <w:bottom w:val="single" w:sz="6" w:space="0" w:color="949598"/>
            </w:tcBorders>
          </w:tcPr>
          <w:p w:rsidR="000A1FA3" w:rsidRDefault="000A1FA3">
            <w:pPr>
              <w:pStyle w:val="TableParagraph"/>
              <w:spacing w:before="0" w:line="240" w:lineRule="auto"/>
              <w:jc w:val="left"/>
              <w:rPr>
                <w:rFonts w:ascii="Times New Roman"/>
                <w:sz w:val="18"/>
              </w:rPr>
            </w:pPr>
          </w:p>
        </w:tc>
        <w:tc>
          <w:tcPr>
            <w:tcW w:w="2696" w:type="dxa"/>
            <w:tcBorders>
              <w:bottom w:val="single" w:sz="6" w:space="0" w:color="949598"/>
            </w:tcBorders>
          </w:tcPr>
          <w:p w:rsidR="000A1FA3" w:rsidRDefault="000A1FA3">
            <w:pPr>
              <w:pStyle w:val="TableParagraph"/>
              <w:spacing w:before="0" w:line="240" w:lineRule="auto"/>
              <w:jc w:val="left"/>
              <w:rPr>
                <w:rFonts w:ascii="Times New Roman"/>
                <w:sz w:val="18"/>
              </w:rPr>
            </w:pPr>
          </w:p>
        </w:tc>
        <w:tc>
          <w:tcPr>
            <w:tcW w:w="1162" w:type="dxa"/>
            <w:tcBorders>
              <w:bottom w:val="single" w:sz="6" w:space="0" w:color="949598"/>
            </w:tcBorders>
          </w:tcPr>
          <w:p w:rsidR="000A1FA3" w:rsidRDefault="00C43276">
            <w:pPr>
              <w:pStyle w:val="TableParagraph"/>
              <w:spacing w:before="40" w:line="240" w:lineRule="auto"/>
              <w:ind w:left="472"/>
              <w:jc w:val="left"/>
              <w:rPr>
                <w:b/>
                <w:sz w:val="16"/>
              </w:rPr>
            </w:pPr>
            <w:r>
              <w:rPr>
                <w:b/>
                <w:sz w:val="16"/>
              </w:rPr>
              <w:t>No</w:t>
            </w:r>
          </w:p>
        </w:tc>
        <w:tc>
          <w:tcPr>
            <w:tcW w:w="1606" w:type="dxa"/>
            <w:tcBorders>
              <w:bottom w:val="single" w:sz="6" w:space="0" w:color="949598"/>
            </w:tcBorders>
          </w:tcPr>
          <w:p w:rsidR="000A1FA3" w:rsidRDefault="00C43276">
            <w:pPr>
              <w:pStyle w:val="TableParagraph"/>
              <w:spacing w:before="40" w:line="240" w:lineRule="auto"/>
              <w:ind w:left="451" w:right="446"/>
              <w:rPr>
                <w:b/>
                <w:sz w:val="16"/>
              </w:rPr>
            </w:pPr>
            <w:r>
              <w:rPr>
                <w:b/>
                <w:sz w:val="16"/>
              </w:rPr>
              <w:t>Possibly</w:t>
            </w:r>
          </w:p>
        </w:tc>
        <w:tc>
          <w:tcPr>
            <w:tcW w:w="1227" w:type="dxa"/>
            <w:tcBorders>
              <w:bottom w:val="single" w:sz="6" w:space="0" w:color="949598"/>
              <w:right w:val="nil"/>
            </w:tcBorders>
          </w:tcPr>
          <w:p w:rsidR="000A1FA3" w:rsidRDefault="00C43276">
            <w:pPr>
              <w:pStyle w:val="TableParagraph"/>
              <w:spacing w:before="40" w:line="240" w:lineRule="auto"/>
              <w:ind w:left="450" w:right="447"/>
              <w:rPr>
                <w:b/>
                <w:sz w:val="16"/>
              </w:rPr>
            </w:pPr>
            <w:r>
              <w:rPr>
                <w:b/>
                <w:sz w:val="16"/>
              </w:rPr>
              <w:t>Yes</w:t>
            </w:r>
          </w:p>
        </w:tc>
      </w:tr>
      <w:tr w:rsidR="000A1FA3">
        <w:trPr>
          <w:trHeight w:val="237"/>
        </w:trPr>
        <w:tc>
          <w:tcPr>
            <w:tcW w:w="2988" w:type="dxa"/>
            <w:tcBorders>
              <w:top w:val="single" w:sz="6" w:space="0" w:color="949598"/>
              <w:left w:val="nil"/>
            </w:tcBorders>
          </w:tcPr>
          <w:p w:rsidR="000A1FA3" w:rsidRDefault="00C43276">
            <w:pPr>
              <w:pStyle w:val="TableParagraph"/>
              <w:spacing w:before="37"/>
              <w:ind w:left="5"/>
              <w:jc w:val="left"/>
              <w:rPr>
                <w:sz w:val="16"/>
              </w:rPr>
            </w:pPr>
            <w:r>
              <w:rPr>
                <w:sz w:val="16"/>
              </w:rPr>
              <w:t>AIP Division</w:t>
            </w:r>
          </w:p>
        </w:tc>
        <w:tc>
          <w:tcPr>
            <w:tcW w:w="1125" w:type="dxa"/>
            <w:tcBorders>
              <w:top w:val="single" w:sz="6" w:space="0" w:color="949598"/>
            </w:tcBorders>
          </w:tcPr>
          <w:p w:rsidR="000A1FA3" w:rsidRDefault="000A1FA3">
            <w:pPr>
              <w:pStyle w:val="TableParagraph"/>
              <w:spacing w:before="0" w:line="240" w:lineRule="auto"/>
              <w:jc w:val="left"/>
              <w:rPr>
                <w:rFonts w:ascii="Times New Roman"/>
                <w:sz w:val="16"/>
              </w:rPr>
            </w:pPr>
          </w:p>
        </w:tc>
        <w:tc>
          <w:tcPr>
            <w:tcW w:w="2696" w:type="dxa"/>
            <w:tcBorders>
              <w:top w:val="single" w:sz="6" w:space="0" w:color="949598"/>
            </w:tcBorders>
          </w:tcPr>
          <w:p w:rsidR="000A1FA3" w:rsidRDefault="000A1FA3">
            <w:pPr>
              <w:pStyle w:val="TableParagraph"/>
              <w:spacing w:before="0" w:line="240" w:lineRule="auto"/>
              <w:jc w:val="left"/>
              <w:rPr>
                <w:rFonts w:ascii="Times New Roman"/>
                <w:sz w:val="16"/>
              </w:rPr>
            </w:pPr>
          </w:p>
        </w:tc>
        <w:tc>
          <w:tcPr>
            <w:tcW w:w="1162" w:type="dxa"/>
            <w:tcBorders>
              <w:top w:val="single" w:sz="6" w:space="0" w:color="949598"/>
            </w:tcBorders>
          </w:tcPr>
          <w:p w:rsidR="000A1FA3" w:rsidRDefault="000A1FA3">
            <w:pPr>
              <w:pStyle w:val="TableParagraph"/>
              <w:spacing w:before="0" w:line="240" w:lineRule="auto"/>
              <w:jc w:val="left"/>
              <w:rPr>
                <w:rFonts w:ascii="Times New Roman"/>
                <w:sz w:val="16"/>
              </w:rPr>
            </w:pPr>
          </w:p>
        </w:tc>
        <w:tc>
          <w:tcPr>
            <w:tcW w:w="1606" w:type="dxa"/>
            <w:tcBorders>
              <w:top w:val="single" w:sz="6" w:space="0" w:color="949598"/>
            </w:tcBorders>
          </w:tcPr>
          <w:p w:rsidR="000A1FA3" w:rsidRDefault="000A1FA3">
            <w:pPr>
              <w:pStyle w:val="TableParagraph"/>
              <w:spacing w:before="0" w:line="240" w:lineRule="auto"/>
              <w:jc w:val="left"/>
              <w:rPr>
                <w:rFonts w:ascii="Times New Roman"/>
                <w:sz w:val="16"/>
              </w:rPr>
            </w:pPr>
          </w:p>
        </w:tc>
        <w:tc>
          <w:tcPr>
            <w:tcW w:w="1227" w:type="dxa"/>
            <w:tcBorders>
              <w:top w:val="single" w:sz="6" w:space="0" w:color="949598"/>
              <w:right w:val="nil"/>
            </w:tcBorders>
          </w:tcPr>
          <w:p w:rsidR="000A1FA3" w:rsidRDefault="000A1FA3">
            <w:pPr>
              <w:pStyle w:val="TableParagraph"/>
              <w:spacing w:before="0" w:line="240" w:lineRule="auto"/>
              <w:jc w:val="left"/>
              <w:rPr>
                <w:rFonts w:ascii="Times New Roman"/>
                <w:sz w:val="16"/>
              </w:rPr>
            </w:pPr>
          </w:p>
        </w:tc>
      </w:tr>
      <w:tr w:rsidR="000A1FA3">
        <w:trPr>
          <w:trHeight w:val="239"/>
        </w:trPr>
        <w:tc>
          <w:tcPr>
            <w:tcW w:w="2988" w:type="dxa"/>
            <w:tcBorders>
              <w:left w:val="nil"/>
            </w:tcBorders>
          </w:tcPr>
          <w:p w:rsidR="000A1FA3" w:rsidRDefault="00C43276">
            <w:pPr>
              <w:pStyle w:val="TableParagraph"/>
              <w:spacing w:line="181" w:lineRule="exact"/>
              <w:ind w:left="164"/>
              <w:jc w:val="left"/>
              <w:rPr>
                <w:sz w:val="16"/>
              </w:rPr>
            </w:pPr>
            <w:r>
              <w:rPr>
                <w:sz w:val="16"/>
              </w:rPr>
              <w:t>Clinical</w:t>
            </w:r>
          </w:p>
        </w:tc>
        <w:tc>
          <w:tcPr>
            <w:tcW w:w="1125" w:type="dxa"/>
          </w:tcPr>
          <w:p w:rsidR="000A1FA3" w:rsidRDefault="00C43276">
            <w:pPr>
              <w:pStyle w:val="TableParagraph"/>
              <w:spacing w:line="181" w:lineRule="exact"/>
              <w:ind w:left="452" w:right="444"/>
              <w:rPr>
                <w:sz w:val="16"/>
              </w:rPr>
            </w:pPr>
            <w:r>
              <w:rPr>
                <w:sz w:val="16"/>
              </w:rPr>
              <w:t>33</w:t>
            </w:r>
          </w:p>
        </w:tc>
        <w:tc>
          <w:tcPr>
            <w:tcW w:w="2696" w:type="dxa"/>
          </w:tcPr>
          <w:p w:rsidR="000A1FA3" w:rsidRDefault="00C43276">
            <w:pPr>
              <w:pStyle w:val="TableParagraph"/>
              <w:spacing w:line="181" w:lineRule="exact"/>
              <w:ind w:left="441" w:right="433"/>
              <w:rPr>
                <w:sz w:val="16"/>
              </w:rPr>
            </w:pPr>
            <w:r>
              <w:rPr>
                <w:sz w:val="16"/>
              </w:rPr>
              <w:t>23.6</w:t>
            </w:r>
          </w:p>
        </w:tc>
        <w:tc>
          <w:tcPr>
            <w:tcW w:w="1162" w:type="dxa"/>
          </w:tcPr>
          <w:p w:rsidR="000A1FA3" w:rsidRDefault="00C43276">
            <w:pPr>
              <w:pStyle w:val="TableParagraph"/>
              <w:spacing w:line="181" w:lineRule="exact"/>
              <w:ind w:left="490"/>
              <w:jc w:val="left"/>
              <w:rPr>
                <w:sz w:val="16"/>
              </w:rPr>
            </w:pPr>
            <w:r>
              <w:rPr>
                <w:sz w:val="16"/>
              </w:rPr>
              <w:t>63</w:t>
            </w:r>
          </w:p>
        </w:tc>
        <w:tc>
          <w:tcPr>
            <w:tcW w:w="1606" w:type="dxa"/>
          </w:tcPr>
          <w:p w:rsidR="000A1FA3" w:rsidRDefault="00C43276">
            <w:pPr>
              <w:pStyle w:val="TableParagraph"/>
              <w:spacing w:line="181" w:lineRule="exact"/>
              <w:ind w:left="450" w:right="446"/>
              <w:rPr>
                <w:sz w:val="16"/>
              </w:rPr>
            </w:pPr>
            <w:r>
              <w:rPr>
                <w:sz w:val="16"/>
              </w:rPr>
              <w:t>32</w:t>
            </w:r>
          </w:p>
        </w:tc>
        <w:tc>
          <w:tcPr>
            <w:tcW w:w="1227" w:type="dxa"/>
            <w:tcBorders>
              <w:right w:val="nil"/>
            </w:tcBorders>
          </w:tcPr>
          <w:p w:rsidR="000A1FA3" w:rsidRDefault="00C43276">
            <w:pPr>
              <w:pStyle w:val="TableParagraph"/>
              <w:spacing w:line="181" w:lineRule="exact"/>
              <w:ind w:left="3"/>
              <w:rPr>
                <w:sz w:val="16"/>
              </w:rPr>
            </w:pPr>
            <w:r>
              <w:rPr>
                <w:w w:val="99"/>
                <w:sz w:val="16"/>
              </w:rPr>
              <w:t>5</w:t>
            </w:r>
          </w:p>
        </w:tc>
      </w:tr>
      <w:tr w:rsidR="000A1FA3">
        <w:trPr>
          <w:trHeight w:val="240"/>
        </w:trPr>
        <w:tc>
          <w:tcPr>
            <w:tcW w:w="2988" w:type="dxa"/>
            <w:tcBorders>
              <w:left w:val="nil"/>
            </w:tcBorders>
          </w:tcPr>
          <w:p w:rsidR="000A1FA3" w:rsidRDefault="00C43276">
            <w:pPr>
              <w:pStyle w:val="TableParagraph"/>
              <w:spacing w:before="40"/>
              <w:ind w:left="164"/>
              <w:jc w:val="left"/>
              <w:rPr>
                <w:sz w:val="16"/>
              </w:rPr>
            </w:pPr>
            <w:r>
              <w:rPr>
                <w:sz w:val="16"/>
              </w:rPr>
              <w:t>Organizational</w:t>
            </w:r>
          </w:p>
        </w:tc>
        <w:tc>
          <w:tcPr>
            <w:tcW w:w="1125" w:type="dxa"/>
          </w:tcPr>
          <w:p w:rsidR="000A1FA3" w:rsidRDefault="00C43276">
            <w:pPr>
              <w:pStyle w:val="TableParagraph"/>
              <w:spacing w:before="40"/>
              <w:ind w:left="452" w:right="444"/>
              <w:rPr>
                <w:sz w:val="16"/>
              </w:rPr>
            </w:pPr>
            <w:r>
              <w:rPr>
                <w:sz w:val="16"/>
              </w:rPr>
              <w:t>21</w:t>
            </w:r>
          </w:p>
        </w:tc>
        <w:tc>
          <w:tcPr>
            <w:tcW w:w="2696" w:type="dxa"/>
          </w:tcPr>
          <w:p w:rsidR="000A1FA3" w:rsidRDefault="00C43276">
            <w:pPr>
              <w:pStyle w:val="TableParagraph"/>
              <w:spacing w:before="40"/>
              <w:ind w:left="441" w:right="433"/>
              <w:rPr>
                <w:sz w:val="16"/>
              </w:rPr>
            </w:pPr>
            <w:r>
              <w:rPr>
                <w:sz w:val="16"/>
              </w:rPr>
              <w:t>28.6</w:t>
            </w:r>
          </w:p>
        </w:tc>
        <w:tc>
          <w:tcPr>
            <w:tcW w:w="1162" w:type="dxa"/>
          </w:tcPr>
          <w:p w:rsidR="000A1FA3" w:rsidRDefault="00C43276">
            <w:pPr>
              <w:pStyle w:val="TableParagraph"/>
              <w:spacing w:before="40"/>
              <w:ind w:left="490"/>
              <w:jc w:val="left"/>
              <w:rPr>
                <w:sz w:val="16"/>
              </w:rPr>
            </w:pPr>
            <w:r>
              <w:rPr>
                <w:sz w:val="16"/>
              </w:rPr>
              <w:t>48</w:t>
            </w:r>
          </w:p>
        </w:tc>
        <w:tc>
          <w:tcPr>
            <w:tcW w:w="1606" w:type="dxa"/>
          </w:tcPr>
          <w:p w:rsidR="000A1FA3" w:rsidRDefault="00C43276">
            <w:pPr>
              <w:pStyle w:val="TableParagraph"/>
              <w:spacing w:before="40"/>
              <w:ind w:left="450" w:right="446"/>
              <w:rPr>
                <w:sz w:val="16"/>
              </w:rPr>
            </w:pPr>
            <w:r>
              <w:rPr>
                <w:sz w:val="16"/>
              </w:rPr>
              <w:t>38</w:t>
            </w:r>
          </w:p>
        </w:tc>
        <w:tc>
          <w:tcPr>
            <w:tcW w:w="1227" w:type="dxa"/>
            <w:tcBorders>
              <w:right w:val="nil"/>
            </w:tcBorders>
          </w:tcPr>
          <w:p w:rsidR="000A1FA3" w:rsidRDefault="00C43276">
            <w:pPr>
              <w:pStyle w:val="TableParagraph"/>
              <w:spacing w:before="40"/>
              <w:ind w:left="450" w:right="447"/>
              <w:rPr>
                <w:sz w:val="16"/>
              </w:rPr>
            </w:pPr>
            <w:r>
              <w:rPr>
                <w:sz w:val="16"/>
              </w:rPr>
              <w:t>14</w:t>
            </w:r>
          </w:p>
        </w:tc>
      </w:tr>
      <w:tr w:rsidR="000A1FA3">
        <w:trPr>
          <w:trHeight w:val="239"/>
        </w:trPr>
        <w:tc>
          <w:tcPr>
            <w:tcW w:w="2988" w:type="dxa"/>
            <w:tcBorders>
              <w:left w:val="nil"/>
            </w:tcBorders>
          </w:tcPr>
          <w:p w:rsidR="000A1FA3" w:rsidRDefault="00C43276">
            <w:pPr>
              <w:pStyle w:val="TableParagraph"/>
              <w:spacing w:line="181" w:lineRule="exact"/>
              <w:ind w:left="164"/>
              <w:jc w:val="left"/>
              <w:rPr>
                <w:sz w:val="16"/>
              </w:rPr>
            </w:pPr>
            <w:r>
              <w:rPr>
                <w:sz w:val="16"/>
              </w:rPr>
              <w:t>Developmental &amp; Education</w:t>
            </w:r>
          </w:p>
        </w:tc>
        <w:tc>
          <w:tcPr>
            <w:tcW w:w="1125" w:type="dxa"/>
          </w:tcPr>
          <w:p w:rsidR="000A1FA3" w:rsidRDefault="00C43276">
            <w:pPr>
              <w:pStyle w:val="TableParagraph"/>
              <w:spacing w:line="181" w:lineRule="exact"/>
              <w:ind w:left="452" w:right="444"/>
              <w:rPr>
                <w:sz w:val="16"/>
              </w:rPr>
            </w:pPr>
            <w:r>
              <w:rPr>
                <w:sz w:val="16"/>
              </w:rPr>
              <w:t>48</w:t>
            </w:r>
          </w:p>
        </w:tc>
        <w:tc>
          <w:tcPr>
            <w:tcW w:w="2696" w:type="dxa"/>
          </w:tcPr>
          <w:p w:rsidR="000A1FA3" w:rsidRDefault="00C43276">
            <w:pPr>
              <w:pStyle w:val="TableParagraph"/>
              <w:spacing w:line="181" w:lineRule="exact"/>
              <w:ind w:left="441" w:right="433"/>
              <w:rPr>
                <w:sz w:val="16"/>
              </w:rPr>
            </w:pPr>
            <w:r>
              <w:rPr>
                <w:sz w:val="16"/>
              </w:rPr>
              <w:t>22.5</w:t>
            </w:r>
          </w:p>
        </w:tc>
        <w:tc>
          <w:tcPr>
            <w:tcW w:w="1162" w:type="dxa"/>
          </w:tcPr>
          <w:p w:rsidR="000A1FA3" w:rsidRDefault="00C43276">
            <w:pPr>
              <w:pStyle w:val="TableParagraph"/>
              <w:spacing w:line="181" w:lineRule="exact"/>
              <w:ind w:left="490"/>
              <w:jc w:val="left"/>
              <w:rPr>
                <w:sz w:val="16"/>
              </w:rPr>
            </w:pPr>
            <w:r>
              <w:rPr>
                <w:sz w:val="16"/>
              </w:rPr>
              <w:t>55</w:t>
            </w:r>
          </w:p>
        </w:tc>
        <w:tc>
          <w:tcPr>
            <w:tcW w:w="1606" w:type="dxa"/>
          </w:tcPr>
          <w:p w:rsidR="000A1FA3" w:rsidRDefault="00C43276">
            <w:pPr>
              <w:pStyle w:val="TableParagraph"/>
              <w:spacing w:line="181" w:lineRule="exact"/>
              <w:ind w:left="450" w:right="446"/>
              <w:rPr>
                <w:sz w:val="16"/>
              </w:rPr>
            </w:pPr>
            <w:r>
              <w:rPr>
                <w:sz w:val="16"/>
              </w:rPr>
              <w:t>34</w:t>
            </w:r>
          </w:p>
        </w:tc>
        <w:tc>
          <w:tcPr>
            <w:tcW w:w="1227" w:type="dxa"/>
            <w:tcBorders>
              <w:right w:val="nil"/>
            </w:tcBorders>
          </w:tcPr>
          <w:p w:rsidR="000A1FA3" w:rsidRDefault="00C43276">
            <w:pPr>
              <w:pStyle w:val="TableParagraph"/>
              <w:spacing w:line="181" w:lineRule="exact"/>
              <w:ind w:left="450" w:right="447"/>
              <w:rPr>
                <w:sz w:val="16"/>
              </w:rPr>
            </w:pPr>
            <w:r>
              <w:rPr>
                <w:sz w:val="16"/>
              </w:rPr>
              <w:t>11</w:t>
            </w:r>
          </w:p>
        </w:tc>
      </w:tr>
      <w:tr w:rsidR="000A1FA3">
        <w:trPr>
          <w:trHeight w:val="237"/>
        </w:trPr>
        <w:tc>
          <w:tcPr>
            <w:tcW w:w="2988" w:type="dxa"/>
            <w:tcBorders>
              <w:left w:val="nil"/>
              <w:bottom w:val="single" w:sz="6" w:space="0" w:color="949598"/>
            </w:tcBorders>
          </w:tcPr>
          <w:p w:rsidR="000A1FA3" w:rsidRDefault="00C43276">
            <w:pPr>
              <w:pStyle w:val="TableParagraph"/>
              <w:spacing w:before="40" w:line="178" w:lineRule="exact"/>
              <w:ind w:left="164"/>
              <w:jc w:val="left"/>
              <w:rPr>
                <w:sz w:val="16"/>
              </w:rPr>
            </w:pPr>
            <w:r>
              <w:rPr>
                <w:sz w:val="16"/>
              </w:rPr>
              <w:t>Social</w:t>
            </w:r>
          </w:p>
        </w:tc>
        <w:tc>
          <w:tcPr>
            <w:tcW w:w="1125" w:type="dxa"/>
            <w:tcBorders>
              <w:bottom w:val="single" w:sz="6" w:space="0" w:color="949598"/>
            </w:tcBorders>
          </w:tcPr>
          <w:p w:rsidR="000A1FA3" w:rsidRDefault="00C43276">
            <w:pPr>
              <w:pStyle w:val="TableParagraph"/>
              <w:spacing w:before="40" w:line="178" w:lineRule="exact"/>
              <w:ind w:left="452" w:right="444"/>
              <w:rPr>
                <w:sz w:val="16"/>
              </w:rPr>
            </w:pPr>
            <w:r>
              <w:rPr>
                <w:sz w:val="16"/>
              </w:rPr>
              <w:t>47</w:t>
            </w:r>
          </w:p>
        </w:tc>
        <w:tc>
          <w:tcPr>
            <w:tcW w:w="2696" w:type="dxa"/>
            <w:tcBorders>
              <w:bottom w:val="single" w:sz="6" w:space="0" w:color="949598"/>
            </w:tcBorders>
          </w:tcPr>
          <w:p w:rsidR="000A1FA3" w:rsidRDefault="00C43276">
            <w:pPr>
              <w:pStyle w:val="TableParagraph"/>
              <w:spacing w:before="40" w:line="178" w:lineRule="exact"/>
              <w:ind w:left="441" w:right="433"/>
              <w:rPr>
                <w:sz w:val="16"/>
              </w:rPr>
            </w:pPr>
            <w:r>
              <w:rPr>
                <w:sz w:val="16"/>
              </w:rPr>
              <w:t>30.6</w:t>
            </w:r>
          </w:p>
        </w:tc>
        <w:tc>
          <w:tcPr>
            <w:tcW w:w="1162" w:type="dxa"/>
            <w:tcBorders>
              <w:bottom w:val="single" w:sz="6" w:space="0" w:color="949598"/>
            </w:tcBorders>
          </w:tcPr>
          <w:p w:rsidR="000A1FA3" w:rsidRDefault="00C43276">
            <w:pPr>
              <w:pStyle w:val="TableParagraph"/>
              <w:spacing w:before="40" w:line="178" w:lineRule="exact"/>
              <w:ind w:left="490"/>
              <w:jc w:val="left"/>
              <w:rPr>
                <w:sz w:val="16"/>
              </w:rPr>
            </w:pPr>
            <w:r>
              <w:rPr>
                <w:sz w:val="16"/>
              </w:rPr>
              <w:t>53</w:t>
            </w:r>
          </w:p>
        </w:tc>
        <w:tc>
          <w:tcPr>
            <w:tcW w:w="1606" w:type="dxa"/>
            <w:tcBorders>
              <w:bottom w:val="single" w:sz="6" w:space="0" w:color="949598"/>
            </w:tcBorders>
          </w:tcPr>
          <w:p w:rsidR="000A1FA3" w:rsidRDefault="00C43276">
            <w:pPr>
              <w:pStyle w:val="TableParagraph"/>
              <w:spacing w:before="40" w:line="178" w:lineRule="exact"/>
              <w:ind w:left="450" w:right="446"/>
              <w:rPr>
                <w:sz w:val="16"/>
              </w:rPr>
            </w:pPr>
            <w:r>
              <w:rPr>
                <w:sz w:val="16"/>
              </w:rPr>
              <w:t>34</w:t>
            </w:r>
          </w:p>
        </w:tc>
        <w:tc>
          <w:tcPr>
            <w:tcW w:w="1227" w:type="dxa"/>
            <w:tcBorders>
              <w:bottom w:val="single" w:sz="6" w:space="0" w:color="949598"/>
              <w:right w:val="nil"/>
            </w:tcBorders>
          </w:tcPr>
          <w:p w:rsidR="000A1FA3" w:rsidRDefault="00C43276">
            <w:pPr>
              <w:pStyle w:val="TableParagraph"/>
              <w:spacing w:before="40" w:line="178" w:lineRule="exact"/>
              <w:ind w:left="450" w:right="447"/>
              <w:rPr>
                <w:sz w:val="16"/>
              </w:rPr>
            </w:pPr>
            <w:r>
              <w:rPr>
                <w:sz w:val="16"/>
              </w:rPr>
              <w:t>13</w:t>
            </w:r>
          </w:p>
        </w:tc>
      </w:tr>
      <w:tr w:rsidR="000A1FA3">
        <w:trPr>
          <w:trHeight w:val="237"/>
        </w:trPr>
        <w:tc>
          <w:tcPr>
            <w:tcW w:w="2988" w:type="dxa"/>
            <w:tcBorders>
              <w:top w:val="single" w:sz="6" w:space="0" w:color="949598"/>
              <w:left w:val="nil"/>
            </w:tcBorders>
          </w:tcPr>
          <w:p w:rsidR="000A1FA3" w:rsidRDefault="00C43276">
            <w:pPr>
              <w:pStyle w:val="TableParagraph"/>
              <w:spacing w:before="37" w:line="181" w:lineRule="exact"/>
              <w:ind w:left="164"/>
              <w:jc w:val="left"/>
              <w:rPr>
                <w:sz w:val="16"/>
              </w:rPr>
            </w:pPr>
            <w:r>
              <w:rPr>
                <w:sz w:val="16"/>
              </w:rPr>
              <w:t>Experimental</w:t>
            </w:r>
          </w:p>
        </w:tc>
        <w:tc>
          <w:tcPr>
            <w:tcW w:w="1125" w:type="dxa"/>
            <w:tcBorders>
              <w:top w:val="single" w:sz="6" w:space="0" w:color="949598"/>
            </w:tcBorders>
          </w:tcPr>
          <w:p w:rsidR="000A1FA3" w:rsidRDefault="00C43276">
            <w:pPr>
              <w:pStyle w:val="TableParagraph"/>
              <w:spacing w:before="37" w:line="181" w:lineRule="exact"/>
              <w:ind w:left="452" w:right="444"/>
              <w:rPr>
                <w:sz w:val="16"/>
              </w:rPr>
            </w:pPr>
            <w:r>
              <w:rPr>
                <w:sz w:val="16"/>
              </w:rPr>
              <w:t>54</w:t>
            </w:r>
          </w:p>
        </w:tc>
        <w:tc>
          <w:tcPr>
            <w:tcW w:w="2696" w:type="dxa"/>
            <w:tcBorders>
              <w:top w:val="single" w:sz="6" w:space="0" w:color="949598"/>
            </w:tcBorders>
          </w:tcPr>
          <w:p w:rsidR="000A1FA3" w:rsidRDefault="00C43276">
            <w:pPr>
              <w:pStyle w:val="TableParagraph"/>
              <w:spacing w:before="37" w:line="181" w:lineRule="exact"/>
              <w:ind w:left="441" w:right="433"/>
              <w:rPr>
                <w:sz w:val="16"/>
              </w:rPr>
            </w:pPr>
            <w:r>
              <w:rPr>
                <w:sz w:val="16"/>
              </w:rPr>
              <w:t>29.6</w:t>
            </w:r>
          </w:p>
        </w:tc>
        <w:tc>
          <w:tcPr>
            <w:tcW w:w="1162" w:type="dxa"/>
            <w:tcBorders>
              <w:top w:val="single" w:sz="6" w:space="0" w:color="949598"/>
            </w:tcBorders>
          </w:tcPr>
          <w:p w:rsidR="000A1FA3" w:rsidRDefault="00C43276">
            <w:pPr>
              <w:pStyle w:val="TableParagraph"/>
              <w:spacing w:before="37" w:line="181" w:lineRule="exact"/>
              <w:ind w:left="490"/>
              <w:jc w:val="left"/>
              <w:rPr>
                <w:sz w:val="16"/>
              </w:rPr>
            </w:pPr>
            <w:r>
              <w:rPr>
                <w:sz w:val="16"/>
              </w:rPr>
              <w:t>60</w:t>
            </w:r>
          </w:p>
        </w:tc>
        <w:tc>
          <w:tcPr>
            <w:tcW w:w="1606" w:type="dxa"/>
            <w:tcBorders>
              <w:top w:val="single" w:sz="6" w:space="0" w:color="949598"/>
            </w:tcBorders>
          </w:tcPr>
          <w:p w:rsidR="000A1FA3" w:rsidRDefault="00C43276">
            <w:pPr>
              <w:pStyle w:val="TableParagraph"/>
              <w:spacing w:before="37" w:line="181" w:lineRule="exact"/>
              <w:ind w:left="450" w:right="446"/>
              <w:rPr>
                <w:sz w:val="16"/>
              </w:rPr>
            </w:pPr>
            <w:r>
              <w:rPr>
                <w:sz w:val="16"/>
              </w:rPr>
              <w:t>31</w:t>
            </w:r>
          </w:p>
        </w:tc>
        <w:tc>
          <w:tcPr>
            <w:tcW w:w="1227" w:type="dxa"/>
            <w:tcBorders>
              <w:top w:val="single" w:sz="6" w:space="0" w:color="949598"/>
              <w:right w:val="nil"/>
            </w:tcBorders>
          </w:tcPr>
          <w:p w:rsidR="000A1FA3" w:rsidRDefault="00C43276">
            <w:pPr>
              <w:pStyle w:val="TableParagraph"/>
              <w:spacing w:before="37" w:line="181" w:lineRule="exact"/>
              <w:ind w:left="3"/>
              <w:rPr>
                <w:sz w:val="16"/>
              </w:rPr>
            </w:pPr>
            <w:r>
              <w:rPr>
                <w:w w:val="99"/>
                <w:sz w:val="16"/>
              </w:rPr>
              <w:t>9</w:t>
            </w:r>
          </w:p>
        </w:tc>
      </w:tr>
      <w:tr w:rsidR="000A1FA3">
        <w:trPr>
          <w:trHeight w:val="239"/>
        </w:trPr>
        <w:tc>
          <w:tcPr>
            <w:tcW w:w="2988" w:type="dxa"/>
            <w:tcBorders>
              <w:left w:val="nil"/>
            </w:tcBorders>
          </w:tcPr>
          <w:p w:rsidR="000A1FA3" w:rsidRDefault="00C43276">
            <w:pPr>
              <w:pStyle w:val="TableParagraph"/>
              <w:spacing w:before="40"/>
              <w:ind w:left="5"/>
              <w:jc w:val="left"/>
              <w:rPr>
                <w:sz w:val="16"/>
              </w:rPr>
            </w:pPr>
            <w:r>
              <w:rPr>
                <w:sz w:val="16"/>
              </w:rPr>
              <w:t>Career position</w:t>
            </w:r>
          </w:p>
        </w:tc>
        <w:tc>
          <w:tcPr>
            <w:tcW w:w="1125" w:type="dxa"/>
          </w:tcPr>
          <w:p w:rsidR="000A1FA3" w:rsidRDefault="000A1FA3">
            <w:pPr>
              <w:pStyle w:val="TableParagraph"/>
              <w:spacing w:before="0" w:line="240" w:lineRule="auto"/>
              <w:jc w:val="left"/>
              <w:rPr>
                <w:rFonts w:ascii="Times New Roman"/>
                <w:sz w:val="16"/>
              </w:rPr>
            </w:pPr>
          </w:p>
        </w:tc>
        <w:tc>
          <w:tcPr>
            <w:tcW w:w="2696" w:type="dxa"/>
          </w:tcPr>
          <w:p w:rsidR="000A1FA3" w:rsidRDefault="000A1FA3">
            <w:pPr>
              <w:pStyle w:val="TableParagraph"/>
              <w:spacing w:before="0" w:line="240" w:lineRule="auto"/>
              <w:jc w:val="left"/>
              <w:rPr>
                <w:rFonts w:ascii="Times New Roman"/>
                <w:sz w:val="16"/>
              </w:rPr>
            </w:pPr>
          </w:p>
        </w:tc>
        <w:tc>
          <w:tcPr>
            <w:tcW w:w="1162" w:type="dxa"/>
          </w:tcPr>
          <w:p w:rsidR="000A1FA3" w:rsidRDefault="000A1FA3">
            <w:pPr>
              <w:pStyle w:val="TableParagraph"/>
              <w:spacing w:before="0" w:line="240" w:lineRule="auto"/>
              <w:jc w:val="left"/>
              <w:rPr>
                <w:rFonts w:ascii="Times New Roman"/>
                <w:sz w:val="16"/>
              </w:rPr>
            </w:pPr>
          </w:p>
        </w:tc>
        <w:tc>
          <w:tcPr>
            <w:tcW w:w="1606" w:type="dxa"/>
          </w:tcPr>
          <w:p w:rsidR="000A1FA3" w:rsidRDefault="000A1FA3">
            <w:pPr>
              <w:pStyle w:val="TableParagraph"/>
              <w:spacing w:before="0" w:line="240" w:lineRule="auto"/>
              <w:jc w:val="left"/>
              <w:rPr>
                <w:rFonts w:ascii="Times New Roman"/>
                <w:sz w:val="16"/>
              </w:rPr>
            </w:pPr>
          </w:p>
        </w:tc>
        <w:tc>
          <w:tcPr>
            <w:tcW w:w="1227" w:type="dxa"/>
            <w:tcBorders>
              <w:right w:val="nil"/>
            </w:tcBorders>
          </w:tcPr>
          <w:p w:rsidR="000A1FA3" w:rsidRDefault="000A1FA3">
            <w:pPr>
              <w:pStyle w:val="TableParagraph"/>
              <w:spacing w:before="0" w:line="240" w:lineRule="auto"/>
              <w:jc w:val="left"/>
              <w:rPr>
                <w:rFonts w:ascii="Times New Roman"/>
                <w:sz w:val="16"/>
              </w:rPr>
            </w:pPr>
          </w:p>
        </w:tc>
      </w:tr>
      <w:tr w:rsidR="000A1FA3">
        <w:trPr>
          <w:trHeight w:val="237"/>
        </w:trPr>
        <w:tc>
          <w:tcPr>
            <w:tcW w:w="2988" w:type="dxa"/>
            <w:tcBorders>
              <w:left w:val="nil"/>
              <w:bottom w:val="single" w:sz="6" w:space="0" w:color="949598"/>
            </w:tcBorders>
          </w:tcPr>
          <w:p w:rsidR="000A1FA3" w:rsidRDefault="00C43276">
            <w:pPr>
              <w:pStyle w:val="TableParagraph"/>
              <w:spacing w:line="178" w:lineRule="exact"/>
              <w:ind w:left="164"/>
              <w:jc w:val="left"/>
              <w:rPr>
                <w:sz w:val="16"/>
              </w:rPr>
            </w:pPr>
            <w:r>
              <w:rPr>
                <w:sz w:val="16"/>
              </w:rPr>
              <w:t>Post-docs &amp; PhD students</w:t>
            </w:r>
          </w:p>
        </w:tc>
        <w:tc>
          <w:tcPr>
            <w:tcW w:w="1125" w:type="dxa"/>
            <w:tcBorders>
              <w:bottom w:val="single" w:sz="6" w:space="0" w:color="949598"/>
            </w:tcBorders>
          </w:tcPr>
          <w:p w:rsidR="000A1FA3" w:rsidRDefault="00C43276">
            <w:pPr>
              <w:pStyle w:val="TableParagraph"/>
              <w:spacing w:line="178" w:lineRule="exact"/>
              <w:ind w:left="452" w:right="444"/>
              <w:rPr>
                <w:sz w:val="16"/>
              </w:rPr>
            </w:pPr>
            <w:r>
              <w:rPr>
                <w:sz w:val="16"/>
              </w:rPr>
              <w:t>37</w:t>
            </w:r>
          </w:p>
        </w:tc>
        <w:tc>
          <w:tcPr>
            <w:tcW w:w="2696" w:type="dxa"/>
            <w:tcBorders>
              <w:bottom w:val="single" w:sz="6" w:space="0" w:color="949598"/>
            </w:tcBorders>
          </w:tcPr>
          <w:p w:rsidR="000A1FA3" w:rsidRDefault="00C43276">
            <w:pPr>
              <w:pStyle w:val="TableParagraph"/>
              <w:spacing w:line="178" w:lineRule="exact"/>
              <w:ind w:left="441" w:right="433"/>
              <w:rPr>
                <w:sz w:val="16"/>
              </w:rPr>
            </w:pPr>
            <w:r>
              <w:rPr>
                <w:sz w:val="16"/>
              </w:rPr>
              <w:t>25.7</w:t>
            </w:r>
          </w:p>
        </w:tc>
        <w:tc>
          <w:tcPr>
            <w:tcW w:w="1162" w:type="dxa"/>
            <w:tcBorders>
              <w:bottom w:val="single" w:sz="6" w:space="0" w:color="949598"/>
            </w:tcBorders>
          </w:tcPr>
          <w:p w:rsidR="000A1FA3" w:rsidRDefault="00C43276">
            <w:pPr>
              <w:pStyle w:val="TableParagraph"/>
              <w:spacing w:line="178" w:lineRule="exact"/>
              <w:ind w:left="490"/>
              <w:jc w:val="left"/>
              <w:rPr>
                <w:sz w:val="16"/>
              </w:rPr>
            </w:pPr>
            <w:r>
              <w:rPr>
                <w:sz w:val="16"/>
              </w:rPr>
              <w:t>54</w:t>
            </w:r>
          </w:p>
        </w:tc>
        <w:tc>
          <w:tcPr>
            <w:tcW w:w="1606" w:type="dxa"/>
            <w:tcBorders>
              <w:bottom w:val="single" w:sz="6" w:space="0" w:color="949598"/>
            </w:tcBorders>
          </w:tcPr>
          <w:p w:rsidR="000A1FA3" w:rsidRDefault="00C43276">
            <w:pPr>
              <w:pStyle w:val="TableParagraph"/>
              <w:spacing w:line="178" w:lineRule="exact"/>
              <w:ind w:left="450" w:right="446"/>
              <w:rPr>
                <w:sz w:val="16"/>
              </w:rPr>
            </w:pPr>
            <w:r>
              <w:rPr>
                <w:sz w:val="16"/>
              </w:rPr>
              <w:t>36</w:t>
            </w:r>
          </w:p>
        </w:tc>
        <w:tc>
          <w:tcPr>
            <w:tcW w:w="1227" w:type="dxa"/>
            <w:tcBorders>
              <w:bottom w:val="single" w:sz="6" w:space="0" w:color="949598"/>
              <w:right w:val="nil"/>
            </w:tcBorders>
          </w:tcPr>
          <w:p w:rsidR="000A1FA3" w:rsidRDefault="00C43276">
            <w:pPr>
              <w:pStyle w:val="TableParagraph"/>
              <w:spacing w:line="178" w:lineRule="exact"/>
              <w:ind w:left="450" w:right="447"/>
              <w:rPr>
                <w:sz w:val="16"/>
              </w:rPr>
            </w:pPr>
            <w:r>
              <w:rPr>
                <w:sz w:val="16"/>
              </w:rPr>
              <w:t>10</w:t>
            </w:r>
          </w:p>
        </w:tc>
      </w:tr>
      <w:tr w:rsidR="000A1FA3">
        <w:trPr>
          <w:trHeight w:val="237"/>
        </w:trPr>
        <w:tc>
          <w:tcPr>
            <w:tcW w:w="2988" w:type="dxa"/>
            <w:tcBorders>
              <w:top w:val="single" w:sz="6" w:space="0" w:color="949598"/>
              <w:left w:val="nil"/>
            </w:tcBorders>
          </w:tcPr>
          <w:p w:rsidR="000A1FA3" w:rsidRDefault="00C43276">
            <w:pPr>
              <w:pStyle w:val="TableParagraph"/>
              <w:spacing w:before="37"/>
              <w:ind w:left="164"/>
              <w:jc w:val="left"/>
              <w:rPr>
                <w:sz w:val="16"/>
              </w:rPr>
            </w:pPr>
            <w:r>
              <w:rPr>
                <w:sz w:val="16"/>
              </w:rPr>
              <w:t>Assistant Professors</w:t>
            </w:r>
          </w:p>
        </w:tc>
        <w:tc>
          <w:tcPr>
            <w:tcW w:w="1125" w:type="dxa"/>
            <w:tcBorders>
              <w:top w:val="single" w:sz="6" w:space="0" w:color="949598"/>
            </w:tcBorders>
          </w:tcPr>
          <w:p w:rsidR="000A1FA3" w:rsidRDefault="00C43276">
            <w:pPr>
              <w:pStyle w:val="TableParagraph"/>
              <w:spacing w:before="37"/>
              <w:ind w:left="452" w:right="444"/>
              <w:rPr>
                <w:sz w:val="16"/>
              </w:rPr>
            </w:pPr>
            <w:r>
              <w:rPr>
                <w:sz w:val="16"/>
              </w:rPr>
              <w:t>63</w:t>
            </w:r>
          </w:p>
        </w:tc>
        <w:tc>
          <w:tcPr>
            <w:tcW w:w="2696" w:type="dxa"/>
            <w:tcBorders>
              <w:top w:val="single" w:sz="6" w:space="0" w:color="949598"/>
            </w:tcBorders>
          </w:tcPr>
          <w:p w:rsidR="000A1FA3" w:rsidRDefault="00C43276">
            <w:pPr>
              <w:pStyle w:val="TableParagraph"/>
              <w:spacing w:before="37"/>
              <w:ind w:left="441" w:right="433"/>
              <w:rPr>
                <w:sz w:val="16"/>
              </w:rPr>
            </w:pPr>
            <w:r>
              <w:rPr>
                <w:sz w:val="16"/>
              </w:rPr>
              <w:t>25.9</w:t>
            </w:r>
          </w:p>
        </w:tc>
        <w:tc>
          <w:tcPr>
            <w:tcW w:w="1162" w:type="dxa"/>
            <w:tcBorders>
              <w:top w:val="single" w:sz="6" w:space="0" w:color="949598"/>
            </w:tcBorders>
          </w:tcPr>
          <w:p w:rsidR="000A1FA3" w:rsidRDefault="00C43276">
            <w:pPr>
              <w:pStyle w:val="TableParagraph"/>
              <w:spacing w:before="37"/>
              <w:ind w:left="490"/>
              <w:jc w:val="left"/>
              <w:rPr>
                <w:sz w:val="16"/>
              </w:rPr>
            </w:pPr>
            <w:r>
              <w:rPr>
                <w:sz w:val="16"/>
              </w:rPr>
              <w:t>54</w:t>
            </w:r>
          </w:p>
        </w:tc>
        <w:tc>
          <w:tcPr>
            <w:tcW w:w="1606" w:type="dxa"/>
            <w:tcBorders>
              <w:top w:val="single" w:sz="6" w:space="0" w:color="949598"/>
            </w:tcBorders>
          </w:tcPr>
          <w:p w:rsidR="000A1FA3" w:rsidRDefault="00C43276">
            <w:pPr>
              <w:pStyle w:val="TableParagraph"/>
              <w:spacing w:before="37"/>
              <w:ind w:left="450" w:right="446"/>
              <w:rPr>
                <w:sz w:val="16"/>
              </w:rPr>
            </w:pPr>
            <w:r>
              <w:rPr>
                <w:sz w:val="16"/>
              </w:rPr>
              <w:t>35</w:t>
            </w:r>
          </w:p>
        </w:tc>
        <w:tc>
          <w:tcPr>
            <w:tcW w:w="1227" w:type="dxa"/>
            <w:tcBorders>
              <w:top w:val="single" w:sz="6" w:space="0" w:color="949598"/>
              <w:right w:val="nil"/>
            </w:tcBorders>
          </w:tcPr>
          <w:p w:rsidR="000A1FA3" w:rsidRDefault="00C43276">
            <w:pPr>
              <w:pStyle w:val="TableParagraph"/>
              <w:spacing w:before="37"/>
              <w:ind w:left="450" w:right="447"/>
              <w:rPr>
                <w:sz w:val="16"/>
              </w:rPr>
            </w:pPr>
            <w:r>
              <w:rPr>
                <w:sz w:val="16"/>
              </w:rPr>
              <w:t>11</w:t>
            </w:r>
          </w:p>
        </w:tc>
      </w:tr>
      <w:tr w:rsidR="000A1FA3">
        <w:trPr>
          <w:trHeight w:val="239"/>
        </w:trPr>
        <w:tc>
          <w:tcPr>
            <w:tcW w:w="2988" w:type="dxa"/>
            <w:tcBorders>
              <w:left w:val="nil"/>
            </w:tcBorders>
          </w:tcPr>
          <w:p w:rsidR="000A1FA3" w:rsidRDefault="00C43276">
            <w:pPr>
              <w:pStyle w:val="TableParagraph"/>
              <w:spacing w:line="181" w:lineRule="exact"/>
              <w:ind w:left="164"/>
              <w:jc w:val="left"/>
              <w:rPr>
                <w:sz w:val="16"/>
              </w:rPr>
            </w:pPr>
            <w:r>
              <w:rPr>
                <w:sz w:val="16"/>
              </w:rPr>
              <w:t>Associate Professors</w:t>
            </w:r>
          </w:p>
        </w:tc>
        <w:tc>
          <w:tcPr>
            <w:tcW w:w="1125" w:type="dxa"/>
          </w:tcPr>
          <w:p w:rsidR="000A1FA3" w:rsidRDefault="00C43276">
            <w:pPr>
              <w:pStyle w:val="TableParagraph"/>
              <w:spacing w:line="181" w:lineRule="exact"/>
              <w:ind w:left="452" w:right="444"/>
              <w:rPr>
                <w:sz w:val="16"/>
              </w:rPr>
            </w:pPr>
            <w:r>
              <w:rPr>
                <w:sz w:val="16"/>
              </w:rPr>
              <w:t>38</w:t>
            </w:r>
          </w:p>
        </w:tc>
        <w:tc>
          <w:tcPr>
            <w:tcW w:w="2696" w:type="dxa"/>
          </w:tcPr>
          <w:p w:rsidR="000A1FA3" w:rsidRDefault="00C43276">
            <w:pPr>
              <w:pStyle w:val="TableParagraph"/>
              <w:spacing w:line="181" w:lineRule="exact"/>
              <w:ind w:left="441" w:right="433"/>
              <w:rPr>
                <w:sz w:val="16"/>
              </w:rPr>
            </w:pPr>
            <w:r>
              <w:rPr>
                <w:sz w:val="16"/>
              </w:rPr>
              <w:t>26.3</w:t>
            </w:r>
          </w:p>
        </w:tc>
        <w:tc>
          <w:tcPr>
            <w:tcW w:w="1162" w:type="dxa"/>
          </w:tcPr>
          <w:p w:rsidR="000A1FA3" w:rsidRDefault="00C43276">
            <w:pPr>
              <w:pStyle w:val="TableParagraph"/>
              <w:spacing w:line="181" w:lineRule="exact"/>
              <w:ind w:left="490"/>
              <w:jc w:val="left"/>
              <w:rPr>
                <w:sz w:val="16"/>
              </w:rPr>
            </w:pPr>
            <w:r>
              <w:rPr>
                <w:sz w:val="16"/>
              </w:rPr>
              <w:t>62</w:t>
            </w:r>
          </w:p>
        </w:tc>
        <w:tc>
          <w:tcPr>
            <w:tcW w:w="1606" w:type="dxa"/>
          </w:tcPr>
          <w:p w:rsidR="000A1FA3" w:rsidRDefault="00C43276">
            <w:pPr>
              <w:pStyle w:val="TableParagraph"/>
              <w:spacing w:line="181" w:lineRule="exact"/>
              <w:ind w:left="450" w:right="446"/>
              <w:rPr>
                <w:sz w:val="16"/>
              </w:rPr>
            </w:pPr>
            <w:r>
              <w:rPr>
                <w:sz w:val="16"/>
              </w:rPr>
              <w:t>30</w:t>
            </w:r>
          </w:p>
        </w:tc>
        <w:tc>
          <w:tcPr>
            <w:tcW w:w="1227" w:type="dxa"/>
            <w:tcBorders>
              <w:right w:val="nil"/>
            </w:tcBorders>
          </w:tcPr>
          <w:p w:rsidR="000A1FA3" w:rsidRDefault="00C43276">
            <w:pPr>
              <w:pStyle w:val="TableParagraph"/>
              <w:spacing w:line="181" w:lineRule="exact"/>
              <w:ind w:left="3"/>
              <w:rPr>
                <w:sz w:val="16"/>
              </w:rPr>
            </w:pPr>
            <w:r>
              <w:rPr>
                <w:w w:val="99"/>
                <w:sz w:val="16"/>
              </w:rPr>
              <w:t>7</w:t>
            </w:r>
          </w:p>
        </w:tc>
      </w:tr>
      <w:tr w:rsidR="000A1FA3">
        <w:trPr>
          <w:trHeight w:val="237"/>
        </w:trPr>
        <w:tc>
          <w:tcPr>
            <w:tcW w:w="2988" w:type="dxa"/>
            <w:tcBorders>
              <w:left w:val="nil"/>
              <w:bottom w:val="single" w:sz="6" w:space="0" w:color="949598"/>
            </w:tcBorders>
          </w:tcPr>
          <w:p w:rsidR="000A1FA3" w:rsidRDefault="00C43276">
            <w:pPr>
              <w:pStyle w:val="TableParagraph"/>
              <w:spacing w:before="40" w:line="177" w:lineRule="exact"/>
              <w:ind w:left="164"/>
              <w:jc w:val="left"/>
              <w:rPr>
                <w:sz w:val="16"/>
              </w:rPr>
            </w:pPr>
            <w:r>
              <w:rPr>
                <w:sz w:val="16"/>
              </w:rPr>
              <w:t>Full Professors</w:t>
            </w:r>
          </w:p>
        </w:tc>
        <w:tc>
          <w:tcPr>
            <w:tcW w:w="1125" w:type="dxa"/>
            <w:tcBorders>
              <w:bottom w:val="single" w:sz="6" w:space="0" w:color="949598"/>
            </w:tcBorders>
          </w:tcPr>
          <w:p w:rsidR="000A1FA3" w:rsidRDefault="00C43276">
            <w:pPr>
              <w:pStyle w:val="TableParagraph"/>
              <w:spacing w:before="40" w:line="177" w:lineRule="exact"/>
              <w:ind w:left="452" w:right="444"/>
              <w:rPr>
                <w:sz w:val="16"/>
              </w:rPr>
            </w:pPr>
            <w:r>
              <w:rPr>
                <w:sz w:val="16"/>
              </w:rPr>
              <w:t>37</w:t>
            </w:r>
          </w:p>
        </w:tc>
        <w:tc>
          <w:tcPr>
            <w:tcW w:w="2696" w:type="dxa"/>
            <w:tcBorders>
              <w:bottom w:val="single" w:sz="6" w:space="0" w:color="949598"/>
            </w:tcBorders>
          </w:tcPr>
          <w:p w:rsidR="000A1FA3" w:rsidRDefault="00C43276">
            <w:pPr>
              <w:pStyle w:val="TableParagraph"/>
              <w:spacing w:before="40" w:line="177" w:lineRule="exact"/>
              <w:ind w:left="441" w:right="433"/>
              <w:rPr>
                <w:sz w:val="16"/>
              </w:rPr>
            </w:pPr>
            <w:r>
              <w:rPr>
                <w:sz w:val="16"/>
              </w:rPr>
              <w:t>28.4</w:t>
            </w:r>
          </w:p>
        </w:tc>
        <w:tc>
          <w:tcPr>
            <w:tcW w:w="1162" w:type="dxa"/>
            <w:tcBorders>
              <w:bottom w:val="single" w:sz="6" w:space="0" w:color="949598"/>
            </w:tcBorders>
          </w:tcPr>
          <w:p w:rsidR="000A1FA3" w:rsidRDefault="00C43276">
            <w:pPr>
              <w:pStyle w:val="TableParagraph"/>
              <w:spacing w:before="40" w:line="177" w:lineRule="exact"/>
              <w:ind w:left="490"/>
              <w:jc w:val="left"/>
              <w:rPr>
                <w:sz w:val="16"/>
              </w:rPr>
            </w:pPr>
            <w:r>
              <w:rPr>
                <w:sz w:val="16"/>
              </w:rPr>
              <w:t>61</w:t>
            </w:r>
          </w:p>
        </w:tc>
        <w:tc>
          <w:tcPr>
            <w:tcW w:w="1606" w:type="dxa"/>
            <w:tcBorders>
              <w:bottom w:val="single" w:sz="6" w:space="0" w:color="949598"/>
            </w:tcBorders>
          </w:tcPr>
          <w:p w:rsidR="000A1FA3" w:rsidRDefault="00C43276">
            <w:pPr>
              <w:pStyle w:val="TableParagraph"/>
              <w:spacing w:before="40" w:line="177" w:lineRule="exact"/>
              <w:ind w:left="450" w:right="446"/>
              <w:rPr>
                <w:sz w:val="16"/>
              </w:rPr>
            </w:pPr>
            <w:r>
              <w:rPr>
                <w:sz w:val="16"/>
              </w:rPr>
              <w:t>27</w:t>
            </w:r>
          </w:p>
        </w:tc>
        <w:tc>
          <w:tcPr>
            <w:tcW w:w="1227" w:type="dxa"/>
            <w:tcBorders>
              <w:bottom w:val="single" w:sz="6" w:space="0" w:color="949598"/>
              <w:right w:val="nil"/>
            </w:tcBorders>
          </w:tcPr>
          <w:p w:rsidR="000A1FA3" w:rsidRDefault="00C43276">
            <w:pPr>
              <w:pStyle w:val="TableParagraph"/>
              <w:spacing w:before="40" w:line="177" w:lineRule="exact"/>
              <w:ind w:left="450" w:right="447"/>
              <w:rPr>
                <w:sz w:val="16"/>
              </w:rPr>
            </w:pPr>
            <w:r>
              <w:rPr>
                <w:sz w:val="16"/>
              </w:rPr>
              <w:t>12</w:t>
            </w:r>
          </w:p>
        </w:tc>
      </w:tr>
      <w:tr w:rsidR="000A1FA3">
        <w:trPr>
          <w:trHeight w:val="237"/>
        </w:trPr>
        <w:tc>
          <w:tcPr>
            <w:tcW w:w="2988" w:type="dxa"/>
            <w:tcBorders>
              <w:top w:val="single" w:sz="6" w:space="0" w:color="949598"/>
              <w:left w:val="nil"/>
            </w:tcBorders>
          </w:tcPr>
          <w:p w:rsidR="000A1FA3" w:rsidRDefault="00C43276">
            <w:pPr>
              <w:pStyle w:val="TableParagraph"/>
              <w:spacing w:before="37"/>
              <w:ind w:left="164"/>
              <w:jc w:val="left"/>
              <w:rPr>
                <w:sz w:val="16"/>
              </w:rPr>
            </w:pPr>
            <w:r>
              <w:rPr>
                <w:sz w:val="16"/>
              </w:rPr>
              <w:t>Others</w:t>
            </w:r>
          </w:p>
        </w:tc>
        <w:tc>
          <w:tcPr>
            <w:tcW w:w="1125" w:type="dxa"/>
            <w:tcBorders>
              <w:top w:val="single" w:sz="6" w:space="0" w:color="949598"/>
            </w:tcBorders>
          </w:tcPr>
          <w:p w:rsidR="000A1FA3" w:rsidRDefault="00C43276">
            <w:pPr>
              <w:pStyle w:val="TableParagraph"/>
              <w:spacing w:before="37"/>
              <w:ind w:left="452" w:right="444"/>
              <w:rPr>
                <w:sz w:val="16"/>
              </w:rPr>
            </w:pPr>
            <w:r>
              <w:rPr>
                <w:sz w:val="16"/>
              </w:rPr>
              <w:t>24</w:t>
            </w:r>
          </w:p>
        </w:tc>
        <w:tc>
          <w:tcPr>
            <w:tcW w:w="2696" w:type="dxa"/>
            <w:tcBorders>
              <w:top w:val="single" w:sz="6" w:space="0" w:color="949598"/>
            </w:tcBorders>
          </w:tcPr>
          <w:p w:rsidR="000A1FA3" w:rsidRDefault="00C43276">
            <w:pPr>
              <w:pStyle w:val="TableParagraph"/>
              <w:spacing w:before="37"/>
              <w:ind w:left="441" w:right="433"/>
              <w:rPr>
                <w:sz w:val="16"/>
              </w:rPr>
            </w:pPr>
            <w:r>
              <w:rPr>
                <w:sz w:val="16"/>
              </w:rPr>
              <w:t>30.0</w:t>
            </w:r>
          </w:p>
        </w:tc>
        <w:tc>
          <w:tcPr>
            <w:tcW w:w="1162" w:type="dxa"/>
            <w:tcBorders>
              <w:top w:val="single" w:sz="6" w:space="0" w:color="949598"/>
            </w:tcBorders>
          </w:tcPr>
          <w:p w:rsidR="000A1FA3" w:rsidRDefault="00C43276">
            <w:pPr>
              <w:pStyle w:val="TableParagraph"/>
              <w:spacing w:before="37"/>
              <w:ind w:left="490"/>
              <w:jc w:val="left"/>
              <w:rPr>
                <w:sz w:val="16"/>
              </w:rPr>
            </w:pPr>
            <w:r>
              <w:rPr>
                <w:sz w:val="16"/>
              </w:rPr>
              <w:t>51</w:t>
            </w:r>
          </w:p>
        </w:tc>
        <w:tc>
          <w:tcPr>
            <w:tcW w:w="1606" w:type="dxa"/>
            <w:tcBorders>
              <w:top w:val="single" w:sz="6" w:space="0" w:color="949598"/>
            </w:tcBorders>
          </w:tcPr>
          <w:p w:rsidR="000A1FA3" w:rsidRDefault="00C43276">
            <w:pPr>
              <w:pStyle w:val="TableParagraph"/>
              <w:spacing w:before="37"/>
              <w:ind w:left="450" w:right="446"/>
              <w:rPr>
                <w:sz w:val="16"/>
              </w:rPr>
            </w:pPr>
            <w:r>
              <w:rPr>
                <w:sz w:val="16"/>
              </w:rPr>
              <w:t>42</w:t>
            </w:r>
          </w:p>
        </w:tc>
        <w:tc>
          <w:tcPr>
            <w:tcW w:w="1227" w:type="dxa"/>
            <w:tcBorders>
              <w:top w:val="single" w:sz="6" w:space="0" w:color="949598"/>
              <w:right w:val="nil"/>
            </w:tcBorders>
          </w:tcPr>
          <w:p w:rsidR="000A1FA3" w:rsidRDefault="00C43276">
            <w:pPr>
              <w:pStyle w:val="TableParagraph"/>
              <w:spacing w:before="37"/>
              <w:ind w:left="3"/>
              <w:rPr>
                <w:sz w:val="16"/>
              </w:rPr>
            </w:pPr>
            <w:r>
              <w:rPr>
                <w:w w:val="99"/>
                <w:sz w:val="16"/>
              </w:rPr>
              <w:t>7</w:t>
            </w:r>
          </w:p>
        </w:tc>
      </w:tr>
    </w:tbl>
    <w:p w:rsidR="000A1FA3" w:rsidRDefault="00C43276">
      <w:pPr>
        <w:spacing w:before="90"/>
        <w:ind w:left="120"/>
        <w:rPr>
          <w:rFonts w:ascii="Arial"/>
          <w:sz w:val="16"/>
        </w:rPr>
      </w:pPr>
      <w:proofErr w:type="gramStart"/>
      <w:r>
        <w:rPr>
          <w:rFonts w:ascii="Arial"/>
          <w:sz w:val="16"/>
        </w:rPr>
        <w:t>doi:10.1371/journal.pone</w:t>
      </w:r>
      <w:proofErr w:type="gramEnd"/>
      <w:r>
        <w:rPr>
          <w:rFonts w:ascii="Arial"/>
          <w:sz w:val="16"/>
        </w:rPr>
        <w:t>.0172792.t003</w:t>
      </w:r>
    </w:p>
    <w:p w:rsidR="000A1FA3" w:rsidRDefault="000A1FA3">
      <w:pPr>
        <w:rPr>
          <w:rFonts w:ascii="Arial"/>
          <w:sz w:val="16"/>
        </w:rPr>
        <w:sectPr w:rsidR="000A1FA3">
          <w:pgSz w:w="12240" w:h="15840"/>
          <w:pgMar w:top="1080" w:right="600" w:bottom="880" w:left="600" w:header="541" w:footer="680" w:gutter="0"/>
          <w:cols w:space="720"/>
        </w:sectPr>
      </w:pPr>
    </w:p>
    <w:p w:rsidR="000A1FA3" w:rsidRDefault="000A1FA3">
      <w:pPr>
        <w:pStyle w:val="BodyText"/>
        <w:rPr>
          <w:rFonts w:ascii="Arial"/>
          <w:sz w:val="28"/>
        </w:rPr>
      </w:pPr>
    </w:p>
    <w:bookmarkStart w:id="28" w:name="_bookmark28"/>
    <w:bookmarkStart w:id="29" w:name="_bookmark29"/>
    <w:bookmarkEnd w:id="28"/>
    <w:bookmarkEnd w:id="29"/>
    <w:p w:rsidR="000A1FA3" w:rsidRDefault="00C43276">
      <w:pPr>
        <w:spacing w:before="75"/>
        <w:ind w:left="3400"/>
        <w:rPr>
          <w:rFonts w:ascii="Arial"/>
          <w:b/>
          <w:sz w:val="16"/>
        </w:rPr>
      </w:pPr>
      <w:r>
        <w:fldChar w:fldCharType="begin"/>
      </w:r>
      <w:r>
        <w:instrText xml:space="preserve"> HYPERLINK \l "_bookmark29" </w:instrText>
      </w:r>
      <w:r>
        <w:fldChar w:fldCharType="separate"/>
      </w:r>
      <w:r>
        <w:rPr>
          <w:rFonts w:ascii="Arial"/>
          <w:b/>
          <w:sz w:val="16"/>
        </w:rPr>
        <w:t>Table 4.</w:t>
      </w:r>
      <w:r>
        <w:rPr>
          <w:rFonts w:ascii="Arial"/>
          <w:b/>
          <w:sz w:val="16"/>
        </w:rPr>
        <w:fldChar w:fldCharType="end"/>
      </w:r>
      <w:r>
        <w:rPr>
          <w:rFonts w:ascii="Arial"/>
          <w:b/>
          <w:sz w:val="16"/>
        </w:rPr>
        <w:t xml:space="preserve"> Categories and the number of text entries assigned to each category.</w:t>
      </w:r>
    </w:p>
    <w:p w:rsidR="000A1FA3" w:rsidRDefault="000A1FA3">
      <w:pPr>
        <w:pStyle w:val="BodyText"/>
        <w:spacing w:before="5"/>
        <w:rPr>
          <w:rFonts w:ascii="Arial"/>
          <w:b/>
          <w:sz w:val="5"/>
        </w:rPr>
      </w:pPr>
    </w:p>
    <w:tbl>
      <w:tblPr>
        <w:tblW w:w="0" w:type="auto"/>
        <w:tblInd w:w="3402" w:type="dxa"/>
        <w:tblBorders>
          <w:top w:val="single" w:sz="4" w:space="0" w:color="949598"/>
          <w:left w:val="single" w:sz="4" w:space="0" w:color="949598"/>
          <w:bottom w:val="single" w:sz="4" w:space="0" w:color="949598"/>
          <w:right w:val="single" w:sz="4" w:space="0" w:color="949598"/>
          <w:insideH w:val="single" w:sz="4" w:space="0" w:color="949598"/>
          <w:insideV w:val="single" w:sz="4" w:space="0" w:color="949598"/>
        </w:tblBorders>
        <w:tblLayout w:type="fixed"/>
        <w:tblCellMar>
          <w:left w:w="0" w:type="dxa"/>
          <w:right w:w="0" w:type="dxa"/>
        </w:tblCellMar>
        <w:tblLook w:val="01E0" w:firstRow="1" w:lastRow="1" w:firstColumn="1" w:lastColumn="1" w:noHBand="0" w:noVBand="0"/>
      </w:tblPr>
      <w:tblGrid>
        <w:gridCol w:w="3712"/>
        <w:gridCol w:w="3809"/>
      </w:tblGrid>
      <w:tr w:rsidR="000A1FA3">
        <w:trPr>
          <w:trHeight w:val="250"/>
        </w:trPr>
        <w:tc>
          <w:tcPr>
            <w:tcW w:w="3712" w:type="dxa"/>
            <w:tcBorders>
              <w:left w:val="nil"/>
            </w:tcBorders>
          </w:tcPr>
          <w:p w:rsidR="000A1FA3" w:rsidRDefault="00C43276">
            <w:pPr>
              <w:pStyle w:val="TableParagraph"/>
              <w:spacing w:before="40" w:line="240" w:lineRule="auto"/>
              <w:ind w:left="5"/>
              <w:jc w:val="left"/>
              <w:rPr>
                <w:b/>
                <w:sz w:val="16"/>
              </w:rPr>
            </w:pPr>
            <w:r>
              <w:rPr>
                <w:b/>
                <w:sz w:val="16"/>
              </w:rPr>
              <w:t>Categories</w:t>
            </w:r>
          </w:p>
        </w:tc>
        <w:tc>
          <w:tcPr>
            <w:tcW w:w="3809" w:type="dxa"/>
            <w:tcBorders>
              <w:right w:val="nil"/>
            </w:tcBorders>
          </w:tcPr>
          <w:p w:rsidR="000A1FA3" w:rsidRDefault="00C43276">
            <w:pPr>
              <w:pStyle w:val="TableParagraph"/>
              <w:spacing w:before="40" w:line="240" w:lineRule="auto"/>
              <w:ind w:left="1126"/>
              <w:jc w:val="left"/>
              <w:rPr>
                <w:b/>
                <w:sz w:val="16"/>
              </w:rPr>
            </w:pPr>
            <w:r>
              <w:rPr>
                <w:b/>
                <w:sz w:val="16"/>
              </w:rPr>
              <w:t>Number of instances</w:t>
            </w:r>
          </w:p>
        </w:tc>
      </w:tr>
      <w:tr w:rsidR="000A1FA3">
        <w:trPr>
          <w:trHeight w:val="239"/>
        </w:trPr>
        <w:tc>
          <w:tcPr>
            <w:tcW w:w="3712" w:type="dxa"/>
            <w:tcBorders>
              <w:left w:val="nil"/>
            </w:tcBorders>
          </w:tcPr>
          <w:p w:rsidR="000A1FA3" w:rsidRDefault="00C43276">
            <w:pPr>
              <w:pStyle w:val="TableParagraph"/>
              <w:spacing w:before="40"/>
              <w:ind w:left="5"/>
              <w:jc w:val="left"/>
              <w:rPr>
                <w:sz w:val="16"/>
              </w:rPr>
            </w:pPr>
            <w:r>
              <w:rPr>
                <w:sz w:val="16"/>
              </w:rPr>
              <w:t>1. QRP is okay</w:t>
            </w:r>
          </w:p>
        </w:tc>
        <w:tc>
          <w:tcPr>
            <w:tcW w:w="3809" w:type="dxa"/>
            <w:tcBorders>
              <w:right w:val="nil"/>
            </w:tcBorders>
          </w:tcPr>
          <w:p w:rsidR="000A1FA3" w:rsidRDefault="00C43276">
            <w:pPr>
              <w:pStyle w:val="TableParagraph"/>
              <w:spacing w:before="40"/>
              <w:ind w:right="53"/>
              <w:jc w:val="right"/>
              <w:rPr>
                <w:sz w:val="16"/>
              </w:rPr>
            </w:pPr>
            <w:r>
              <w:rPr>
                <w:w w:val="95"/>
                <w:sz w:val="16"/>
              </w:rPr>
              <w:t>15</w:t>
            </w:r>
          </w:p>
        </w:tc>
      </w:tr>
      <w:tr w:rsidR="000A1FA3">
        <w:trPr>
          <w:trHeight w:val="237"/>
        </w:trPr>
        <w:tc>
          <w:tcPr>
            <w:tcW w:w="3712" w:type="dxa"/>
            <w:tcBorders>
              <w:left w:val="nil"/>
              <w:bottom w:val="single" w:sz="6" w:space="0" w:color="949598"/>
            </w:tcBorders>
          </w:tcPr>
          <w:p w:rsidR="000A1FA3" w:rsidRDefault="00C43276">
            <w:pPr>
              <w:pStyle w:val="TableParagraph"/>
              <w:spacing w:line="178" w:lineRule="exact"/>
              <w:ind w:left="5"/>
              <w:jc w:val="left"/>
              <w:rPr>
                <w:sz w:val="16"/>
              </w:rPr>
            </w:pPr>
            <w:r>
              <w:rPr>
                <w:sz w:val="16"/>
              </w:rPr>
              <w:t>2. Example</w:t>
            </w:r>
          </w:p>
        </w:tc>
        <w:tc>
          <w:tcPr>
            <w:tcW w:w="3809" w:type="dxa"/>
            <w:tcBorders>
              <w:bottom w:val="single" w:sz="6" w:space="0" w:color="949598"/>
              <w:right w:val="nil"/>
            </w:tcBorders>
          </w:tcPr>
          <w:p w:rsidR="000A1FA3" w:rsidRDefault="00C43276">
            <w:pPr>
              <w:pStyle w:val="TableParagraph"/>
              <w:spacing w:line="178" w:lineRule="exact"/>
              <w:ind w:right="53"/>
              <w:jc w:val="right"/>
              <w:rPr>
                <w:sz w:val="16"/>
              </w:rPr>
            </w:pPr>
            <w:r>
              <w:rPr>
                <w:w w:val="95"/>
                <w:sz w:val="16"/>
              </w:rPr>
              <w:t>10</w:t>
            </w:r>
          </w:p>
        </w:tc>
      </w:tr>
      <w:tr w:rsidR="000A1FA3">
        <w:trPr>
          <w:trHeight w:val="237"/>
        </w:trPr>
        <w:tc>
          <w:tcPr>
            <w:tcW w:w="3712" w:type="dxa"/>
            <w:tcBorders>
              <w:top w:val="single" w:sz="6" w:space="0" w:color="949598"/>
              <w:left w:val="nil"/>
            </w:tcBorders>
          </w:tcPr>
          <w:p w:rsidR="000A1FA3" w:rsidRDefault="00C43276">
            <w:pPr>
              <w:pStyle w:val="TableParagraph"/>
              <w:spacing w:before="37"/>
              <w:ind w:left="5"/>
              <w:jc w:val="left"/>
              <w:rPr>
                <w:sz w:val="16"/>
              </w:rPr>
            </w:pPr>
            <w:r>
              <w:rPr>
                <w:sz w:val="16"/>
              </w:rPr>
              <w:t>3. Culture</w:t>
            </w:r>
          </w:p>
        </w:tc>
        <w:tc>
          <w:tcPr>
            <w:tcW w:w="3809" w:type="dxa"/>
            <w:tcBorders>
              <w:top w:val="single" w:sz="6" w:space="0" w:color="949598"/>
              <w:right w:val="nil"/>
            </w:tcBorders>
          </w:tcPr>
          <w:p w:rsidR="000A1FA3" w:rsidRDefault="00C43276">
            <w:pPr>
              <w:pStyle w:val="TableParagraph"/>
              <w:spacing w:before="37"/>
              <w:ind w:right="53"/>
              <w:jc w:val="right"/>
              <w:rPr>
                <w:sz w:val="16"/>
              </w:rPr>
            </w:pPr>
            <w:r>
              <w:rPr>
                <w:w w:val="95"/>
                <w:sz w:val="16"/>
              </w:rPr>
              <w:t>12</w:t>
            </w:r>
          </w:p>
        </w:tc>
      </w:tr>
      <w:tr w:rsidR="000A1FA3">
        <w:trPr>
          <w:trHeight w:val="239"/>
        </w:trPr>
        <w:tc>
          <w:tcPr>
            <w:tcW w:w="3712" w:type="dxa"/>
            <w:tcBorders>
              <w:left w:val="nil"/>
            </w:tcBorders>
          </w:tcPr>
          <w:p w:rsidR="000A1FA3" w:rsidRDefault="00C43276">
            <w:pPr>
              <w:pStyle w:val="TableParagraph"/>
              <w:spacing w:line="181" w:lineRule="exact"/>
              <w:ind w:left="5"/>
              <w:jc w:val="left"/>
              <w:rPr>
                <w:sz w:val="16"/>
              </w:rPr>
            </w:pPr>
            <w:r>
              <w:rPr>
                <w:sz w:val="16"/>
              </w:rPr>
              <w:t>4. Compliment</w:t>
            </w:r>
          </w:p>
        </w:tc>
        <w:tc>
          <w:tcPr>
            <w:tcW w:w="3809" w:type="dxa"/>
            <w:tcBorders>
              <w:right w:val="nil"/>
            </w:tcBorders>
          </w:tcPr>
          <w:p w:rsidR="000A1FA3" w:rsidRDefault="00C43276">
            <w:pPr>
              <w:pStyle w:val="TableParagraph"/>
              <w:spacing w:line="181" w:lineRule="exact"/>
              <w:ind w:right="54"/>
              <w:jc w:val="right"/>
              <w:rPr>
                <w:sz w:val="16"/>
              </w:rPr>
            </w:pPr>
            <w:r>
              <w:rPr>
                <w:w w:val="99"/>
                <w:sz w:val="16"/>
              </w:rPr>
              <w:t>5</w:t>
            </w:r>
          </w:p>
        </w:tc>
      </w:tr>
      <w:tr w:rsidR="000A1FA3">
        <w:trPr>
          <w:trHeight w:val="237"/>
        </w:trPr>
        <w:tc>
          <w:tcPr>
            <w:tcW w:w="3712" w:type="dxa"/>
            <w:tcBorders>
              <w:left w:val="nil"/>
              <w:bottom w:val="single" w:sz="6" w:space="0" w:color="949598"/>
            </w:tcBorders>
          </w:tcPr>
          <w:p w:rsidR="000A1FA3" w:rsidRDefault="00C43276">
            <w:pPr>
              <w:pStyle w:val="TableParagraph"/>
              <w:spacing w:before="40" w:line="178" w:lineRule="exact"/>
              <w:ind w:left="5"/>
              <w:jc w:val="left"/>
              <w:rPr>
                <w:sz w:val="16"/>
              </w:rPr>
            </w:pPr>
            <w:r>
              <w:rPr>
                <w:sz w:val="16"/>
              </w:rPr>
              <w:t>5. Ambiguity</w:t>
            </w:r>
          </w:p>
        </w:tc>
        <w:tc>
          <w:tcPr>
            <w:tcW w:w="3809" w:type="dxa"/>
            <w:tcBorders>
              <w:bottom w:val="single" w:sz="6" w:space="0" w:color="949598"/>
              <w:right w:val="nil"/>
            </w:tcBorders>
          </w:tcPr>
          <w:p w:rsidR="000A1FA3" w:rsidRDefault="00C43276">
            <w:pPr>
              <w:pStyle w:val="TableParagraph"/>
              <w:spacing w:before="40" w:line="178" w:lineRule="exact"/>
              <w:ind w:right="53"/>
              <w:jc w:val="right"/>
              <w:rPr>
                <w:sz w:val="16"/>
              </w:rPr>
            </w:pPr>
            <w:r>
              <w:rPr>
                <w:w w:val="95"/>
                <w:sz w:val="16"/>
              </w:rPr>
              <w:t>13</w:t>
            </w:r>
          </w:p>
        </w:tc>
      </w:tr>
      <w:tr w:rsidR="000A1FA3">
        <w:trPr>
          <w:trHeight w:val="237"/>
        </w:trPr>
        <w:tc>
          <w:tcPr>
            <w:tcW w:w="3712" w:type="dxa"/>
            <w:tcBorders>
              <w:top w:val="single" w:sz="6" w:space="0" w:color="949598"/>
              <w:left w:val="nil"/>
            </w:tcBorders>
          </w:tcPr>
          <w:p w:rsidR="000A1FA3" w:rsidRDefault="00C43276">
            <w:pPr>
              <w:pStyle w:val="TableParagraph"/>
              <w:spacing w:before="37" w:line="181" w:lineRule="exact"/>
              <w:ind w:left="5"/>
              <w:jc w:val="left"/>
              <w:rPr>
                <w:sz w:val="16"/>
              </w:rPr>
            </w:pPr>
            <w:r>
              <w:rPr>
                <w:sz w:val="16"/>
              </w:rPr>
              <w:t>6. Suggestion</w:t>
            </w:r>
          </w:p>
        </w:tc>
        <w:tc>
          <w:tcPr>
            <w:tcW w:w="3809" w:type="dxa"/>
            <w:tcBorders>
              <w:top w:val="single" w:sz="6" w:space="0" w:color="949598"/>
              <w:right w:val="nil"/>
            </w:tcBorders>
          </w:tcPr>
          <w:p w:rsidR="000A1FA3" w:rsidRDefault="00C43276">
            <w:pPr>
              <w:pStyle w:val="TableParagraph"/>
              <w:spacing w:before="37" w:line="181" w:lineRule="exact"/>
              <w:ind w:right="53"/>
              <w:jc w:val="right"/>
              <w:rPr>
                <w:sz w:val="16"/>
              </w:rPr>
            </w:pPr>
            <w:r>
              <w:rPr>
                <w:w w:val="95"/>
                <w:sz w:val="16"/>
              </w:rPr>
              <w:t>12</w:t>
            </w:r>
          </w:p>
        </w:tc>
      </w:tr>
      <w:tr w:rsidR="000A1FA3">
        <w:trPr>
          <w:trHeight w:val="239"/>
        </w:trPr>
        <w:tc>
          <w:tcPr>
            <w:tcW w:w="3712" w:type="dxa"/>
            <w:tcBorders>
              <w:left w:val="nil"/>
            </w:tcBorders>
          </w:tcPr>
          <w:p w:rsidR="000A1FA3" w:rsidRDefault="00C43276">
            <w:pPr>
              <w:pStyle w:val="TableParagraph"/>
              <w:spacing w:before="40"/>
              <w:ind w:left="5"/>
              <w:jc w:val="left"/>
              <w:rPr>
                <w:sz w:val="16"/>
              </w:rPr>
            </w:pPr>
            <w:r>
              <w:rPr>
                <w:sz w:val="16"/>
              </w:rPr>
              <w:t>7. Limitations</w:t>
            </w:r>
          </w:p>
        </w:tc>
        <w:tc>
          <w:tcPr>
            <w:tcW w:w="3809" w:type="dxa"/>
            <w:tcBorders>
              <w:right w:val="nil"/>
            </w:tcBorders>
          </w:tcPr>
          <w:p w:rsidR="000A1FA3" w:rsidRDefault="00C43276">
            <w:pPr>
              <w:pStyle w:val="TableParagraph"/>
              <w:spacing w:before="40"/>
              <w:ind w:right="54"/>
              <w:jc w:val="right"/>
              <w:rPr>
                <w:sz w:val="16"/>
              </w:rPr>
            </w:pPr>
            <w:r>
              <w:rPr>
                <w:w w:val="99"/>
                <w:sz w:val="16"/>
              </w:rPr>
              <w:t>7</w:t>
            </w:r>
          </w:p>
        </w:tc>
      </w:tr>
      <w:tr w:rsidR="000A1FA3">
        <w:trPr>
          <w:trHeight w:val="240"/>
        </w:trPr>
        <w:tc>
          <w:tcPr>
            <w:tcW w:w="3712" w:type="dxa"/>
            <w:tcBorders>
              <w:left w:val="nil"/>
            </w:tcBorders>
          </w:tcPr>
          <w:p w:rsidR="000A1FA3" w:rsidRDefault="00C43276">
            <w:pPr>
              <w:pStyle w:val="TableParagraph"/>
              <w:spacing w:line="181" w:lineRule="exact"/>
              <w:ind w:left="5"/>
              <w:jc w:val="left"/>
              <w:rPr>
                <w:sz w:val="16"/>
              </w:rPr>
            </w:pPr>
            <w:r>
              <w:rPr>
                <w:sz w:val="16"/>
              </w:rPr>
              <w:t>8. Estimation difficulty</w:t>
            </w:r>
          </w:p>
        </w:tc>
        <w:tc>
          <w:tcPr>
            <w:tcW w:w="3809" w:type="dxa"/>
            <w:tcBorders>
              <w:right w:val="nil"/>
            </w:tcBorders>
          </w:tcPr>
          <w:p w:rsidR="000A1FA3" w:rsidRDefault="00C43276">
            <w:pPr>
              <w:pStyle w:val="TableParagraph"/>
              <w:spacing w:line="181" w:lineRule="exact"/>
              <w:ind w:right="54"/>
              <w:jc w:val="right"/>
              <w:rPr>
                <w:sz w:val="16"/>
              </w:rPr>
            </w:pPr>
            <w:r>
              <w:rPr>
                <w:w w:val="99"/>
                <w:sz w:val="16"/>
              </w:rPr>
              <w:t>6</w:t>
            </w:r>
          </w:p>
        </w:tc>
      </w:tr>
    </w:tbl>
    <w:p w:rsidR="000A1FA3" w:rsidRDefault="00C43276">
      <w:pPr>
        <w:spacing w:before="90"/>
        <w:ind w:left="3400"/>
        <w:rPr>
          <w:rFonts w:ascii="Arial"/>
          <w:sz w:val="16"/>
        </w:rPr>
      </w:pPr>
      <w:proofErr w:type="gramStart"/>
      <w:r>
        <w:rPr>
          <w:rFonts w:ascii="Arial"/>
          <w:sz w:val="16"/>
        </w:rPr>
        <w:t>doi:10.1371/journal.pone</w:t>
      </w:r>
      <w:proofErr w:type="gramEnd"/>
      <w:r>
        <w:rPr>
          <w:rFonts w:ascii="Arial"/>
          <w:sz w:val="16"/>
        </w:rPr>
        <w:t>.0172792.t004</w:t>
      </w:r>
    </w:p>
    <w:p w:rsidR="000A1FA3" w:rsidRDefault="000A1FA3">
      <w:pPr>
        <w:pStyle w:val="BodyText"/>
        <w:spacing w:before="1"/>
        <w:rPr>
          <w:rFonts w:ascii="Arial"/>
          <w:sz w:val="21"/>
        </w:rPr>
      </w:pPr>
    </w:p>
    <w:p w:rsidR="000A1FA3" w:rsidRDefault="00C43276">
      <w:pPr>
        <w:pStyle w:val="BodyText"/>
        <w:spacing w:before="63" w:line="271" w:lineRule="auto"/>
        <w:ind w:left="3400" w:right="22"/>
      </w:pPr>
      <w:r>
        <w:t xml:space="preserve">were identified, and two analysts independently sorted all entries into one or more of these </w:t>
      </w:r>
      <w:proofErr w:type="gramStart"/>
      <w:r>
        <w:t>cat</w:t>
      </w:r>
      <w:proofErr w:type="gramEnd"/>
      <w:r>
        <w:t xml:space="preserve">- </w:t>
      </w:r>
      <w:proofErr w:type="spellStart"/>
      <w:r>
        <w:t>egories</w:t>
      </w:r>
      <w:proofErr w:type="spellEnd"/>
      <w:r>
        <w:t>. There were a few differences in their sorting, which were reconciled in discussions.</w:t>
      </w:r>
    </w:p>
    <w:p w:rsidR="000A1FA3" w:rsidRDefault="00C43276">
      <w:pPr>
        <w:pStyle w:val="BodyText"/>
        <w:spacing w:before="1" w:line="271" w:lineRule="auto"/>
        <w:ind w:left="3400" w:right="270"/>
      </w:pPr>
      <w:r>
        <w:t>The</w:t>
      </w:r>
      <w:r>
        <w:rPr>
          <w:spacing w:val="-15"/>
        </w:rPr>
        <w:t xml:space="preserve"> </w:t>
      </w:r>
      <w:r>
        <w:t>52</w:t>
      </w:r>
      <w:r>
        <w:rPr>
          <w:spacing w:val="-15"/>
        </w:rPr>
        <w:t xml:space="preserve"> </w:t>
      </w:r>
      <w:r>
        <w:t>responses</w:t>
      </w:r>
      <w:r>
        <w:rPr>
          <w:spacing w:val="-14"/>
        </w:rPr>
        <w:t xml:space="preserve"> </w:t>
      </w:r>
      <w:r>
        <w:t>yielded</w:t>
      </w:r>
      <w:r>
        <w:rPr>
          <w:spacing w:val="-14"/>
        </w:rPr>
        <w:t xml:space="preserve"> </w:t>
      </w:r>
      <w:r>
        <w:t>80</w:t>
      </w:r>
      <w:r>
        <w:rPr>
          <w:spacing w:val="-15"/>
        </w:rPr>
        <w:t xml:space="preserve"> </w:t>
      </w:r>
      <w:r>
        <w:t>instances</w:t>
      </w:r>
      <w:r>
        <w:rPr>
          <w:spacing w:val="-14"/>
        </w:rPr>
        <w:t xml:space="preserve"> </w:t>
      </w:r>
      <w:r>
        <w:t>of</w:t>
      </w:r>
      <w:r>
        <w:rPr>
          <w:spacing w:val="-14"/>
        </w:rPr>
        <w:t xml:space="preserve"> </w:t>
      </w:r>
      <w:r>
        <w:t>the</w:t>
      </w:r>
      <w:r>
        <w:rPr>
          <w:spacing w:val="-15"/>
        </w:rPr>
        <w:t xml:space="preserve"> </w:t>
      </w:r>
      <w:r>
        <w:t>eight</w:t>
      </w:r>
      <w:r>
        <w:rPr>
          <w:spacing w:val="-14"/>
        </w:rPr>
        <w:t xml:space="preserve"> </w:t>
      </w:r>
      <w:r>
        <w:t>categories.</w:t>
      </w:r>
      <w:r>
        <w:rPr>
          <w:spacing w:val="-14"/>
        </w:rPr>
        <w:t xml:space="preserve"> </w:t>
      </w:r>
      <w:hyperlink w:anchor="_bookmark28" w:history="1">
        <w:r>
          <w:rPr>
            <w:color w:val="3E65AC"/>
            <w:u w:val="single" w:color="3E65AC"/>
          </w:rPr>
          <w:t>Table</w:t>
        </w:r>
        <w:r>
          <w:rPr>
            <w:color w:val="3E65AC"/>
            <w:spacing w:val="-13"/>
            <w:u w:val="single" w:color="3E65AC"/>
          </w:rPr>
          <w:t xml:space="preserve"> </w:t>
        </w:r>
        <w:r>
          <w:rPr>
            <w:color w:val="3E65AC"/>
            <w:u w:val="single" w:color="3E65AC"/>
          </w:rPr>
          <w:t>4</w:t>
        </w:r>
        <w:r>
          <w:rPr>
            <w:color w:val="3E65AC"/>
            <w:spacing w:val="-15"/>
          </w:rPr>
          <w:t xml:space="preserve"> </w:t>
        </w:r>
      </w:hyperlink>
      <w:r>
        <w:t>lists</w:t>
      </w:r>
      <w:r>
        <w:rPr>
          <w:spacing w:val="-15"/>
        </w:rPr>
        <w:t xml:space="preserve"> </w:t>
      </w:r>
      <w:r>
        <w:t>the</w:t>
      </w:r>
      <w:r>
        <w:rPr>
          <w:spacing w:val="-14"/>
        </w:rPr>
        <w:t xml:space="preserve"> </w:t>
      </w:r>
      <w:r>
        <w:t>eight</w:t>
      </w:r>
      <w:r>
        <w:rPr>
          <w:spacing w:val="-14"/>
        </w:rPr>
        <w:t xml:space="preserve"> </w:t>
      </w:r>
      <w:r>
        <w:t>categories and</w:t>
      </w:r>
      <w:r>
        <w:rPr>
          <w:spacing w:val="-7"/>
        </w:rPr>
        <w:t xml:space="preserve"> </w:t>
      </w:r>
      <w:r>
        <w:t>the</w:t>
      </w:r>
      <w:r>
        <w:rPr>
          <w:spacing w:val="-7"/>
        </w:rPr>
        <w:t xml:space="preserve"> </w:t>
      </w:r>
      <w:r>
        <w:t>number</w:t>
      </w:r>
      <w:r>
        <w:rPr>
          <w:spacing w:val="-6"/>
        </w:rPr>
        <w:t xml:space="preserve"> </w:t>
      </w:r>
      <w:r>
        <w:t>of</w:t>
      </w:r>
      <w:r>
        <w:rPr>
          <w:spacing w:val="-7"/>
        </w:rPr>
        <w:t xml:space="preserve"> </w:t>
      </w:r>
      <w:r>
        <w:t>instances</w:t>
      </w:r>
      <w:r>
        <w:rPr>
          <w:spacing w:val="-6"/>
        </w:rPr>
        <w:t xml:space="preserve"> </w:t>
      </w:r>
      <w:r>
        <w:t>of</w:t>
      </w:r>
      <w:r>
        <w:rPr>
          <w:spacing w:val="-6"/>
        </w:rPr>
        <w:t xml:space="preserve"> </w:t>
      </w:r>
      <w:r>
        <w:t>each</w:t>
      </w:r>
      <w:r>
        <w:rPr>
          <w:spacing w:val="-7"/>
        </w:rPr>
        <w:t xml:space="preserve"> </w:t>
      </w:r>
      <w:r>
        <w:t>category</w:t>
      </w:r>
      <w:r>
        <w:rPr>
          <w:spacing w:val="-6"/>
        </w:rPr>
        <w:t xml:space="preserve"> </w:t>
      </w:r>
      <w:r>
        <w:t>in</w:t>
      </w:r>
      <w:r>
        <w:rPr>
          <w:spacing w:val="-7"/>
        </w:rPr>
        <w:t xml:space="preserve"> </w:t>
      </w:r>
      <w:r>
        <w:t>the</w:t>
      </w:r>
      <w:r>
        <w:rPr>
          <w:spacing w:val="-7"/>
        </w:rPr>
        <w:t xml:space="preserve"> </w:t>
      </w:r>
      <w:r>
        <w:t>text.</w:t>
      </w:r>
    </w:p>
    <w:p w:rsidR="000A1FA3" w:rsidRDefault="00C43276">
      <w:pPr>
        <w:pStyle w:val="BodyText"/>
        <w:spacing w:line="271" w:lineRule="auto"/>
        <w:ind w:left="3400" w:right="128" w:firstLine="239"/>
      </w:pPr>
      <w:r>
        <w:t>Categories 1 through 3 include comments about QRPs, whether they are appropriate, and why they are used. In 15 instances respondents wrote that one or more of the QRPs were not inappropriate in research. For example, one respondent wrote “I think some of these practices do not constitute by themselves a violation of research integrity.” (Note: this and all other quotes of respondents were translated to English from the original Italian.) In 10 of the 15 responses containing a Category 1 instance, respondents included an example (Category 2) in which a QRP was not inappropriate in their judgment. One respondent wrote, for example, “To search for outliers post hoc is justifiable when dealing with unforeseen results in order to comprehend the reason.” Twelve respondents explained their use of QRPs by reference to demands of the research culture (Category 3), such as the requirements imposed by journals or reviewers. For example, one respondent wrote, “These are practices often required by reviewers of scientific journals (for example, nobody publishes studies that have not obtained any</w:t>
      </w:r>
      <w:r>
        <w:rPr>
          <w:spacing w:val="-10"/>
        </w:rPr>
        <w:t xml:space="preserve"> </w:t>
      </w:r>
      <w:r>
        <w:t>significant</w:t>
      </w:r>
      <w:r>
        <w:rPr>
          <w:spacing w:val="-9"/>
        </w:rPr>
        <w:t xml:space="preserve"> </w:t>
      </w:r>
      <w:r>
        <w:t>results;</w:t>
      </w:r>
      <w:r>
        <w:rPr>
          <w:spacing w:val="-10"/>
        </w:rPr>
        <w:t xml:space="preserve"> </w:t>
      </w:r>
      <w:r>
        <w:t>sometimes</w:t>
      </w:r>
      <w:r>
        <w:rPr>
          <w:spacing w:val="-8"/>
        </w:rPr>
        <w:t xml:space="preserve"> </w:t>
      </w:r>
      <w:r>
        <w:t>reviewers</w:t>
      </w:r>
      <w:r>
        <w:rPr>
          <w:spacing w:val="-9"/>
        </w:rPr>
        <w:t xml:space="preserve"> </w:t>
      </w:r>
      <w:r>
        <w:t>ask</w:t>
      </w:r>
      <w:r>
        <w:rPr>
          <w:spacing w:val="-10"/>
        </w:rPr>
        <w:t xml:space="preserve"> </w:t>
      </w:r>
      <w:r>
        <w:t>that</w:t>
      </w:r>
      <w:r>
        <w:rPr>
          <w:spacing w:val="-9"/>
        </w:rPr>
        <w:t xml:space="preserve"> </w:t>
      </w:r>
      <w:r>
        <w:t>hypotheses</w:t>
      </w:r>
      <w:r>
        <w:rPr>
          <w:spacing w:val="-9"/>
        </w:rPr>
        <w:t xml:space="preserve"> </w:t>
      </w:r>
      <w:r>
        <w:t>be</w:t>
      </w:r>
      <w:r>
        <w:rPr>
          <w:spacing w:val="-10"/>
        </w:rPr>
        <w:t xml:space="preserve"> </w:t>
      </w:r>
      <w:r>
        <w:t>inserted</w:t>
      </w:r>
      <w:r>
        <w:rPr>
          <w:spacing w:val="-9"/>
        </w:rPr>
        <w:t xml:space="preserve"> </w:t>
      </w:r>
      <w:r>
        <w:t>that</w:t>
      </w:r>
      <w:r>
        <w:rPr>
          <w:spacing w:val="-9"/>
        </w:rPr>
        <w:t xml:space="preserve"> </w:t>
      </w:r>
      <w:r>
        <w:t>were</w:t>
      </w:r>
      <w:r>
        <w:rPr>
          <w:spacing w:val="-10"/>
        </w:rPr>
        <w:t xml:space="preserve"> </w:t>
      </w:r>
      <w:r>
        <w:t>not</w:t>
      </w:r>
      <w:r>
        <w:rPr>
          <w:spacing w:val="-9"/>
        </w:rPr>
        <w:t xml:space="preserve"> </w:t>
      </w:r>
      <w:r>
        <w:t>fore- seen</w:t>
      </w:r>
      <w:r>
        <w:rPr>
          <w:spacing w:val="-7"/>
        </w:rPr>
        <w:t xml:space="preserve"> </w:t>
      </w:r>
      <w:r>
        <w:t>at</w:t>
      </w:r>
      <w:r>
        <w:rPr>
          <w:spacing w:val="-6"/>
        </w:rPr>
        <w:t xml:space="preserve"> </w:t>
      </w:r>
      <w:r>
        <w:t>the</w:t>
      </w:r>
      <w:r>
        <w:rPr>
          <w:spacing w:val="-5"/>
        </w:rPr>
        <w:t xml:space="preserve"> </w:t>
      </w:r>
      <w:r>
        <w:t>time</w:t>
      </w:r>
      <w:r>
        <w:rPr>
          <w:spacing w:val="-7"/>
        </w:rPr>
        <w:t xml:space="preserve"> </w:t>
      </w:r>
      <w:r>
        <w:t>of</w:t>
      </w:r>
      <w:r>
        <w:rPr>
          <w:spacing w:val="-5"/>
        </w:rPr>
        <w:t xml:space="preserve"> </w:t>
      </w:r>
      <w:r>
        <w:t>submission,</w:t>
      </w:r>
      <w:r>
        <w:rPr>
          <w:spacing w:val="-4"/>
        </w:rPr>
        <w:t xml:space="preserve"> </w:t>
      </w:r>
      <w:r>
        <w:t>other</w:t>
      </w:r>
      <w:r>
        <w:rPr>
          <w:spacing w:val="-5"/>
        </w:rPr>
        <w:t xml:space="preserve"> </w:t>
      </w:r>
      <w:r>
        <w:t>reviewers</w:t>
      </w:r>
      <w:r>
        <w:rPr>
          <w:spacing w:val="-6"/>
        </w:rPr>
        <w:t xml:space="preserve"> </w:t>
      </w:r>
      <w:r>
        <w:t>require</w:t>
      </w:r>
      <w:r>
        <w:rPr>
          <w:spacing w:val="-4"/>
        </w:rPr>
        <w:t xml:space="preserve"> </w:t>
      </w:r>
      <w:r>
        <w:t>not</w:t>
      </w:r>
      <w:r>
        <w:rPr>
          <w:spacing w:val="-5"/>
        </w:rPr>
        <w:t xml:space="preserve"> </w:t>
      </w:r>
      <w:r>
        <w:t>citing</w:t>
      </w:r>
      <w:r>
        <w:rPr>
          <w:spacing w:val="-6"/>
        </w:rPr>
        <w:t xml:space="preserve"> </w:t>
      </w:r>
      <w:r>
        <w:t>variables</w:t>
      </w:r>
      <w:r>
        <w:rPr>
          <w:spacing w:val="-5"/>
        </w:rPr>
        <w:t xml:space="preserve"> </w:t>
      </w:r>
      <w:r>
        <w:t>that</w:t>
      </w:r>
      <w:r>
        <w:rPr>
          <w:spacing w:val="-6"/>
        </w:rPr>
        <w:t xml:space="preserve"> </w:t>
      </w:r>
      <w:r>
        <w:t>did</w:t>
      </w:r>
      <w:r>
        <w:rPr>
          <w:spacing w:val="-5"/>
        </w:rPr>
        <w:t xml:space="preserve"> </w:t>
      </w:r>
      <w:r>
        <w:t>not</w:t>
      </w:r>
      <w:r>
        <w:rPr>
          <w:spacing w:val="-7"/>
        </w:rPr>
        <w:t xml:space="preserve"> </w:t>
      </w:r>
      <w:r>
        <w:t>lead</w:t>
      </w:r>
      <w:r>
        <w:rPr>
          <w:spacing w:val="-5"/>
        </w:rPr>
        <w:t xml:space="preserve"> </w:t>
      </w:r>
      <w:r>
        <w:t>to significant results)”. These voluntary statements suggest that many members of the Italian research</w:t>
      </w:r>
      <w:r>
        <w:rPr>
          <w:spacing w:val="-10"/>
        </w:rPr>
        <w:t xml:space="preserve"> </w:t>
      </w:r>
      <w:r>
        <w:t>community</w:t>
      </w:r>
      <w:r>
        <w:rPr>
          <w:spacing w:val="-9"/>
        </w:rPr>
        <w:t xml:space="preserve"> </w:t>
      </w:r>
      <w:r>
        <w:t>were</w:t>
      </w:r>
      <w:r>
        <w:rPr>
          <w:spacing w:val="-9"/>
        </w:rPr>
        <w:t xml:space="preserve"> </w:t>
      </w:r>
      <w:r>
        <w:t>unaware</w:t>
      </w:r>
      <w:r>
        <w:rPr>
          <w:spacing w:val="-9"/>
        </w:rPr>
        <w:t xml:space="preserve"> </w:t>
      </w:r>
      <w:r>
        <w:t>of</w:t>
      </w:r>
      <w:r>
        <w:rPr>
          <w:spacing w:val="-10"/>
        </w:rPr>
        <w:t xml:space="preserve"> </w:t>
      </w:r>
      <w:r>
        <w:t>the</w:t>
      </w:r>
      <w:r>
        <w:rPr>
          <w:spacing w:val="-9"/>
        </w:rPr>
        <w:t xml:space="preserve"> </w:t>
      </w:r>
      <w:r>
        <w:t>negative</w:t>
      </w:r>
      <w:r>
        <w:rPr>
          <w:spacing w:val="-9"/>
        </w:rPr>
        <w:t xml:space="preserve"> </w:t>
      </w:r>
      <w:r>
        <w:t>consequences</w:t>
      </w:r>
      <w:r>
        <w:rPr>
          <w:spacing w:val="-9"/>
        </w:rPr>
        <w:t xml:space="preserve"> </w:t>
      </w:r>
      <w:r>
        <w:t>of</w:t>
      </w:r>
      <w:r>
        <w:rPr>
          <w:spacing w:val="-9"/>
        </w:rPr>
        <w:t xml:space="preserve"> </w:t>
      </w:r>
      <w:r>
        <w:t>using</w:t>
      </w:r>
      <w:r>
        <w:rPr>
          <w:spacing w:val="-10"/>
        </w:rPr>
        <w:t xml:space="preserve"> </w:t>
      </w:r>
      <w:r>
        <w:t>some</w:t>
      </w:r>
      <w:r>
        <w:rPr>
          <w:spacing w:val="-10"/>
        </w:rPr>
        <w:t xml:space="preserve"> </w:t>
      </w:r>
      <w:r>
        <w:t>of</w:t>
      </w:r>
      <w:r>
        <w:rPr>
          <w:spacing w:val="-9"/>
        </w:rPr>
        <w:t xml:space="preserve"> </w:t>
      </w:r>
      <w:r>
        <w:t>these</w:t>
      </w:r>
      <w:r>
        <w:rPr>
          <w:spacing w:val="-9"/>
        </w:rPr>
        <w:t xml:space="preserve"> </w:t>
      </w:r>
      <w:r>
        <w:t>QRPs or</w:t>
      </w:r>
      <w:r>
        <w:rPr>
          <w:spacing w:val="-8"/>
        </w:rPr>
        <w:t xml:space="preserve"> </w:t>
      </w:r>
      <w:r>
        <w:t>believed</w:t>
      </w:r>
      <w:r>
        <w:rPr>
          <w:spacing w:val="-5"/>
        </w:rPr>
        <w:t xml:space="preserve"> </w:t>
      </w:r>
      <w:r>
        <w:t>that</w:t>
      </w:r>
      <w:r>
        <w:rPr>
          <w:spacing w:val="-8"/>
        </w:rPr>
        <w:t xml:space="preserve"> </w:t>
      </w:r>
      <w:r>
        <w:t>their</w:t>
      </w:r>
      <w:r>
        <w:rPr>
          <w:spacing w:val="-6"/>
        </w:rPr>
        <w:t xml:space="preserve"> </w:t>
      </w:r>
      <w:r>
        <w:t>use</w:t>
      </w:r>
      <w:r>
        <w:rPr>
          <w:spacing w:val="-7"/>
        </w:rPr>
        <w:t xml:space="preserve"> </w:t>
      </w:r>
      <w:r>
        <w:t>was</w:t>
      </w:r>
      <w:r>
        <w:rPr>
          <w:spacing w:val="-6"/>
        </w:rPr>
        <w:t xml:space="preserve"> </w:t>
      </w:r>
      <w:r>
        <w:t>required</w:t>
      </w:r>
      <w:r>
        <w:rPr>
          <w:spacing w:val="-6"/>
        </w:rPr>
        <w:t xml:space="preserve"> </w:t>
      </w:r>
      <w:r>
        <w:t>for</w:t>
      </w:r>
      <w:r>
        <w:rPr>
          <w:spacing w:val="-6"/>
        </w:rPr>
        <w:t xml:space="preserve"> </w:t>
      </w:r>
      <w:r>
        <w:t>publication.</w:t>
      </w:r>
    </w:p>
    <w:p w:rsidR="000A1FA3" w:rsidRDefault="00C43276">
      <w:pPr>
        <w:pStyle w:val="BodyText"/>
        <w:spacing w:before="1" w:line="271" w:lineRule="auto"/>
        <w:ind w:left="3400" w:right="153" w:firstLine="239"/>
      </w:pPr>
      <w:r>
        <w:t>Categories 4 through 8 were about the survey itself or the experience of participating in it. A</w:t>
      </w:r>
      <w:r>
        <w:rPr>
          <w:spacing w:val="-17"/>
        </w:rPr>
        <w:t xml:space="preserve"> </w:t>
      </w:r>
      <w:r>
        <w:t>few</w:t>
      </w:r>
      <w:r>
        <w:rPr>
          <w:spacing w:val="-15"/>
        </w:rPr>
        <w:t xml:space="preserve"> </w:t>
      </w:r>
      <w:r>
        <w:t>text</w:t>
      </w:r>
      <w:r>
        <w:rPr>
          <w:spacing w:val="-15"/>
        </w:rPr>
        <w:t xml:space="preserve"> </w:t>
      </w:r>
      <w:r>
        <w:t>entries</w:t>
      </w:r>
      <w:r>
        <w:rPr>
          <w:spacing w:val="-14"/>
        </w:rPr>
        <w:t xml:space="preserve"> </w:t>
      </w:r>
      <w:r>
        <w:t>were</w:t>
      </w:r>
      <w:r>
        <w:rPr>
          <w:spacing w:val="-16"/>
        </w:rPr>
        <w:t xml:space="preserve"> </w:t>
      </w:r>
      <w:r>
        <w:t>simple</w:t>
      </w:r>
      <w:r>
        <w:rPr>
          <w:spacing w:val="-14"/>
        </w:rPr>
        <w:t xml:space="preserve"> </w:t>
      </w:r>
      <w:r>
        <w:t>compliments</w:t>
      </w:r>
      <w:r>
        <w:rPr>
          <w:spacing w:val="-14"/>
        </w:rPr>
        <w:t xml:space="preserve"> </w:t>
      </w:r>
      <w:r>
        <w:t>(e.g.,</w:t>
      </w:r>
      <w:r>
        <w:rPr>
          <w:spacing w:val="-15"/>
        </w:rPr>
        <w:t xml:space="preserve"> </w:t>
      </w:r>
      <w:r>
        <w:t>“interesting”),</w:t>
      </w:r>
      <w:r>
        <w:rPr>
          <w:spacing w:val="-13"/>
        </w:rPr>
        <w:t xml:space="preserve"> </w:t>
      </w:r>
      <w:r>
        <w:t>complaints</w:t>
      </w:r>
      <w:r>
        <w:rPr>
          <w:spacing w:val="-13"/>
        </w:rPr>
        <w:t xml:space="preserve"> </w:t>
      </w:r>
      <w:r>
        <w:t>(e.g.,</w:t>
      </w:r>
      <w:r>
        <w:rPr>
          <w:spacing w:val="-15"/>
        </w:rPr>
        <w:t xml:space="preserve"> </w:t>
      </w:r>
      <w:r>
        <w:t>“boring”),</w:t>
      </w:r>
      <w:r>
        <w:rPr>
          <w:spacing w:val="-14"/>
        </w:rPr>
        <w:t xml:space="preserve"> </w:t>
      </w:r>
      <w:r>
        <w:t>or requests</w:t>
      </w:r>
      <w:r>
        <w:rPr>
          <w:spacing w:val="-6"/>
        </w:rPr>
        <w:t xml:space="preserve"> </w:t>
      </w:r>
      <w:r>
        <w:t>for</w:t>
      </w:r>
      <w:r>
        <w:rPr>
          <w:spacing w:val="-6"/>
        </w:rPr>
        <w:t xml:space="preserve"> </w:t>
      </w:r>
      <w:r>
        <w:t>the</w:t>
      </w:r>
      <w:r>
        <w:rPr>
          <w:spacing w:val="-5"/>
        </w:rPr>
        <w:t xml:space="preserve"> </w:t>
      </w:r>
      <w:r>
        <w:t>results</w:t>
      </w:r>
      <w:r>
        <w:rPr>
          <w:spacing w:val="-6"/>
        </w:rPr>
        <w:t xml:space="preserve"> </w:t>
      </w:r>
      <w:r>
        <w:t>(Category</w:t>
      </w:r>
      <w:r>
        <w:rPr>
          <w:spacing w:val="-5"/>
        </w:rPr>
        <w:t xml:space="preserve"> </w:t>
      </w:r>
      <w:r>
        <w:t>4).</w:t>
      </w:r>
      <w:r>
        <w:rPr>
          <w:spacing w:val="-6"/>
        </w:rPr>
        <w:t xml:space="preserve"> </w:t>
      </w:r>
      <w:r>
        <w:t>In</w:t>
      </w:r>
      <w:r>
        <w:rPr>
          <w:spacing w:val="-5"/>
        </w:rPr>
        <w:t xml:space="preserve"> </w:t>
      </w:r>
      <w:r>
        <w:t>a</w:t>
      </w:r>
      <w:r>
        <w:rPr>
          <w:spacing w:val="-7"/>
        </w:rPr>
        <w:t xml:space="preserve"> </w:t>
      </w:r>
      <w:r>
        <w:t>fourth</w:t>
      </w:r>
      <w:r>
        <w:rPr>
          <w:spacing w:val="-5"/>
        </w:rPr>
        <w:t xml:space="preserve"> </w:t>
      </w:r>
      <w:r>
        <w:t>of</w:t>
      </w:r>
      <w:r>
        <w:rPr>
          <w:spacing w:val="-6"/>
        </w:rPr>
        <w:t xml:space="preserve"> </w:t>
      </w:r>
      <w:r>
        <w:t>the</w:t>
      </w:r>
      <w:r>
        <w:rPr>
          <w:spacing w:val="-6"/>
        </w:rPr>
        <w:t xml:space="preserve"> </w:t>
      </w:r>
      <w:r>
        <w:t>52</w:t>
      </w:r>
      <w:r>
        <w:rPr>
          <w:spacing w:val="-6"/>
        </w:rPr>
        <w:t xml:space="preserve"> </w:t>
      </w:r>
      <w:r>
        <w:t>text</w:t>
      </w:r>
      <w:r>
        <w:rPr>
          <w:spacing w:val="-7"/>
        </w:rPr>
        <w:t xml:space="preserve"> </w:t>
      </w:r>
      <w:r>
        <w:t>entries,</w:t>
      </w:r>
      <w:r>
        <w:rPr>
          <w:spacing w:val="-5"/>
        </w:rPr>
        <w:t xml:space="preserve"> </w:t>
      </w:r>
      <w:r>
        <w:t>respondents</w:t>
      </w:r>
      <w:r>
        <w:rPr>
          <w:spacing w:val="-5"/>
        </w:rPr>
        <w:t xml:space="preserve"> </w:t>
      </w:r>
      <w:r>
        <w:t>complained that</w:t>
      </w:r>
      <w:r>
        <w:rPr>
          <w:spacing w:val="-7"/>
        </w:rPr>
        <w:t xml:space="preserve"> </w:t>
      </w:r>
      <w:r>
        <w:t>some</w:t>
      </w:r>
      <w:r>
        <w:rPr>
          <w:spacing w:val="-4"/>
        </w:rPr>
        <w:t xml:space="preserve"> </w:t>
      </w:r>
      <w:r>
        <w:t>of</w:t>
      </w:r>
      <w:r>
        <w:rPr>
          <w:spacing w:val="-5"/>
        </w:rPr>
        <w:t xml:space="preserve"> </w:t>
      </w:r>
      <w:r>
        <w:t>the</w:t>
      </w:r>
      <w:r>
        <w:rPr>
          <w:spacing w:val="-5"/>
        </w:rPr>
        <w:t xml:space="preserve"> </w:t>
      </w:r>
      <w:r>
        <w:t>questions</w:t>
      </w:r>
      <w:r>
        <w:rPr>
          <w:spacing w:val="-4"/>
        </w:rPr>
        <w:t xml:space="preserve"> </w:t>
      </w:r>
      <w:r>
        <w:t>were</w:t>
      </w:r>
      <w:r>
        <w:rPr>
          <w:spacing w:val="-5"/>
        </w:rPr>
        <w:t xml:space="preserve"> </w:t>
      </w:r>
      <w:r>
        <w:t>ambiguous,</w:t>
      </w:r>
      <w:r>
        <w:rPr>
          <w:spacing w:val="-4"/>
        </w:rPr>
        <w:t xml:space="preserve"> </w:t>
      </w:r>
      <w:r>
        <w:t>leaving</w:t>
      </w:r>
      <w:r>
        <w:rPr>
          <w:spacing w:val="-4"/>
        </w:rPr>
        <w:t xml:space="preserve"> </w:t>
      </w:r>
      <w:r>
        <w:t>them</w:t>
      </w:r>
      <w:r>
        <w:rPr>
          <w:spacing w:val="-6"/>
        </w:rPr>
        <w:t xml:space="preserve"> </w:t>
      </w:r>
      <w:r>
        <w:t>uncertain</w:t>
      </w:r>
      <w:r>
        <w:rPr>
          <w:spacing w:val="-4"/>
        </w:rPr>
        <w:t xml:space="preserve"> </w:t>
      </w:r>
      <w:r>
        <w:t>how</w:t>
      </w:r>
      <w:r>
        <w:rPr>
          <w:spacing w:val="-5"/>
        </w:rPr>
        <w:t xml:space="preserve"> </w:t>
      </w:r>
      <w:r>
        <w:t>to</w:t>
      </w:r>
      <w:r>
        <w:rPr>
          <w:spacing w:val="-6"/>
        </w:rPr>
        <w:t xml:space="preserve"> </w:t>
      </w:r>
      <w:r>
        <w:t>respond</w:t>
      </w:r>
      <w:r>
        <w:rPr>
          <w:spacing w:val="-4"/>
        </w:rPr>
        <w:t xml:space="preserve"> </w:t>
      </w:r>
      <w:r>
        <w:t>(Category 5). Indeed, the ambiguity of some questions in the survey was a principal criticism made by Fiedler and Schwarz [</w:t>
      </w:r>
      <w:hyperlink w:anchor="_bookmark65" w:history="1">
        <w:r>
          <w:rPr>
            <w:color w:val="3E65AC"/>
            <w:u w:val="single" w:color="3E65AC"/>
          </w:rPr>
          <w:t>26</w:t>
        </w:r>
      </w:hyperlink>
      <w:r>
        <w:t>], who obtained lower self-admission rates for questions reworded to reduce</w:t>
      </w:r>
      <w:r>
        <w:rPr>
          <w:spacing w:val="-11"/>
        </w:rPr>
        <w:t xml:space="preserve"> </w:t>
      </w:r>
      <w:r>
        <w:t>ambiguity.</w:t>
      </w:r>
      <w:r>
        <w:rPr>
          <w:spacing w:val="-8"/>
        </w:rPr>
        <w:t xml:space="preserve"> </w:t>
      </w:r>
      <w:r>
        <w:t>Twelve</w:t>
      </w:r>
      <w:r>
        <w:rPr>
          <w:spacing w:val="-10"/>
        </w:rPr>
        <w:t xml:space="preserve"> </w:t>
      </w:r>
      <w:r>
        <w:t>responses</w:t>
      </w:r>
      <w:r>
        <w:rPr>
          <w:spacing w:val="-9"/>
        </w:rPr>
        <w:t xml:space="preserve"> </w:t>
      </w:r>
      <w:r>
        <w:t>included</w:t>
      </w:r>
      <w:r>
        <w:rPr>
          <w:spacing w:val="-9"/>
        </w:rPr>
        <w:t xml:space="preserve"> </w:t>
      </w:r>
      <w:r>
        <w:t>suggestions</w:t>
      </w:r>
      <w:r>
        <w:rPr>
          <w:spacing w:val="-8"/>
        </w:rPr>
        <w:t xml:space="preserve"> </w:t>
      </w:r>
      <w:r>
        <w:t>for</w:t>
      </w:r>
      <w:r>
        <w:rPr>
          <w:spacing w:val="-11"/>
        </w:rPr>
        <w:t xml:space="preserve"> </w:t>
      </w:r>
      <w:r>
        <w:t>revising</w:t>
      </w:r>
      <w:r>
        <w:rPr>
          <w:spacing w:val="-9"/>
        </w:rPr>
        <w:t xml:space="preserve"> </w:t>
      </w:r>
      <w:r>
        <w:t>the</w:t>
      </w:r>
      <w:r>
        <w:rPr>
          <w:spacing w:val="-10"/>
        </w:rPr>
        <w:t xml:space="preserve"> </w:t>
      </w:r>
      <w:r>
        <w:t>questionnaire</w:t>
      </w:r>
      <w:r>
        <w:rPr>
          <w:spacing w:val="-9"/>
        </w:rPr>
        <w:t xml:space="preserve"> </w:t>
      </w:r>
      <w:r>
        <w:t>or</w:t>
      </w:r>
      <w:r>
        <w:rPr>
          <w:spacing w:val="-10"/>
        </w:rPr>
        <w:t xml:space="preserve"> </w:t>
      </w:r>
      <w:r>
        <w:t>its analysis,</w:t>
      </w:r>
      <w:r>
        <w:rPr>
          <w:spacing w:val="-12"/>
        </w:rPr>
        <w:t xml:space="preserve"> </w:t>
      </w:r>
      <w:r>
        <w:t>often</w:t>
      </w:r>
      <w:r>
        <w:rPr>
          <w:spacing w:val="-12"/>
        </w:rPr>
        <w:t xml:space="preserve"> </w:t>
      </w:r>
      <w:r>
        <w:t>suggesting</w:t>
      </w:r>
      <w:r>
        <w:rPr>
          <w:spacing w:val="-9"/>
        </w:rPr>
        <w:t xml:space="preserve"> </w:t>
      </w:r>
      <w:r>
        <w:t>more</w:t>
      </w:r>
      <w:r>
        <w:rPr>
          <w:spacing w:val="-12"/>
        </w:rPr>
        <w:t xml:space="preserve"> </w:t>
      </w:r>
      <w:r>
        <w:t>opportunities</w:t>
      </w:r>
      <w:r>
        <w:rPr>
          <w:spacing w:val="-10"/>
        </w:rPr>
        <w:t xml:space="preserve"> </w:t>
      </w:r>
      <w:r>
        <w:t>for</w:t>
      </w:r>
      <w:r>
        <w:rPr>
          <w:spacing w:val="-11"/>
        </w:rPr>
        <w:t xml:space="preserve"> </w:t>
      </w:r>
      <w:r>
        <w:t>text</w:t>
      </w:r>
      <w:r>
        <w:rPr>
          <w:spacing w:val="-12"/>
        </w:rPr>
        <w:t xml:space="preserve"> </w:t>
      </w:r>
      <w:r>
        <w:t>boxes</w:t>
      </w:r>
      <w:r>
        <w:rPr>
          <w:spacing w:val="-10"/>
        </w:rPr>
        <w:t xml:space="preserve"> </w:t>
      </w:r>
      <w:r>
        <w:t>to</w:t>
      </w:r>
      <w:r>
        <w:rPr>
          <w:spacing w:val="-12"/>
        </w:rPr>
        <w:t xml:space="preserve"> </w:t>
      </w:r>
      <w:r>
        <w:t>explain</w:t>
      </w:r>
      <w:r>
        <w:rPr>
          <w:spacing w:val="-11"/>
        </w:rPr>
        <w:t xml:space="preserve"> </w:t>
      </w:r>
      <w:r>
        <w:t>responses</w:t>
      </w:r>
      <w:r>
        <w:rPr>
          <w:spacing w:val="-11"/>
        </w:rPr>
        <w:t xml:space="preserve"> </w:t>
      </w:r>
      <w:r>
        <w:t>(Category</w:t>
      </w:r>
      <w:r>
        <w:rPr>
          <w:spacing w:val="-11"/>
        </w:rPr>
        <w:t xml:space="preserve"> </w:t>
      </w:r>
      <w:r>
        <w:t>6). Seven</w:t>
      </w:r>
      <w:r>
        <w:rPr>
          <w:spacing w:val="-6"/>
        </w:rPr>
        <w:t xml:space="preserve"> </w:t>
      </w:r>
      <w:r>
        <w:t>respondents</w:t>
      </w:r>
      <w:r>
        <w:rPr>
          <w:spacing w:val="-3"/>
        </w:rPr>
        <w:t xml:space="preserve"> </w:t>
      </w:r>
      <w:r>
        <w:t>argued</w:t>
      </w:r>
      <w:r>
        <w:rPr>
          <w:spacing w:val="-4"/>
        </w:rPr>
        <w:t xml:space="preserve"> </w:t>
      </w:r>
      <w:r>
        <w:t>that</w:t>
      </w:r>
      <w:r>
        <w:rPr>
          <w:spacing w:val="-6"/>
        </w:rPr>
        <w:t xml:space="preserve"> </w:t>
      </w:r>
      <w:r>
        <w:t>the</w:t>
      </w:r>
      <w:r>
        <w:rPr>
          <w:spacing w:val="-4"/>
        </w:rPr>
        <w:t xml:space="preserve"> </w:t>
      </w:r>
      <w:r>
        <w:t>study</w:t>
      </w:r>
      <w:r>
        <w:rPr>
          <w:spacing w:val="-5"/>
        </w:rPr>
        <w:t xml:space="preserve"> </w:t>
      </w:r>
      <w:r>
        <w:t>results</w:t>
      </w:r>
      <w:r>
        <w:rPr>
          <w:spacing w:val="-4"/>
        </w:rPr>
        <w:t xml:space="preserve"> </w:t>
      </w:r>
      <w:r>
        <w:t>are</w:t>
      </w:r>
      <w:r>
        <w:rPr>
          <w:spacing w:val="-7"/>
        </w:rPr>
        <w:t xml:space="preserve"> </w:t>
      </w:r>
      <w:r>
        <w:t>limited</w:t>
      </w:r>
      <w:r>
        <w:rPr>
          <w:spacing w:val="-3"/>
        </w:rPr>
        <w:t xml:space="preserve"> </w:t>
      </w:r>
      <w:r>
        <w:t>to</w:t>
      </w:r>
      <w:r>
        <w:rPr>
          <w:spacing w:val="-7"/>
        </w:rPr>
        <w:t xml:space="preserve"> </w:t>
      </w:r>
      <w:r>
        <w:t>a</w:t>
      </w:r>
      <w:r>
        <w:rPr>
          <w:spacing w:val="-3"/>
        </w:rPr>
        <w:t xml:space="preserve"> </w:t>
      </w:r>
      <w:r>
        <w:t>certain</w:t>
      </w:r>
      <w:r>
        <w:rPr>
          <w:spacing w:val="-6"/>
        </w:rPr>
        <w:t xml:space="preserve"> </w:t>
      </w:r>
      <w:r>
        <w:t>kind</w:t>
      </w:r>
      <w:r>
        <w:rPr>
          <w:spacing w:val="-3"/>
        </w:rPr>
        <w:t xml:space="preserve"> </w:t>
      </w:r>
      <w:r>
        <w:t>of</w:t>
      </w:r>
      <w:r>
        <w:rPr>
          <w:spacing w:val="-5"/>
        </w:rPr>
        <w:t xml:space="preserve"> </w:t>
      </w:r>
      <w:r>
        <w:t>research</w:t>
      </w:r>
      <w:r>
        <w:rPr>
          <w:spacing w:val="-5"/>
        </w:rPr>
        <w:t xml:space="preserve"> </w:t>
      </w:r>
      <w:r>
        <w:t>(Cate- gory 7). One wrote, for example, “The questions refer exclusively to quantitative research methods.</w:t>
      </w:r>
      <w:r>
        <w:rPr>
          <w:spacing w:val="-6"/>
        </w:rPr>
        <w:t xml:space="preserve"> </w:t>
      </w:r>
      <w:r>
        <w:t>Other</w:t>
      </w:r>
      <w:r>
        <w:rPr>
          <w:spacing w:val="-7"/>
        </w:rPr>
        <w:t xml:space="preserve"> </w:t>
      </w:r>
      <w:r>
        <w:t>methods</w:t>
      </w:r>
      <w:r>
        <w:rPr>
          <w:spacing w:val="-6"/>
        </w:rPr>
        <w:t xml:space="preserve"> </w:t>
      </w:r>
      <w:r>
        <w:t>(qualitative,</w:t>
      </w:r>
      <w:r>
        <w:rPr>
          <w:spacing w:val="-5"/>
        </w:rPr>
        <w:t xml:space="preserve"> </w:t>
      </w:r>
      <w:r>
        <w:t>mixed</w:t>
      </w:r>
      <w:r>
        <w:rPr>
          <w:spacing w:val="-7"/>
        </w:rPr>
        <w:t xml:space="preserve"> </w:t>
      </w:r>
      <w:r>
        <w:t>methods,</w:t>
      </w:r>
      <w:r>
        <w:rPr>
          <w:spacing w:val="-5"/>
        </w:rPr>
        <w:t xml:space="preserve"> </w:t>
      </w:r>
      <w:r>
        <w:t>case</w:t>
      </w:r>
      <w:r>
        <w:rPr>
          <w:spacing w:val="-7"/>
        </w:rPr>
        <w:t xml:space="preserve"> </w:t>
      </w:r>
      <w:r>
        <w:t>studies,</w:t>
      </w:r>
      <w:r>
        <w:rPr>
          <w:spacing w:val="-6"/>
        </w:rPr>
        <w:t xml:space="preserve"> </w:t>
      </w:r>
      <w:r>
        <w:t>etc.)</w:t>
      </w:r>
      <w:r>
        <w:rPr>
          <w:spacing w:val="-7"/>
        </w:rPr>
        <w:t xml:space="preserve"> </w:t>
      </w:r>
      <w:r>
        <w:t>are</w:t>
      </w:r>
      <w:r>
        <w:rPr>
          <w:spacing w:val="-6"/>
        </w:rPr>
        <w:t xml:space="preserve"> </w:t>
      </w:r>
      <w:r>
        <w:t>not</w:t>
      </w:r>
      <w:r>
        <w:rPr>
          <w:spacing w:val="-6"/>
        </w:rPr>
        <w:t xml:space="preserve"> </w:t>
      </w:r>
      <w:r>
        <w:t>considered.”</w:t>
      </w:r>
    </w:p>
    <w:p w:rsidR="000A1FA3" w:rsidRDefault="00C43276">
      <w:pPr>
        <w:pStyle w:val="BodyText"/>
        <w:spacing w:before="2" w:line="271" w:lineRule="auto"/>
        <w:ind w:left="3400" w:right="61" w:firstLine="239"/>
      </w:pPr>
      <w:r>
        <w:t>Six</w:t>
      </w:r>
      <w:r>
        <w:rPr>
          <w:spacing w:val="-11"/>
        </w:rPr>
        <w:t xml:space="preserve"> </w:t>
      </w:r>
      <w:r>
        <w:t>respondents</w:t>
      </w:r>
      <w:r>
        <w:rPr>
          <w:spacing w:val="-9"/>
        </w:rPr>
        <w:t xml:space="preserve"> </w:t>
      </w:r>
      <w:r>
        <w:t>wrote</w:t>
      </w:r>
      <w:r>
        <w:rPr>
          <w:spacing w:val="-9"/>
        </w:rPr>
        <w:t xml:space="preserve"> </w:t>
      </w:r>
      <w:r>
        <w:t>about</w:t>
      </w:r>
      <w:r>
        <w:rPr>
          <w:spacing w:val="-10"/>
        </w:rPr>
        <w:t xml:space="preserve"> </w:t>
      </w:r>
      <w:r>
        <w:t>the</w:t>
      </w:r>
      <w:r>
        <w:rPr>
          <w:spacing w:val="-10"/>
        </w:rPr>
        <w:t xml:space="preserve"> </w:t>
      </w:r>
      <w:r>
        <w:t>difficulty</w:t>
      </w:r>
      <w:r>
        <w:rPr>
          <w:spacing w:val="-9"/>
        </w:rPr>
        <w:t xml:space="preserve"> </w:t>
      </w:r>
      <w:r>
        <w:t>of</w:t>
      </w:r>
      <w:r>
        <w:rPr>
          <w:spacing w:val="-10"/>
        </w:rPr>
        <w:t xml:space="preserve"> </w:t>
      </w:r>
      <w:r>
        <w:t>estimating</w:t>
      </w:r>
      <w:r>
        <w:rPr>
          <w:spacing w:val="-8"/>
        </w:rPr>
        <w:t xml:space="preserve"> </w:t>
      </w:r>
      <w:r>
        <w:t>the</w:t>
      </w:r>
      <w:r>
        <w:rPr>
          <w:spacing w:val="-11"/>
        </w:rPr>
        <w:t xml:space="preserve"> </w:t>
      </w:r>
      <w:r>
        <w:t>percentages</w:t>
      </w:r>
      <w:r>
        <w:rPr>
          <w:spacing w:val="-9"/>
        </w:rPr>
        <w:t xml:space="preserve"> </w:t>
      </w:r>
      <w:r>
        <w:t>of</w:t>
      </w:r>
      <w:r>
        <w:rPr>
          <w:spacing w:val="-10"/>
        </w:rPr>
        <w:t xml:space="preserve"> </w:t>
      </w:r>
      <w:r>
        <w:t>other</w:t>
      </w:r>
      <w:r>
        <w:rPr>
          <w:spacing w:val="-10"/>
        </w:rPr>
        <w:t xml:space="preserve"> </w:t>
      </w:r>
      <w:r>
        <w:t xml:space="preserve">researchers who employ QRPs or who would admit that they do (Category 8). One respondent wrote, “I found it absolutely impossible to estimate the percentage of other researchers who have adopted or declared to have adopted the various practices. I think that any response is </w:t>
      </w:r>
      <w:proofErr w:type="spellStart"/>
      <w:r>
        <w:t>arbi</w:t>
      </w:r>
      <w:proofErr w:type="spellEnd"/>
      <w:r>
        <w:t xml:space="preserve">- </w:t>
      </w:r>
      <w:proofErr w:type="spellStart"/>
      <w:r>
        <w:t>trary</w:t>
      </w:r>
      <w:proofErr w:type="spellEnd"/>
      <w:r>
        <w:t>.”</w:t>
      </w:r>
      <w:r>
        <w:rPr>
          <w:spacing w:val="-8"/>
        </w:rPr>
        <w:t xml:space="preserve"> </w:t>
      </w:r>
      <w:r>
        <w:t>Another</w:t>
      </w:r>
      <w:r>
        <w:rPr>
          <w:spacing w:val="-7"/>
        </w:rPr>
        <w:t xml:space="preserve"> </w:t>
      </w:r>
      <w:r>
        <w:t>respondent</w:t>
      </w:r>
      <w:r>
        <w:rPr>
          <w:spacing w:val="-5"/>
        </w:rPr>
        <w:t xml:space="preserve"> </w:t>
      </w:r>
      <w:r>
        <w:t>wrote,</w:t>
      </w:r>
      <w:r>
        <w:rPr>
          <w:spacing w:val="-8"/>
        </w:rPr>
        <w:t xml:space="preserve"> </w:t>
      </w:r>
      <w:r>
        <w:t>“It</w:t>
      </w:r>
      <w:r>
        <w:rPr>
          <w:spacing w:val="-6"/>
        </w:rPr>
        <w:t xml:space="preserve"> </w:t>
      </w:r>
      <w:r>
        <w:t>is</w:t>
      </w:r>
      <w:r>
        <w:rPr>
          <w:spacing w:val="-8"/>
        </w:rPr>
        <w:t xml:space="preserve"> </w:t>
      </w:r>
      <w:r>
        <w:t>impossible</w:t>
      </w:r>
      <w:r>
        <w:rPr>
          <w:spacing w:val="-5"/>
        </w:rPr>
        <w:t xml:space="preserve"> </w:t>
      </w:r>
      <w:r>
        <w:t>to</w:t>
      </w:r>
      <w:r>
        <w:rPr>
          <w:spacing w:val="-8"/>
        </w:rPr>
        <w:t xml:space="preserve"> </w:t>
      </w:r>
      <w:r>
        <w:t>define</w:t>
      </w:r>
      <w:r>
        <w:rPr>
          <w:spacing w:val="-6"/>
        </w:rPr>
        <w:t xml:space="preserve"> </w:t>
      </w:r>
      <w:r>
        <w:t>the</w:t>
      </w:r>
      <w:r>
        <w:rPr>
          <w:spacing w:val="-7"/>
        </w:rPr>
        <w:t xml:space="preserve"> </w:t>
      </w:r>
      <w:r>
        <w:t>percentage</w:t>
      </w:r>
      <w:r>
        <w:rPr>
          <w:spacing w:val="-6"/>
        </w:rPr>
        <w:t xml:space="preserve"> </w:t>
      </w:r>
      <w:r>
        <w:t>of</w:t>
      </w:r>
      <w:r>
        <w:rPr>
          <w:spacing w:val="-7"/>
        </w:rPr>
        <w:t xml:space="preserve"> </w:t>
      </w:r>
      <w:r>
        <w:t>researchers</w:t>
      </w:r>
    </w:p>
    <w:p w:rsidR="000A1FA3" w:rsidRDefault="000A1FA3">
      <w:pPr>
        <w:spacing w:line="271" w:lineRule="auto"/>
        <w:sectPr w:rsidR="000A1FA3">
          <w:pgSz w:w="12240" w:h="15840"/>
          <w:pgMar w:top="1080" w:right="600" w:bottom="880" w:left="600" w:header="541" w:footer="680" w:gutter="0"/>
          <w:cols w:space="720"/>
        </w:sectPr>
      </w:pPr>
    </w:p>
    <w:p w:rsidR="000A1FA3" w:rsidRDefault="000A1FA3">
      <w:pPr>
        <w:pStyle w:val="BodyText"/>
        <w:spacing w:before="10"/>
        <w:rPr>
          <w:sz w:val="29"/>
        </w:rPr>
      </w:pPr>
    </w:p>
    <w:p w:rsidR="000A1FA3" w:rsidRDefault="00C43276">
      <w:pPr>
        <w:pStyle w:val="BodyText"/>
        <w:spacing w:before="63" w:line="271" w:lineRule="auto"/>
        <w:ind w:left="3400" w:right="368"/>
        <w:jc w:val="both"/>
      </w:pPr>
      <w:r>
        <w:t>who</w:t>
      </w:r>
      <w:r>
        <w:rPr>
          <w:spacing w:val="-7"/>
        </w:rPr>
        <w:t xml:space="preserve"> </w:t>
      </w:r>
      <w:r>
        <w:t>adopt</w:t>
      </w:r>
      <w:r>
        <w:rPr>
          <w:spacing w:val="-7"/>
        </w:rPr>
        <w:t xml:space="preserve"> </w:t>
      </w:r>
      <w:r>
        <w:t>these</w:t>
      </w:r>
      <w:r>
        <w:rPr>
          <w:spacing w:val="-6"/>
        </w:rPr>
        <w:t xml:space="preserve"> </w:t>
      </w:r>
      <w:proofErr w:type="gramStart"/>
      <w:r>
        <w:t>methods.</w:t>
      </w:r>
      <w:proofErr w:type="gramEnd"/>
      <w:r>
        <w:t>”</w:t>
      </w:r>
      <w:r>
        <w:rPr>
          <w:spacing w:val="-5"/>
        </w:rPr>
        <w:t xml:space="preserve"> </w:t>
      </w:r>
      <w:r>
        <w:t>These</w:t>
      </w:r>
      <w:r>
        <w:rPr>
          <w:spacing w:val="-6"/>
        </w:rPr>
        <w:t xml:space="preserve"> </w:t>
      </w:r>
      <w:r>
        <w:t>complaints</w:t>
      </w:r>
      <w:r>
        <w:rPr>
          <w:spacing w:val="-5"/>
        </w:rPr>
        <w:t xml:space="preserve"> </w:t>
      </w:r>
      <w:r>
        <w:t>strengthen</w:t>
      </w:r>
      <w:r>
        <w:rPr>
          <w:spacing w:val="-5"/>
        </w:rPr>
        <w:t xml:space="preserve"> </w:t>
      </w:r>
      <w:r>
        <w:t>our</w:t>
      </w:r>
      <w:r>
        <w:rPr>
          <w:spacing w:val="-7"/>
        </w:rPr>
        <w:t xml:space="preserve"> </w:t>
      </w:r>
      <w:r>
        <w:t>belief</w:t>
      </w:r>
      <w:r>
        <w:rPr>
          <w:spacing w:val="-6"/>
        </w:rPr>
        <w:t xml:space="preserve"> </w:t>
      </w:r>
      <w:r>
        <w:t>that</w:t>
      </w:r>
      <w:r>
        <w:rPr>
          <w:spacing w:val="-8"/>
        </w:rPr>
        <w:t xml:space="preserve"> </w:t>
      </w:r>
      <w:r>
        <w:t>the</w:t>
      </w:r>
      <w:r>
        <w:rPr>
          <w:spacing w:val="-5"/>
        </w:rPr>
        <w:t xml:space="preserve"> </w:t>
      </w:r>
      <w:r>
        <w:t>QRP</w:t>
      </w:r>
      <w:r>
        <w:rPr>
          <w:spacing w:val="-8"/>
        </w:rPr>
        <w:t xml:space="preserve"> </w:t>
      </w:r>
      <w:r>
        <w:t>prevalence estimate</w:t>
      </w:r>
      <w:r>
        <w:rPr>
          <w:spacing w:val="-7"/>
        </w:rPr>
        <w:t xml:space="preserve"> </w:t>
      </w:r>
      <w:r>
        <w:t>and</w:t>
      </w:r>
      <w:r>
        <w:rPr>
          <w:spacing w:val="-8"/>
        </w:rPr>
        <w:t xml:space="preserve"> </w:t>
      </w:r>
      <w:r>
        <w:t>the</w:t>
      </w:r>
      <w:r>
        <w:rPr>
          <w:spacing w:val="-6"/>
        </w:rPr>
        <w:t xml:space="preserve"> </w:t>
      </w:r>
      <w:r>
        <w:t>prevalence</w:t>
      </w:r>
      <w:r>
        <w:rPr>
          <w:spacing w:val="-7"/>
        </w:rPr>
        <w:t xml:space="preserve"> </w:t>
      </w:r>
      <w:r>
        <w:t>estimate</w:t>
      </w:r>
      <w:r>
        <w:rPr>
          <w:spacing w:val="-7"/>
        </w:rPr>
        <w:t xml:space="preserve"> </w:t>
      </w:r>
      <w:r>
        <w:t>derived</w:t>
      </w:r>
      <w:r>
        <w:rPr>
          <w:spacing w:val="-7"/>
        </w:rPr>
        <w:t xml:space="preserve"> </w:t>
      </w:r>
      <w:r>
        <w:t>from</w:t>
      </w:r>
      <w:r>
        <w:rPr>
          <w:spacing w:val="-6"/>
        </w:rPr>
        <w:t xml:space="preserve"> </w:t>
      </w:r>
      <w:r>
        <w:t>admission</w:t>
      </w:r>
      <w:r>
        <w:rPr>
          <w:spacing w:val="-6"/>
        </w:rPr>
        <w:t xml:space="preserve"> </w:t>
      </w:r>
      <w:r>
        <w:t>estimates</w:t>
      </w:r>
      <w:r>
        <w:rPr>
          <w:spacing w:val="-7"/>
        </w:rPr>
        <w:t xml:space="preserve"> </w:t>
      </w:r>
      <w:r>
        <w:t>may</w:t>
      </w:r>
      <w:r>
        <w:rPr>
          <w:spacing w:val="-8"/>
        </w:rPr>
        <w:t xml:space="preserve"> </w:t>
      </w:r>
      <w:r>
        <w:t>be</w:t>
      </w:r>
      <w:r>
        <w:rPr>
          <w:spacing w:val="-7"/>
        </w:rPr>
        <w:t xml:space="preserve"> </w:t>
      </w:r>
      <w:r>
        <w:t>informative about</w:t>
      </w:r>
      <w:r>
        <w:rPr>
          <w:spacing w:val="-7"/>
        </w:rPr>
        <w:t xml:space="preserve"> </w:t>
      </w:r>
      <w:r>
        <w:t>beliefs</w:t>
      </w:r>
      <w:r>
        <w:rPr>
          <w:spacing w:val="-8"/>
        </w:rPr>
        <w:t xml:space="preserve"> </w:t>
      </w:r>
      <w:r>
        <w:t>but</w:t>
      </w:r>
      <w:r>
        <w:rPr>
          <w:spacing w:val="-8"/>
        </w:rPr>
        <w:t xml:space="preserve"> </w:t>
      </w:r>
      <w:r>
        <w:t>are</w:t>
      </w:r>
      <w:r>
        <w:rPr>
          <w:spacing w:val="-7"/>
        </w:rPr>
        <w:t xml:space="preserve"> </w:t>
      </w:r>
      <w:r>
        <w:t>not</w:t>
      </w:r>
      <w:r>
        <w:rPr>
          <w:spacing w:val="-8"/>
        </w:rPr>
        <w:t xml:space="preserve"> </w:t>
      </w:r>
      <w:r>
        <w:t>valid</w:t>
      </w:r>
      <w:r>
        <w:rPr>
          <w:spacing w:val="-7"/>
        </w:rPr>
        <w:t xml:space="preserve"> </w:t>
      </w:r>
      <w:r>
        <w:t>estimates</w:t>
      </w:r>
      <w:r>
        <w:rPr>
          <w:spacing w:val="-7"/>
        </w:rPr>
        <w:t xml:space="preserve"> </w:t>
      </w:r>
      <w:r>
        <w:t>of</w:t>
      </w:r>
      <w:r>
        <w:rPr>
          <w:spacing w:val="-8"/>
        </w:rPr>
        <w:t xml:space="preserve"> </w:t>
      </w:r>
      <w:r>
        <w:t>the</w:t>
      </w:r>
      <w:r>
        <w:rPr>
          <w:spacing w:val="-7"/>
        </w:rPr>
        <w:t xml:space="preserve"> </w:t>
      </w:r>
      <w:r>
        <w:t>actual</w:t>
      </w:r>
      <w:r>
        <w:rPr>
          <w:spacing w:val="-7"/>
        </w:rPr>
        <w:t xml:space="preserve"> </w:t>
      </w:r>
      <w:r>
        <w:t>prevalence.</w:t>
      </w:r>
    </w:p>
    <w:p w:rsidR="000A1FA3" w:rsidRDefault="000A1FA3">
      <w:pPr>
        <w:pStyle w:val="BodyText"/>
      </w:pPr>
    </w:p>
    <w:p w:rsidR="000A1FA3" w:rsidRDefault="000A1FA3">
      <w:pPr>
        <w:pStyle w:val="BodyText"/>
        <w:spacing w:before="8"/>
        <w:rPr>
          <w:sz w:val="15"/>
        </w:rPr>
      </w:pPr>
    </w:p>
    <w:p w:rsidR="000A1FA3" w:rsidRDefault="00C43276">
      <w:pPr>
        <w:pStyle w:val="Heading1"/>
      </w:pPr>
      <w:r>
        <w:t>Discussion</w:t>
      </w:r>
    </w:p>
    <w:p w:rsidR="000A1FA3" w:rsidRDefault="00C43276">
      <w:pPr>
        <w:pStyle w:val="BodyText"/>
        <w:spacing w:before="102" w:line="271" w:lineRule="auto"/>
        <w:ind w:left="3400" w:right="61"/>
      </w:pPr>
      <w:r>
        <w:t>US</w:t>
      </w:r>
      <w:r>
        <w:rPr>
          <w:spacing w:val="-13"/>
        </w:rPr>
        <w:t xml:space="preserve"> </w:t>
      </w:r>
      <w:r>
        <w:t>psychologists</w:t>
      </w:r>
      <w:r>
        <w:rPr>
          <w:spacing w:val="-10"/>
        </w:rPr>
        <w:t xml:space="preserve"> </w:t>
      </w:r>
      <w:r>
        <w:t>[</w:t>
      </w:r>
      <w:hyperlink w:anchor="_bookmark64" w:history="1">
        <w:r>
          <w:rPr>
            <w:color w:val="3E65AC"/>
            <w:u w:val="single" w:color="3E65AC"/>
          </w:rPr>
          <w:t>25</w:t>
        </w:r>
      </w:hyperlink>
      <w:r>
        <w:t>]</w:t>
      </w:r>
      <w:r>
        <w:rPr>
          <w:spacing w:val="-10"/>
        </w:rPr>
        <w:t xml:space="preserve"> </w:t>
      </w:r>
      <w:r>
        <w:t>and</w:t>
      </w:r>
      <w:r>
        <w:rPr>
          <w:spacing w:val="-12"/>
        </w:rPr>
        <w:t xml:space="preserve"> </w:t>
      </w:r>
      <w:r>
        <w:t>Italian</w:t>
      </w:r>
      <w:r>
        <w:rPr>
          <w:spacing w:val="-11"/>
        </w:rPr>
        <w:t xml:space="preserve"> </w:t>
      </w:r>
      <w:r>
        <w:t>research</w:t>
      </w:r>
      <w:r>
        <w:rPr>
          <w:spacing w:val="-11"/>
        </w:rPr>
        <w:t xml:space="preserve"> </w:t>
      </w:r>
      <w:r>
        <w:t>psychologists</w:t>
      </w:r>
      <w:r>
        <w:rPr>
          <w:spacing w:val="-10"/>
        </w:rPr>
        <w:t xml:space="preserve"> </w:t>
      </w:r>
      <w:r>
        <w:t>admitted</w:t>
      </w:r>
      <w:r>
        <w:rPr>
          <w:spacing w:val="-10"/>
        </w:rPr>
        <w:t xml:space="preserve"> </w:t>
      </w:r>
      <w:r>
        <w:t>having</w:t>
      </w:r>
      <w:r>
        <w:rPr>
          <w:spacing w:val="-11"/>
        </w:rPr>
        <w:t xml:space="preserve"> </w:t>
      </w:r>
      <w:r>
        <w:t>used</w:t>
      </w:r>
      <w:r>
        <w:rPr>
          <w:spacing w:val="-12"/>
        </w:rPr>
        <w:t xml:space="preserve"> </w:t>
      </w:r>
      <w:r>
        <w:t>QRPs</w:t>
      </w:r>
      <w:r>
        <w:rPr>
          <w:spacing w:val="-11"/>
        </w:rPr>
        <w:t xml:space="preserve"> </w:t>
      </w:r>
      <w:r>
        <w:t>to</w:t>
      </w:r>
      <w:r>
        <w:rPr>
          <w:spacing w:val="-11"/>
        </w:rPr>
        <w:t xml:space="preserve"> </w:t>
      </w:r>
      <w:r>
        <w:t>a</w:t>
      </w:r>
      <w:r>
        <w:rPr>
          <w:spacing w:val="-13"/>
        </w:rPr>
        <w:t xml:space="preserve"> </w:t>
      </w:r>
      <w:proofErr w:type="spellStart"/>
      <w:r>
        <w:t>simi</w:t>
      </w:r>
      <w:proofErr w:type="spellEnd"/>
      <w:r>
        <w:t xml:space="preserve">- lar extent. However, Italian psychologists less often reported failing to report all a study’s dependent measures and study conditions. Italian psychologists more often reported an </w:t>
      </w:r>
      <w:proofErr w:type="spellStart"/>
      <w:r>
        <w:t>unex</w:t>
      </w:r>
      <w:proofErr w:type="spellEnd"/>
      <w:r>
        <w:t xml:space="preserve">- </w:t>
      </w:r>
      <w:proofErr w:type="spellStart"/>
      <w:r>
        <w:t>pected</w:t>
      </w:r>
      <w:proofErr w:type="spellEnd"/>
      <w:r>
        <w:t xml:space="preserve"> finding as having been predicted. The reasons for these differences between US and Italian</w:t>
      </w:r>
      <w:r>
        <w:rPr>
          <w:spacing w:val="-8"/>
        </w:rPr>
        <w:t xml:space="preserve"> </w:t>
      </w:r>
      <w:r>
        <w:t>self-admission</w:t>
      </w:r>
      <w:r>
        <w:rPr>
          <w:spacing w:val="-5"/>
        </w:rPr>
        <w:t xml:space="preserve"> </w:t>
      </w:r>
      <w:r>
        <w:t>rates</w:t>
      </w:r>
      <w:r>
        <w:rPr>
          <w:spacing w:val="-8"/>
        </w:rPr>
        <w:t xml:space="preserve"> </w:t>
      </w:r>
      <w:r>
        <w:t>are</w:t>
      </w:r>
      <w:r>
        <w:rPr>
          <w:spacing w:val="-8"/>
        </w:rPr>
        <w:t xml:space="preserve"> </w:t>
      </w:r>
      <w:r>
        <w:t>not</w:t>
      </w:r>
      <w:r>
        <w:rPr>
          <w:spacing w:val="-8"/>
        </w:rPr>
        <w:t xml:space="preserve"> </w:t>
      </w:r>
      <w:r>
        <w:t>obvious</w:t>
      </w:r>
      <w:r>
        <w:rPr>
          <w:spacing w:val="-6"/>
        </w:rPr>
        <w:t xml:space="preserve"> </w:t>
      </w:r>
      <w:r>
        <w:t>and</w:t>
      </w:r>
      <w:r>
        <w:rPr>
          <w:spacing w:val="-7"/>
        </w:rPr>
        <w:t xml:space="preserve"> </w:t>
      </w:r>
      <w:r>
        <w:t>could</w:t>
      </w:r>
      <w:r>
        <w:rPr>
          <w:spacing w:val="-7"/>
        </w:rPr>
        <w:t xml:space="preserve"> </w:t>
      </w:r>
      <w:r>
        <w:t>be</w:t>
      </w:r>
      <w:r>
        <w:rPr>
          <w:spacing w:val="-8"/>
        </w:rPr>
        <w:t xml:space="preserve"> </w:t>
      </w:r>
      <w:r>
        <w:t>partly</w:t>
      </w:r>
      <w:r>
        <w:rPr>
          <w:spacing w:val="-7"/>
        </w:rPr>
        <w:t xml:space="preserve"> </w:t>
      </w:r>
      <w:r>
        <w:t>due</w:t>
      </w:r>
      <w:r>
        <w:rPr>
          <w:spacing w:val="-8"/>
        </w:rPr>
        <w:t xml:space="preserve"> </w:t>
      </w:r>
      <w:r>
        <w:t>to</w:t>
      </w:r>
      <w:r>
        <w:rPr>
          <w:spacing w:val="-7"/>
        </w:rPr>
        <w:t xml:space="preserve"> </w:t>
      </w:r>
      <w:r>
        <w:t>sampling</w:t>
      </w:r>
      <w:r>
        <w:rPr>
          <w:spacing w:val="-6"/>
        </w:rPr>
        <w:t xml:space="preserve"> </w:t>
      </w:r>
      <w:r>
        <w:t>biases</w:t>
      </w:r>
      <w:r>
        <w:rPr>
          <w:spacing w:val="-7"/>
        </w:rPr>
        <w:t xml:space="preserve"> </w:t>
      </w:r>
      <w:r>
        <w:t>inherent in surveys with voluntary participants or to the translated statements not being measurement invariant across both</w:t>
      </w:r>
      <w:r>
        <w:rPr>
          <w:spacing w:val="-21"/>
        </w:rPr>
        <w:t xml:space="preserve"> </w:t>
      </w:r>
      <w:r>
        <w:t>samples.</w:t>
      </w:r>
    </w:p>
    <w:p w:rsidR="000A1FA3" w:rsidRDefault="00C43276">
      <w:pPr>
        <w:pStyle w:val="BodyText"/>
        <w:spacing w:before="1" w:line="268" w:lineRule="auto"/>
        <w:ind w:left="3400" w:right="61" w:firstLine="239"/>
      </w:pPr>
      <w:r>
        <w:t>The</w:t>
      </w:r>
      <w:r>
        <w:rPr>
          <w:spacing w:val="-12"/>
        </w:rPr>
        <w:t xml:space="preserve"> </w:t>
      </w:r>
      <w:r>
        <w:t>differences</w:t>
      </w:r>
      <w:r>
        <w:rPr>
          <w:spacing w:val="-11"/>
        </w:rPr>
        <w:t xml:space="preserve"> </w:t>
      </w:r>
      <w:r>
        <w:t>across</w:t>
      </w:r>
      <w:r>
        <w:rPr>
          <w:spacing w:val="-12"/>
        </w:rPr>
        <w:t xml:space="preserve"> </w:t>
      </w:r>
      <w:r>
        <w:t>QRPs</w:t>
      </w:r>
      <w:r>
        <w:rPr>
          <w:spacing w:val="-12"/>
        </w:rPr>
        <w:t xml:space="preserve"> </w:t>
      </w:r>
      <w:r>
        <w:t>in</w:t>
      </w:r>
      <w:r>
        <w:rPr>
          <w:spacing w:val="-12"/>
        </w:rPr>
        <w:t xml:space="preserve"> </w:t>
      </w:r>
      <w:r>
        <w:t>self-admittance</w:t>
      </w:r>
      <w:r>
        <w:rPr>
          <w:spacing w:val="-11"/>
        </w:rPr>
        <w:t xml:space="preserve"> </w:t>
      </w:r>
      <w:r>
        <w:t>rates</w:t>
      </w:r>
      <w:r>
        <w:rPr>
          <w:spacing w:val="-12"/>
        </w:rPr>
        <w:t xml:space="preserve"> </w:t>
      </w:r>
      <w:r>
        <w:t>were</w:t>
      </w:r>
      <w:r>
        <w:rPr>
          <w:spacing w:val="-13"/>
        </w:rPr>
        <w:t xml:space="preserve"> </w:t>
      </w:r>
      <w:r>
        <w:t>also</w:t>
      </w:r>
      <w:r>
        <w:rPr>
          <w:spacing w:val="-12"/>
        </w:rPr>
        <w:t xml:space="preserve"> </w:t>
      </w:r>
      <w:r>
        <w:t>very</w:t>
      </w:r>
      <w:r>
        <w:rPr>
          <w:spacing w:val="-11"/>
        </w:rPr>
        <w:t xml:space="preserve"> </w:t>
      </w:r>
      <w:r>
        <w:t>similar</w:t>
      </w:r>
      <w:r>
        <w:rPr>
          <w:spacing w:val="-12"/>
        </w:rPr>
        <w:t xml:space="preserve"> </w:t>
      </w:r>
      <w:r>
        <w:t>for</w:t>
      </w:r>
      <w:r>
        <w:rPr>
          <w:spacing w:val="-12"/>
        </w:rPr>
        <w:t xml:space="preserve"> </w:t>
      </w:r>
      <w:r>
        <w:t>US</w:t>
      </w:r>
      <w:r>
        <w:rPr>
          <w:spacing w:val="-13"/>
        </w:rPr>
        <w:t xml:space="preserve"> </w:t>
      </w:r>
      <w:r>
        <w:t>and</w:t>
      </w:r>
      <w:r>
        <w:rPr>
          <w:spacing w:val="-11"/>
        </w:rPr>
        <w:t xml:space="preserve"> </w:t>
      </w:r>
      <w:r>
        <w:t xml:space="preserve">Ital- </w:t>
      </w:r>
      <w:proofErr w:type="spellStart"/>
      <w:r>
        <w:t>ian</w:t>
      </w:r>
      <w:proofErr w:type="spellEnd"/>
      <w:r>
        <w:t xml:space="preserve"> psychologists. Self-admittance rates in both countries approximated a Guttman scale, and the</w:t>
      </w:r>
      <w:r>
        <w:rPr>
          <w:spacing w:val="-13"/>
        </w:rPr>
        <w:t xml:space="preserve"> </w:t>
      </w:r>
      <w:r>
        <w:t>self-admittance</w:t>
      </w:r>
      <w:r>
        <w:rPr>
          <w:spacing w:val="-11"/>
        </w:rPr>
        <w:t xml:space="preserve"> </w:t>
      </w:r>
      <w:r>
        <w:t>rates</w:t>
      </w:r>
      <w:r>
        <w:rPr>
          <w:spacing w:val="-13"/>
        </w:rPr>
        <w:t xml:space="preserve"> </w:t>
      </w:r>
      <w:r>
        <w:t>of</w:t>
      </w:r>
      <w:r>
        <w:rPr>
          <w:spacing w:val="-13"/>
        </w:rPr>
        <w:t xml:space="preserve"> </w:t>
      </w:r>
      <w:r>
        <w:t>US</w:t>
      </w:r>
      <w:r>
        <w:rPr>
          <w:spacing w:val="-11"/>
        </w:rPr>
        <w:t xml:space="preserve"> </w:t>
      </w:r>
      <w:r>
        <w:t>and</w:t>
      </w:r>
      <w:r>
        <w:rPr>
          <w:spacing w:val="-13"/>
        </w:rPr>
        <w:t xml:space="preserve"> </w:t>
      </w:r>
      <w:r>
        <w:t>Italian</w:t>
      </w:r>
      <w:r>
        <w:rPr>
          <w:spacing w:val="-12"/>
        </w:rPr>
        <w:t xml:space="preserve"> </w:t>
      </w:r>
      <w:r>
        <w:t>psychologists</w:t>
      </w:r>
      <w:r>
        <w:rPr>
          <w:spacing w:val="-10"/>
        </w:rPr>
        <w:t xml:space="preserve"> </w:t>
      </w:r>
      <w:r>
        <w:t>were</w:t>
      </w:r>
      <w:r>
        <w:rPr>
          <w:spacing w:val="-13"/>
        </w:rPr>
        <w:t xml:space="preserve"> </w:t>
      </w:r>
      <w:r>
        <w:t>very</w:t>
      </w:r>
      <w:r>
        <w:rPr>
          <w:spacing w:val="-12"/>
        </w:rPr>
        <w:t xml:space="preserve"> </w:t>
      </w:r>
      <w:r>
        <w:t>highly</w:t>
      </w:r>
      <w:r>
        <w:rPr>
          <w:spacing w:val="-11"/>
        </w:rPr>
        <w:t xml:space="preserve"> </w:t>
      </w:r>
      <w:r>
        <w:t>correlated</w:t>
      </w:r>
      <w:r>
        <w:rPr>
          <w:spacing w:val="-12"/>
        </w:rPr>
        <w:t xml:space="preserve"> </w:t>
      </w:r>
      <w:r>
        <w:t>(</w:t>
      </w:r>
      <w:r>
        <w:rPr>
          <w:rFonts w:ascii="Book Antiqua"/>
          <w:i/>
        </w:rPr>
        <w:t>r</w:t>
      </w:r>
      <w:r>
        <w:rPr>
          <w:rFonts w:ascii="Book Antiqua"/>
          <w:i/>
          <w:spacing w:val="-13"/>
        </w:rPr>
        <w:t xml:space="preserve"> </w:t>
      </w:r>
      <w:r>
        <w:t>=</w:t>
      </w:r>
      <w:r>
        <w:rPr>
          <w:spacing w:val="-13"/>
        </w:rPr>
        <w:t xml:space="preserve"> </w:t>
      </w:r>
      <w:r>
        <w:t>.94). These</w:t>
      </w:r>
      <w:r>
        <w:rPr>
          <w:spacing w:val="-9"/>
        </w:rPr>
        <w:t xml:space="preserve"> </w:t>
      </w:r>
      <w:r>
        <w:t>findings</w:t>
      </w:r>
      <w:r>
        <w:rPr>
          <w:spacing w:val="-9"/>
        </w:rPr>
        <w:t xml:space="preserve"> </w:t>
      </w:r>
      <w:r>
        <w:t>indicate</w:t>
      </w:r>
      <w:r>
        <w:rPr>
          <w:spacing w:val="-10"/>
        </w:rPr>
        <w:t xml:space="preserve"> </w:t>
      </w:r>
      <w:r>
        <w:t>that</w:t>
      </w:r>
      <w:r>
        <w:rPr>
          <w:spacing w:val="-8"/>
        </w:rPr>
        <w:t xml:space="preserve"> </w:t>
      </w:r>
      <w:r>
        <w:t>the</w:t>
      </w:r>
      <w:r>
        <w:rPr>
          <w:spacing w:val="-10"/>
        </w:rPr>
        <w:t xml:space="preserve"> </w:t>
      </w:r>
      <w:r>
        <w:t>problem</w:t>
      </w:r>
      <w:r>
        <w:rPr>
          <w:spacing w:val="-9"/>
        </w:rPr>
        <w:t xml:space="preserve"> </w:t>
      </w:r>
      <w:r>
        <w:t>of</w:t>
      </w:r>
      <w:r>
        <w:rPr>
          <w:spacing w:val="-9"/>
        </w:rPr>
        <w:t xml:space="preserve"> </w:t>
      </w:r>
      <w:r>
        <w:t>QRP</w:t>
      </w:r>
      <w:r>
        <w:rPr>
          <w:spacing w:val="-10"/>
        </w:rPr>
        <w:t xml:space="preserve"> </w:t>
      </w:r>
      <w:r>
        <w:t>usage</w:t>
      </w:r>
      <w:r>
        <w:rPr>
          <w:spacing w:val="-9"/>
        </w:rPr>
        <w:t xml:space="preserve"> </w:t>
      </w:r>
      <w:r>
        <w:t>by</w:t>
      </w:r>
      <w:r>
        <w:rPr>
          <w:spacing w:val="-9"/>
        </w:rPr>
        <w:t xml:space="preserve"> </w:t>
      </w:r>
      <w:r>
        <w:t>research</w:t>
      </w:r>
      <w:r>
        <w:rPr>
          <w:spacing w:val="-10"/>
        </w:rPr>
        <w:t xml:space="preserve"> </w:t>
      </w:r>
      <w:r>
        <w:t>psychologists</w:t>
      </w:r>
      <w:r>
        <w:rPr>
          <w:spacing w:val="-7"/>
        </w:rPr>
        <w:t xml:space="preserve"> </w:t>
      </w:r>
      <w:r>
        <w:t>is</w:t>
      </w:r>
      <w:r>
        <w:rPr>
          <w:spacing w:val="-11"/>
        </w:rPr>
        <w:t xml:space="preserve"> </w:t>
      </w:r>
      <w:r>
        <w:t>not</w:t>
      </w:r>
      <w:r>
        <w:rPr>
          <w:spacing w:val="-8"/>
        </w:rPr>
        <w:t xml:space="preserve"> </w:t>
      </w:r>
      <w:r>
        <w:t>limited to</w:t>
      </w:r>
      <w:r>
        <w:rPr>
          <w:spacing w:val="-8"/>
        </w:rPr>
        <w:t xml:space="preserve"> </w:t>
      </w:r>
      <w:r>
        <w:t>the</w:t>
      </w:r>
      <w:r>
        <w:rPr>
          <w:spacing w:val="-7"/>
        </w:rPr>
        <w:t xml:space="preserve"> </w:t>
      </w:r>
      <w:r>
        <w:t>US,</w:t>
      </w:r>
      <w:r>
        <w:rPr>
          <w:spacing w:val="-7"/>
        </w:rPr>
        <w:t xml:space="preserve"> </w:t>
      </w:r>
      <w:r>
        <w:t>but</w:t>
      </w:r>
      <w:r>
        <w:rPr>
          <w:spacing w:val="-7"/>
        </w:rPr>
        <w:t xml:space="preserve"> </w:t>
      </w:r>
      <w:r>
        <w:t>is</w:t>
      </w:r>
      <w:r>
        <w:rPr>
          <w:spacing w:val="-6"/>
        </w:rPr>
        <w:t xml:space="preserve"> </w:t>
      </w:r>
      <w:r>
        <w:t>also</w:t>
      </w:r>
      <w:r>
        <w:rPr>
          <w:spacing w:val="-7"/>
        </w:rPr>
        <w:t xml:space="preserve"> </w:t>
      </w:r>
      <w:r>
        <w:t>a</w:t>
      </w:r>
      <w:r>
        <w:rPr>
          <w:spacing w:val="-8"/>
        </w:rPr>
        <w:t xml:space="preserve"> </w:t>
      </w:r>
      <w:r>
        <w:t>problem</w:t>
      </w:r>
      <w:r>
        <w:rPr>
          <w:spacing w:val="-6"/>
        </w:rPr>
        <w:t xml:space="preserve"> </w:t>
      </w:r>
      <w:r>
        <w:t>in</w:t>
      </w:r>
      <w:r>
        <w:rPr>
          <w:spacing w:val="-7"/>
        </w:rPr>
        <w:t xml:space="preserve"> </w:t>
      </w:r>
      <w:r>
        <w:t>Italy.</w:t>
      </w:r>
    </w:p>
    <w:p w:rsidR="000A1FA3" w:rsidRDefault="00C43276">
      <w:pPr>
        <w:pStyle w:val="BodyText"/>
        <w:spacing w:line="271" w:lineRule="auto"/>
        <w:ind w:left="3400" w:right="61" w:firstLine="239"/>
      </w:pPr>
      <w:r>
        <w:t>John et al. [</w:t>
      </w:r>
      <w:hyperlink w:anchor="_bookmark64" w:history="1">
        <w:r>
          <w:rPr>
            <w:color w:val="3E65AC"/>
            <w:u w:val="single" w:color="3E65AC"/>
          </w:rPr>
          <w:t>25</w:t>
        </w:r>
      </w:hyperlink>
      <w:r>
        <w:t xml:space="preserve">] found that US psychologists who admitted having used a QRP most </w:t>
      </w:r>
      <w:proofErr w:type="spellStart"/>
      <w:r>
        <w:t>fre</w:t>
      </w:r>
      <w:proofErr w:type="spellEnd"/>
      <w:r>
        <w:t xml:space="preserve">- </w:t>
      </w:r>
      <w:proofErr w:type="spellStart"/>
      <w:r>
        <w:t>quently</w:t>
      </w:r>
      <w:proofErr w:type="spellEnd"/>
      <w:r>
        <w:t xml:space="preserve"> responded that its use was defensible and rarely responded that it was not defensible. Italian research psychologists who admitted using a QRP most frequently responded that its use was possibly defensible. Italian psychologists who did not admit using a QRP most </w:t>
      </w:r>
      <w:proofErr w:type="spellStart"/>
      <w:r>
        <w:t>fre</w:t>
      </w:r>
      <w:proofErr w:type="spellEnd"/>
      <w:r>
        <w:t xml:space="preserve">- </w:t>
      </w:r>
      <w:proofErr w:type="spellStart"/>
      <w:r>
        <w:t>quently</w:t>
      </w:r>
      <w:proofErr w:type="spellEnd"/>
      <w:r>
        <w:t xml:space="preserve"> responded that the practice was not defensible and rarely responded that it was </w:t>
      </w:r>
      <w:proofErr w:type="spellStart"/>
      <w:r>
        <w:t>defen</w:t>
      </w:r>
      <w:proofErr w:type="spellEnd"/>
      <w:r>
        <w:t xml:space="preserve">- </w:t>
      </w:r>
      <w:proofErr w:type="spellStart"/>
      <w:r>
        <w:t>sible</w:t>
      </w:r>
      <w:proofErr w:type="spellEnd"/>
      <w:r>
        <w:t>. These responses suggest that Italian psychologists, even psychologists who used these practices, consider these practices to be questionable.</w:t>
      </w:r>
    </w:p>
    <w:p w:rsidR="000A1FA3" w:rsidRDefault="00C43276">
      <w:pPr>
        <w:pStyle w:val="BodyText"/>
        <w:spacing w:line="271" w:lineRule="auto"/>
        <w:ind w:left="3400" w:right="119" w:firstLine="239"/>
      </w:pPr>
      <w:r>
        <w:t>Employing the methods used by John et al. [</w:t>
      </w:r>
      <w:hyperlink w:anchor="_bookmark64" w:history="1">
        <w:r>
          <w:rPr>
            <w:color w:val="3E65AC"/>
            <w:u w:val="single" w:color="3E65AC"/>
          </w:rPr>
          <w:t>25</w:t>
        </w:r>
      </w:hyperlink>
      <w:r>
        <w:t xml:space="preserve">], we obtained three estimates of the </w:t>
      </w:r>
      <w:proofErr w:type="spellStart"/>
      <w:r>
        <w:t>preva</w:t>
      </w:r>
      <w:proofErr w:type="spellEnd"/>
      <w:r>
        <w:t xml:space="preserve">- </w:t>
      </w:r>
      <w:proofErr w:type="spellStart"/>
      <w:r>
        <w:t>lence</w:t>
      </w:r>
      <w:proofErr w:type="spellEnd"/>
      <w:r>
        <w:rPr>
          <w:spacing w:val="-12"/>
        </w:rPr>
        <w:t xml:space="preserve"> </w:t>
      </w:r>
      <w:r>
        <w:t>of</w:t>
      </w:r>
      <w:r>
        <w:rPr>
          <w:spacing w:val="-11"/>
        </w:rPr>
        <w:t xml:space="preserve"> </w:t>
      </w:r>
      <w:r>
        <w:t>Italian</w:t>
      </w:r>
      <w:r>
        <w:rPr>
          <w:spacing w:val="-11"/>
        </w:rPr>
        <w:t xml:space="preserve"> </w:t>
      </w:r>
      <w:r>
        <w:t>psychologists</w:t>
      </w:r>
      <w:r>
        <w:rPr>
          <w:spacing w:val="-9"/>
        </w:rPr>
        <w:t xml:space="preserve"> </w:t>
      </w:r>
      <w:r>
        <w:t>who</w:t>
      </w:r>
      <w:r>
        <w:rPr>
          <w:spacing w:val="-12"/>
        </w:rPr>
        <w:t xml:space="preserve"> </w:t>
      </w:r>
      <w:r>
        <w:t>have</w:t>
      </w:r>
      <w:r>
        <w:rPr>
          <w:spacing w:val="-11"/>
        </w:rPr>
        <w:t xml:space="preserve"> </w:t>
      </w:r>
      <w:r>
        <w:t>ever</w:t>
      </w:r>
      <w:r>
        <w:rPr>
          <w:spacing w:val="-12"/>
        </w:rPr>
        <w:t xml:space="preserve"> </w:t>
      </w:r>
      <w:r>
        <w:t>used</w:t>
      </w:r>
      <w:r>
        <w:rPr>
          <w:spacing w:val="-11"/>
        </w:rPr>
        <w:t xml:space="preserve"> </w:t>
      </w:r>
      <w:r>
        <w:t>each</w:t>
      </w:r>
      <w:r>
        <w:rPr>
          <w:spacing w:val="-12"/>
        </w:rPr>
        <w:t xml:space="preserve"> </w:t>
      </w:r>
      <w:r>
        <w:t>QRP,</w:t>
      </w:r>
      <w:r>
        <w:rPr>
          <w:spacing w:val="-10"/>
        </w:rPr>
        <w:t xml:space="preserve"> </w:t>
      </w:r>
      <w:r>
        <w:t>but</w:t>
      </w:r>
      <w:r>
        <w:rPr>
          <w:spacing w:val="-11"/>
        </w:rPr>
        <w:t xml:space="preserve"> </w:t>
      </w:r>
      <w:r>
        <w:t>none</w:t>
      </w:r>
      <w:r>
        <w:rPr>
          <w:spacing w:val="-12"/>
        </w:rPr>
        <w:t xml:space="preserve"> </w:t>
      </w:r>
      <w:r>
        <w:t>of</w:t>
      </w:r>
      <w:r>
        <w:rPr>
          <w:spacing w:val="-11"/>
        </w:rPr>
        <w:t xml:space="preserve"> </w:t>
      </w:r>
      <w:r>
        <w:t>these</w:t>
      </w:r>
      <w:r>
        <w:rPr>
          <w:spacing w:val="-11"/>
        </w:rPr>
        <w:t xml:space="preserve"> </w:t>
      </w:r>
      <w:r>
        <w:t>three</w:t>
      </w:r>
      <w:r>
        <w:rPr>
          <w:spacing w:val="-11"/>
        </w:rPr>
        <w:t xml:space="preserve"> </w:t>
      </w:r>
      <w:r>
        <w:t>is</w:t>
      </w:r>
      <w:r>
        <w:rPr>
          <w:spacing w:val="-11"/>
        </w:rPr>
        <w:t xml:space="preserve"> </w:t>
      </w:r>
      <w:r>
        <w:t>a</w:t>
      </w:r>
      <w:r>
        <w:rPr>
          <w:spacing w:val="-11"/>
        </w:rPr>
        <w:t xml:space="preserve"> </w:t>
      </w:r>
      <w:r>
        <w:t>precise estimate</w:t>
      </w:r>
      <w:r>
        <w:rPr>
          <w:spacing w:val="-11"/>
        </w:rPr>
        <w:t xml:space="preserve"> </w:t>
      </w:r>
      <w:r>
        <w:t>of</w:t>
      </w:r>
      <w:r>
        <w:rPr>
          <w:spacing w:val="-13"/>
        </w:rPr>
        <w:t xml:space="preserve"> </w:t>
      </w:r>
      <w:r>
        <w:t>prevalence.</w:t>
      </w:r>
      <w:r>
        <w:rPr>
          <w:spacing w:val="-11"/>
        </w:rPr>
        <w:t xml:space="preserve"> </w:t>
      </w:r>
      <w:r>
        <w:t>The</w:t>
      </w:r>
      <w:r>
        <w:rPr>
          <w:spacing w:val="-12"/>
        </w:rPr>
        <w:t xml:space="preserve"> </w:t>
      </w:r>
      <w:r>
        <w:t>self-admission</w:t>
      </w:r>
      <w:r>
        <w:rPr>
          <w:spacing w:val="-10"/>
        </w:rPr>
        <w:t xml:space="preserve"> </w:t>
      </w:r>
      <w:r>
        <w:t>rate</w:t>
      </w:r>
      <w:r>
        <w:rPr>
          <w:spacing w:val="-12"/>
        </w:rPr>
        <w:t xml:space="preserve"> </w:t>
      </w:r>
      <w:r>
        <w:t>(mean</w:t>
      </w:r>
      <w:r>
        <w:rPr>
          <w:spacing w:val="-12"/>
        </w:rPr>
        <w:t xml:space="preserve"> </w:t>
      </w:r>
      <w:r>
        <w:t>=</w:t>
      </w:r>
      <w:r>
        <w:rPr>
          <w:spacing w:val="-12"/>
        </w:rPr>
        <w:t xml:space="preserve"> </w:t>
      </w:r>
      <w:r>
        <w:t>27.3%)</w:t>
      </w:r>
      <w:r>
        <w:rPr>
          <w:spacing w:val="-11"/>
        </w:rPr>
        <w:t xml:space="preserve"> </w:t>
      </w:r>
      <w:r>
        <w:t>is</w:t>
      </w:r>
      <w:r>
        <w:rPr>
          <w:spacing w:val="-13"/>
        </w:rPr>
        <w:t xml:space="preserve"> </w:t>
      </w:r>
      <w:r>
        <w:t>likely</w:t>
      </w:r>
      <w:r>
        <w:rPr>
          <w:spacing w:val="-12"/>
        </w:rPr>
        <w:t xml:space="preserve"> </w:t>
      </w:r>
      <w:r>
        <w:t>to</w:t>
      </w:r>
      <w:r>
        <w:rPr>
          <w:spacing w:val="-12"/>
        </w:rPr>
        <w:t xml:space="preserve"> </w:t>
      </w:r>
      <w:r>
        <w:t>be</w:t>
      </w:r>
      <w:r>
        <w:rPr>
          <w:spacing w:val="-13"/>
        </w:rPr>
        <w:t xml:space="preserve"> </w:t>
      </w:r>
      <w:r>
        <w:t>an</w:t>
      </w:r>
      <w:r>
        <w:rPr>
          <w:spacing w:val="-11"/>
        </w:rPr>
        <w:t xml:space="preserve"> </w:t>
      </w:r>
      <w:r>
        <w:t>underestimate of the actual rate because some researchers will not admit having used the practice. The magnitude of this underestimation is unknown, but the Bayesian truth serum manipulation employed by [</w:t>
      </w:r>
      <w:hyperlink w:anchor="_bookmark64" w:history="1">
        <w:r>
          <w:rPr>
            <w:color w:val="3E65AC"/>
            <w:u w:val="single" w:color="3E65AC"/>
          </w:rPr>
          <w:t>25</w:t>
        </w:r>
      </w:hyperlink>
      <w:r>
        <w:t>] increased the self-admission rate by only 3.6%, suggesting that the overall difference</w:t>
      </w:r>
      <w:r>
        <w:rPr>
          <w:spacing w:val="-9"/>
        </w:rPr>
        <w:t xml:space="preserve"> </w:t>
      </w:r>
      <w:r>
        <w:t>between</w:t>
      </w:r>
      <w:r>
        <w:rPr>
          <w:spacing w:val="-8"/>
        </w:rPr>
        <w:t xml:space="preserve"> </w:t>
      </w:r>
      <w:r>
        <w:t>self-admission</w:t>
      </w:r>
      <w:r>
        <w:rPr>
          <w:spacing w:val="-6"/>
        </w:rPr>
        <w:t xml:space="preserve"> </w:t>
      </w:r>
      <w:r>
        <w:t>rates</w:t>
      </w:r>
      <w:r>
        <w:rPr>
          <w:spacing w:val="-9"/>
        </w:rPr>
        <w:t xml:space="preserve"> </w:t>
      </w:r>
      <w:r>
        <w:t>and</w:t>
      </w:r>
      <w:r>
        <w:rPr>
          <w:spacing w:val="-8"/>
        </w:rPr>
        <w:t xml:space="preserve"> </w:t>
      </w:r>
      <w:r>
        <w:t>actual</w:t>
      </w:r>
      <w:r>
        <w:rPr>
          <w:spacing w:val="-8"/>
        </w:rPr>
        <w:t xml:space="preserve"> </w:t>
      </w:r>
      <w:r>
        <w:t>prevalence</w:t>
      </w:r>
      <w:r>
        <w:rPr>
          <w:spacing w:val="-8"/>
        </w:rPr>
        <w:t xml:space="preserve"> </w:t>
      </w:r>
      <w:r>
        <w:t>in</w:t>
      </w:r>
      <w:r>
        <w:rPr>
          <w:spacing w:val="-8"/>
        </w:rPr>
        <w:t xml:space="preserve"> </w:t>
      </w:r>
      <w:r>
        <w:t>the</w:t>
      </w:r>
      <w:r>
        <w:rPr>
          <w:spacing w:val="-9"/>
        </w:rPr>
        <w:t xml:space="preserve"> </w:t>
      </w:r>
      <w:r>
        <w:t>population</w:t>
      </w:r>
      <w:r>
        <w:rPr>
          <w:spacing w:val="-7"/>
        </w:rPr>
        <w:t xml:space="preserve"> </w:t>
      </w:r>
      <w:r>
        <w:t>is</w:t>
      </w:r>
      <w:r>
        <w:rPr>
          <w:spacing w:val="-9"/>
        </w:rPr>
        <w:t xml:space="preserve"> </w:t>
      </w:r>
      <w:r>
        <w:t>not</w:t>
      </w:r>
      <w:r>
        <w:rPr>
          <w:spacing w:val="-8"/>
        </w:rPr>
        <w:t xml:space="preserve"> </w:t>
      </w:r>
      <w:r>
        <w:t>large.</w:t>
      </w:r>
    </w:p>
    <w:p w:rsidR="000A1FA3" w:rsidRDefault="00C43276">
      <w:pPr>
        <w:pStyle w:val="BodyText"/>
        <w:spacing w:line="271" w:lineRule="auto"/>
        <w:ind w:left="3400" w:right="259"/>
      </w:pPr>
      <w:r>
        <w:t>The difference between self-admission rates in the Bayesian truth serum manipulation and control</w:t>
      </w:r>
      <w:r>
        <w:rPr>
          <w:spacing w:val="-11"/>
        </w:rPr>
        <w:t xml:space="preserve"> </w:t>
      </w:r>
      <w:r>
        <w:t>condition</w:t>
      </w:r>
      <w:r>
        <w:rPr>
          <w:spacing w:val="-10"/>
        </w:rPr>
        <w:t xml:space="preserve"> </w:t>
      </w:r>
      <w:r>
        <w:t>in</w:t>
      </w:r>
      <w:r>
        <w:rPr>
          <w:spacing w:val="-11"/>
        </w:rPr>
        <w:t xml:space="preserve"> </w:t>
      </w:r>
      <w:r>
        <w:t>[</w:t>
      </w:r>
      <w:hyperlink w:anchor="_bookmark64" w:history="1">
        <w:r>
          <w:rPr>
            <w:color w:val="3E65AC"/>
            <w:u w:val="single" w:color="3E65AC"/>
          </w:rPr>
          <w:t>25</w:t>
        </w:r>
      </w:hyperlink>
      <w:r>
        <w:t>]</w:t>
      </w:r>
      <w:r>
        <w:rPr>
          <w:spacing w:val="-10"/>
        </w:rPr>
        <w:t xml:space="preserve"> </w:t>
      </w:r>
      <w:r>
        <w:t>was,</w:t>
      </w:r>
      <w:r>
        <w:rPr>
          <w:spacing w:val="-10"/>
        </w:rPr>
        <w:t xml:space="preserve"> </w:t>
      </w:r>
      <w:r>
        <w:t>however,</w:t>
      </w:r>
      <w:r>
        <w:rPr>
          <w:spacing w:val="-10"/>
        </w:rPr>
        <w:t xml:space="preserve"> </w:t>
      </w:r>
      <w:r>
        <w:t>larger</w:t>
      </w:r>
      <w:r>
        <w:rPr>
          <w:spacing w:val="-10"/>
        </w:rPr>
        <w:t xml:space="preserve"> </w:t>
      </w:r>
      <w:r>
        <w:t>for</w:t>
      </w:r>
      <w:r>
        <w:rPr>
          <w:spacing w:val="-10"/>
        </w:rPr>
        <w:t xml:space="preserve"> </w:t>
      </w:r>
      <w:r>
        <w:t>“more</w:t>
      </w:r>
      <w:r>
        <w:rPr>
          <w:spacing w:val="-11"/>
        </w:rPr>
        <w:t xml:space="preserve"> </w:t>
      </w:r>
      <w:r>
        <w:t>questionable”</w:t>
      </w:r>
      <w:r>
        <w:rPr>
          <w:spacing w:val="-9"/>
        </w:rPr>
        <w:t xml:space="preserve"> </w:t>
      </w:r>
      <w:r>
        <w:t>QRPs,</w:t>
      </w:r>
      <w:r>
        <w:rPr>
          <w:spacing w:val="-10"/>
        </w:rPr>
        <w:t xml:space="preserve"> </w:t>
      </w:r>
      <w:r>
        <w:t>suggesting</w:t>
      </w:r>
      <w:r>
        <w:rPr>
          <w:spacing w:val="-9"/>
        </w:rPr>
        <w:t xml:space="preserve"> </w:t>
      </w:r>
      <w:r>
        <w:t>that self-admission</w:t>
      </w:r>
      <w:r>
        <w:rPr>
          <w:spacing w:val="-6"/>
        </w:rPr>
        <w:t xml:space="preserve"> </w:t>
      </w:r>
      <w:r>
        <w:t>rates</w:t>
      </w:r>
      <w:r>
        <w:rPr>
          <w:spacing w:val="-7"/>
        </w:rPr>
        <w:t xml:space="preserve"> </w:t>
      </w:r>
      <w:r>
        <w:t>underestimate</w:t>
      </w:r>
      <w:r>
        <w:rPr>
          <w:spacing w:val="-6"/>
        </w:rPr>
        <w:t xml:space="preserve"> </w:t>
      </w:r>
      <w:r>
        <w:t>the</w:t>
      </w:r>
      <w:r>
        <w:rPr>
          <w:spacing w:val="-7"/>
        </w:rPr>
        <w:t xml:space="preserve"> </w:t>
      </w:r>
      <w:r>
        <w:t>actual</w:t>
      </w:r>
      <w:r>
        <w:rPr>
          <w:spacing w:val="-8"/>
        </w:rPr>
        <w:t xml:space="preserve"> </w:t>
      </w:r>
      <w:r>
        <w:t>prevalence</w:t>
      </w:r>
      <w:r>
        <w:rPr>
          <w:spacing w:val="-5"/>
        </w:rPr>
        <w:t xml:space="preserve"> </w:t>
      </w:r>
      <w:r>
        <w:t>more</w:t>
      </w:r>
      <w:r>
        <w:rPr>
          <w:spacing w:val="-8"/>
        </w:rPr>
        <w:t xml:space="preserve"> </w:t>
      </w:r>
      <w:r>
        <w:t>for</w:t>
      </w:r>
      <w:r>
        <w:rPr>
          <w:spacing w:val="-7"/>
        </w:rPr>
        <w:t xml:space="preserve"> </w:t>
      </w:r>
      <w:r>
        <w:t>these</w:t>
      </w:r>
      <w:r>
        <w:rPr>
          <w:spacing w:val="-7"/>
        </w:rPr>
        <w:t xml:space="preserve"> </w:t>
      </w:r>
      <w:r>
        <w:t>QRPs.</w:t>
      </w:r>
    </w:p>
    <w:p w:rsidR="000A1FA3" w:rsidRDefault="00C43276">
      <w:pPr>
        <w:pStyle w:val="BodyText"/>
        <w:spacing w:line="271" w:lineRule="auto"/>
        <w:ind w:left="3400" w:right="128" w:firstLine="239"/>
      </w:pPr>
      <w:r>
        <w:t xml:space="preserve">Much larger prevalence estimates were derived from respondents’ estimates of the </w:t>
      </w:r>
      <w:proofErr w:type="spellStart"/>
      <w:r>
        <w:t>behav</w:t>
      </w:r>
      <w:proofErr w:type="spellEnd"/>
      <w:r>
        <w:t xml:space="preserve">- </w:t>
      </w:r>
      <w:proofErr w:type="spellStart"/>
      <w:r>
        <w:t>iors</w:t>
      </w:r>
      <w:proofErr w:type="spellEnd"/>
      <w:r>
        <w:t xml:space="preserve"> of other Italian psychologists. They were asked to estimate the percentage who used each QRP</w:t>
      </w:r>
      <w:r>
        <w:rPr>
          <w:spacing w:val="-8"/>
        </w:rPr>
        <w:t xml:space="preserve"> </w:t>
      </w:r>
      <w:r>
        <w:t>(mean</w:t>
      </w:r>
      <w:r>
        <w:rPr>
          <w:spacing w:val="-7"/>
        </w:rPr>
        <w:t xml:space="preserve"> </w:t>
      </w:r>
      <w:r>
        <w:t>=</w:t>
      </w:r>
      <w:r>
        <w:rPr>
          <w:spacing w:val="-8"/>
        </w:rPr>
        <w:t xml:space="preserve"> </w:t>
      </w:r>
      <w:r>
        <w:t>47.5%)</w:t>
      </w:r>
      <w:r>
        <w:rPr>
          <w:spacing w:val="-6"/>
        </w:rPr>
        <w:t xml:space="preserve"> </w:t>
      </w:r>
      <w:r>
        <w:t>and</w:t>
      </w:r>
      <w:r>
        <w:rPr>
          <w:spacing w:val="-8"/>
        </w:rPr>
        <w:t xml:space="preserve"> </w:t>
      </w:r>
      <w:r>
        <w:t>estimate</w:t>
      </w:r>
      <w:r>
        <w:rPr>
          <w:spacing w:val="-6"/>
        </w:rPr>
        <w:t xml:space="preserve"> </w:t>
      </w:r>
      <w:r>
        <w:t>the</w:t>
      </w:r>
      <w:r>
        <w:rPr>
          <w:spacing w:val="-6"/>
        </w:rPr>
        <w:t xml:space="preserve"> </w:t>
      </w:r>
      <w:r>
        <w:t>percentage</w:t>
      </w:r>
      <w:r>
        <w:rPr>
          <w:spacing w:val="-7"/>
        </w:rPr>
        <w:t xml:space="preserve"> </w:t>
      </w:r>
      <w:r>
        <w:t>who</w:t>
      </w:r>
      <w:r>
        <w:rPr>
          <w:spacing w:val="-7"/>
        </w:rPr>
        <w:t xml:space="preserve"> </w:t>
      </w:r>
      <w:r>
        <w:t>would</w:t>
      </w:r>
      <w:r>
        <w:rPr>
          <w:spacing w:val="-8"/>
        </w:rPr>
        <w:t xml:space="preserve"> </w:t>
      </w:r>
      <w:r>
        <w:t>admit</w:t>
      </w:r>
      <w:r>
        <w:rPr>
          <w:spacing w:val="-6"/>
        </w:rPr>
        <w:t xml:space="preserve"> </w:t>
      </w:r>
      <w:r>
        <w:t>doing</w:t>
      </w:r>
      <w:r>
        <w:rPr>
          <w:spacing w:val="-7"/>
        </w:rPr>
        <w:t xml:space="preserve"> </w:t>
      </w:r>
      <w:r>
        <w:t>it.</w:t>
      </w:r>
      <w:r>
        <w:rPr>
          <w:spacing w:val="-7"/>
        </w:rPr>
        <w:t xml:space="preserve"> </w:t>
      </w:r>
      <w:r>
        <w:t>A</w:t>
      </w:r>
      <w:r>
        <w:rPr>
          <w:spacing w:val="-8"/>
        </w:rPr>
        <w:t xml:space="preserve"> </w:t>
      </w:r>
      <w:r>
        <w:t>derived</w:t>
      </w:r>
      <w:r>
        <w:rPr>
          <w:spacing w:val="-8"/>
        </w:rPr>
        <w:t xml:space="preserve"> </w:t>
      </w:r>
      <w:proofErr w:type="spellStart"/>
      <w:r>
        <w:t>preva</w:t>
      </w:r>
      <w:proofErr w:type="spellEnd"/>
      <w:r>
        <w:t xml:space="preserve">- </w:t>
      </w:r>
      <w:proofErr w:type="spellStart"/>
      <w:r>
        <w:t>lence</w:t>
      </w:r>
      <w:proofErr w:type="spellEnd"/>
      <w:r>
        <w:rPr>
          <w:spacing w:val="-11"/>
        </w:rPr>
        <w:t xml:space="preserve"> </w:t>
      </w:r>
      <w:r>
        <w:t>estimate</w:t>
      </w:r>
      <w:r>
        <w:rPr>
          <w:spacing w:val="-9"/>
        </w:rPr>
        <w:t xml:space="preserve"> </w:t>
      </w:r>
      <w:r>
        <w:t>(82.3%)</w:t>
      </w:r>
      <w:r>
        <w:rPr>
          <w:spacing w:val="-10"/>
        </w:rPr>
        <w:t xml:space="preserve"> </w:t>
      </w:r>
      <w:r>
        <w:t>is</w:t>
      </w:r>
      <w:r>
        <w:rPr>
          <w:spacing w:val="-9"/>
        </w:rPr>
        <w:t xml:space="preserve"> </w:t>
      </w:r>
      <w:r>
        <w:t>obtained</w:t>
      </w:r>
      <w:r>
        <w:rPr>
          <w:spacing w:val="-11"/>
        </w:rPr>
        <w:t xml:space="preserve"> </w:t>
      </w:r>
      <w:r>
        <w:t>by</w:t>
      </w:r>
      <w:r>
        <w:rPr>
          <w:spacing w:val="-10"/>
        </w:rPr>
        <w:t xml:space="preserve"> </w:t>
      </w:r>
      <w:r>
        <w:t>dividing</w:t>
      </w:r>
      <w:r>
        <w:rPr>
          <w:spacing w:val="-8"/>
        </w:rPr>
        <w:t xml:space="preserve"> </w:t>
      </w:r>
      <w:r>
        <w:t>this</w:t>
      </w:r>
      <w:r>
        <w:rPr>
          <w:spacing w:val="-11"/>
        </w:rPr>
        <w:t xml:space="preserve"> </w:t>
      </w:r>
      <w:r>
        <w:t>admission</w:t>
      </w:r>
      <w:r>
        <w:rPr>
          <w:spacing w:val="-8"/>
        </w:rPr>
        <w:t xml:space="preserve"> </w:t>
      </w:r>
      <w:r>
        <w:t>estimate</w:t>
      </w:r>
      <w:r>
        <w:rPr>
          <w:spacing w:val="-10"/>
        </w:rPr>
        <w:t xml:space="preserve"> </w:t>
      </w:r>
      <w:r>
        <w:t>into</w:t>
      </w:r>
      <w:r>
        <w:rPr>
          <w:spacing w:val="-9"/>
        </w:rPr>
        <w:t xml:space="preserve"> </w:t>
      </w:r>
      <w:r>
        <w:t>the</w:t>
      </w:r>
      <w:r>
        <w:rPr>
          <w:spacing w:val="-11"/>
        </w:rPr>
        <w:t xml:space="preserve"> </w:t>
      </w:r>
      <w:r>
        <w:t>self-admission rate.</w:t>
      </w:r>
      <w:r>
        <w:rPr>
          <w:spacing w:val="-12"/>
        </w:rPr>
        <w:t xml:space="preserve"> </w:t>
      </w:r>
      <w:r>
        <w:t>As</w:t>
      </w:r>
      <w:r>
        <w:rPr>
          <w:spacing w:val="-12"/>
        </w:rPr>
        <w:t xml:space="preserve"> </w:t>
      </w:r>
      <w:r>
        <w:t>Fiedler</w:t>
      </w:r>
      <w:r>
        <w:rPr>
          <w:spacing w:val="-11"/>
        </w:rPr>
        <w:t xml:space="preserve"> </w:t>
      </w:r>
      <w:r>
        <w:t>and</w:t>
      </w:r>
      <w:r>
        <w:rPr>
          <w:spacing w:val="-12"/>
        </w:rPr>
        <w:t xml:space="preserve"> </w:t>
      </w:r>
      <w:r>
        <w:t>Schwarz</w:t>
      </w:r>
      <w:r>
        <w:rPr>
          <w:spacing w:val="-10"/>
        </w:rPr>
        <w:t xml:space="preserve"> </w:t>
      </w:r>
      <w:r>
        <w:t>[</w:t>
      </w:r>
      <w:hyperlink w:anchor="_bookmark65" w:history="1">
        <w:r>
          <w:rPr>
            <w:color w:val="3E65AC"/>
            <w:u w:val="single" w:color="3E65AC"/>
          </w:rPr>
          <w:t>26</w:t>
        </w:r>
      </w:hyperlink>
      <w:r>
        <w:t>]</w:t>
      </w:r>
      <w:r>
        <w:rPr>
          <w:spacing w:val="-11"/>
        </w:rPr>
        <w:t xml:space="preserve"> </w:t>
      </w:r>
      <w:r>
        <w:t>noted,</w:t>
      </w:r>
      <w:r>
        <w:rPr>
          <w:spacing w:val="-12"/>
        </w:rPr>
        <w:t xml:space="preserve"> </w:t>
      </w:r>
      <w:r>
        <w:t>the</w:t>
      </w:r>
      <w:r>
        <w:rPr>
          <w:spacing w:val="-11"/>
        </w:rPr>
        <w:t xml:space="preserve"> </w:t>
      </w:r>
      <w:r>
        <w:t>validity</w:t>
      </w:r>
      <w:r>
        <w:rPr>
          <w:spacing w:val="-11"/>
        </w:rPr>
        <w:t xml:space="preserve"> </w:t>
      </w:r>
      <w:r>
        <w:t>of</w:t>
      </w:r>
      <w:r>
        <w:rPr>
          <w:spacing w:val="-11"/>
        </w:rPr>
        <w:t xml:space="preserve"> </w:t>
      </w:r>
      <w:r>
        <w:t>these</w:t>
      </w:r>
      <w:r>
        <w:rPr>
          <w:spacing w:val="-12"/>
        </w:rPr>
        <w:t xml:space="preserve"> </w:t>
      </w:r>
      <w:r>
        <w:t>two</w:t>
      </w:r>
      <w:r>
        <w:rPr>
          <w:spacing w:val="-11"/>
        </w:rPr>
        <w:t xml:space="preserve"> </w:t>
      </w:r>
      <w:r>
        <w:t>metrics</w:t>
      </w:r>
      <w:r>
        <w:rPr>
          <w:spacing w:val="-11"/>
        </w:rPr>
        <w:t xml:space="preserve"> </w:t>
      </w:r>
      <w:r>
        <w:t>(prevalence</w:t>
      </w:r>
      <w:r>
        <w:rPr>
          <w:spacing w:val="-10"/>
        </w:rPr>
        <w:t xml:space="preserve"> </w:t>
      </w:r>
      <w:proofErr w:type="gramStart"/>
      <w:r>
        <w:t>estimate</w:t>
      </w:r>
      <w:proofErr w:type="gramEnd"/>
      <w:r>
        <w:t xml:space="preserve"> and derived prevalence estimate) for estimating actual prevalence in the population is open to question.</w:t>
      </w:r>
      <w:r>
        <w:rPr>
          <w:spacing w:val="-11"/>
        </w:rPr>
        <w:t xml:space="preserve"> </w:t>
      </w:r>
      <w:r>
        <w:t>Researchers</w:t>
      </w:r>
      <w:r>
        <w:rPr>
          <w:spacing w:val="-10"/>
        </w:rPr>
        <w:t xml:space="preserve"> </w:t>
      </w:r>
      <w:r>
        <w:t>have</w:t>
      </w:r>
      <w:r>
        <w:rPr>
          <w:spacing w:val="-10"/>
        </w:rPr>
        <w:t xml:space="preserve"> </w:t>
      </w:r>
      <w:r>
        <w:t>some</w:t>
      </w:r>
      <w:r>
        <w:rPr>
          <w:spacing w:val="-11"/>
        </w:rPr>
        <w:t xml:space="preserve"> </w:t>
      </w:r>
      <w:r>
        <w:t>knowledge</w:t>
      </w:r>
      <w:r>
        <w:rPr>
          <w:spacing w:val="-10"/>
        </w:rPr>
        <w:t xml:space="preserve"> </w:t>
      </w:r>
      <w:r>
        <w:t>about</w:t>
      </w:r>
      <w:r>
        <w:rPr>
          <w:spacing w:val="-11"/>
        </w:rPr>
        <w:t xml:space="preserve"> </w:t>
      </w:r>
      <w:r>
        <w:t>the</w:t>
      </w:r>
      <w:r>
        <w:rPr>
          <w:spacing w:val="-11"/>
        </w:rPr>
        <w:t xml:space="preserve"> </w:t>
      </w:r>
      <w:r>
        <w:t>acceptability</w:t>
      </w:r>
      <w:r>
        <w:rPr>
          <w:spacing w:val="-9"/>
        </w:rPr>
        <w:t xml:space="preserve"> </w:t>
      </w:r>
      <w:r>
        <w:t>of</w:t>
      </w:r>
      <w:r>
        <w:rPr>
          <w:spacing w:val="-11"/>
        </w:rPr>
        <w:t xml:space="preserve"> </w:t>
      </w:r>
      <w:r>
        <w:t>QRPs</w:t>
      </w:r>
      <w:r>
        <w:rPr>
          <w:spacing w:val="-11"/>
        </w:rPr>
        <w:t xml:space="preserve"> </w:t>
      </w:r>
      <w:r>
        <w:t>within</w:t>
      </w:r>
      <w:r>
        <w:rPr>
          <w:spacing w:val="-10"/>
        </w:rPr>
        <w:t xml:space="preserve"> </w:t>
      </w:r>
      <w:r>
        <w:t>their</w:t>
      </w:r>
      <w:r>
        <w:rPr>
          <w:spacing w:val="-12"/>
        </w:rPr>
        <w:t xml:space="preserve"> </w:t>
      </w:r>
      <w:proofErr w:type="spellStart"/>
      <w:r>
        <w:t>orga</w:t>
      </w:r>
      <w:proofErr w:type="spellEnd"/>
      <w:r>
        <w:t xml:space="preserve">- </w:t>
      </w:r>
      <w:proofErr w:type="spellStart"/>
      <w:r>
        <w:t>nizational</w:t>
      </w:r>
      <w:proofErr w:type="spellEnd"/>
      <w:r>
        <w:rPr>
          <w:spacing w:val="-12"/>
        </w:rPr>
        <w:t xml:space="preserve"> </w:t>
      </w:r>
      <w:r>
        <w:t>milieu</w:t>
      </w:r>
      <w:r>
        <w:rPr>
          <w:spacing w:val="-11"/>
        </w:rPr>
        <w:t xml:space="preserve"> </w:t>
      </w:r>
      <w:r>
        <w:t>but</w:t>
      </w:r>
      <w:r>
        <w:rPr>
          <w:spacing w:val="-12"/>
        </w:rPr>
        <w:t xml:space="preserve"> </w:t>
      </w:r>
      <w:r>
        <w:t>are</w:t>
      </w:r>
      <w:r>
        <w:rPr>
          <w:spacing w:val="-13"/>
        </w:rPr>
        <w:t xml:space="preserve"> </w:t>
      </w:r>
      <w:r>
        <w:t>unlikely</w:t>
      </w:r>
      <w:r>
        <w:rPr>
          <w:spacing w:val="-12"/>
        </w:rPr>
        <w:t xml:space="preserve"> </w:t>
      </w:r>
      <w:r>
        <w:t>to</w:t>
      </w:r>
      <w:r>
        <w:rPr>
          <w:spacing w:val="-12"/>
        </w:rPr>
        <w:t xml:space="preserve"> </w:t>
      </w:r>
      <w:r>
        <w:t>have</w:t>
      </w:r>
      <w:r>
        <w:rPr>
          <w:spacing w:val="-12"/>
        </w:rPr>
        <w:t xml:space="preserve"> </w:t>
      </w:r>
      <w:r>
        <w:t>detailed</w:t>
      </w:r>
      <w:r>
        <w:rPr>
          <w:spacing w:val="-11"/>
        </w:rPr>
        <w:t xml:space="preserve"> </w:t>
      </w:r>
      <w:r>
        <w:t>knowledge</w:t>
      </w:r>
      <w:r>
        <w:rPr>
          <w:spacing w:val="-11"/>
        </w:rPr>
        <w:t xml:space="preserve"> </w:t>
      </w:r>
      <w:r>
        <w:t>about</w:t>
      </w:r>
      <w:r>
        <w:rPr>
          <w:spacing w:val="-11"/>
        </w:rPr>
        <w:t xml:space="preserve"> </w:t>
      </w:r>
      <w:r>
        <w:t>other</w:t>
      </w:r>
      <w:r>
        <w:rPr>
          <w:spacing w:val="-12"/>
        </w:rPr>
        <w:t xml:space="preserve"> </w:t>
      </w:r>
      <w:r>
        <w:t>psychologists’</w:t>
      </w:r>
      <w:r>
        <w:rPr>
          <w:spacing w:val="-10"/>
        </w:rPr>
        <w:t xml:space="preserve"> </w:t>
      </w:r>
      <w:r>
        <w:t>QRPs or their willingness to admit these behaviors, and comments from our participants confirmed that</w:t>
      </w:r>
      <w:r>
        <w:rPr>
          <w:spacing w:val="-7"/>
        </w:rPr>
        <w:t xml:space="preserve"> </w:t>
      </w:r>
      <w:r>
        <w:t>some</w:t>
      </w:r>
      <w:r>
        <w:rPr>
          <w:spacing w:val="-5"/>
        </w:rPr>
        <w:t xml:space="preserve"> </w:t>
      </w:r>
      <w:r>
        <w:t>lacked</w:t>
      </w:r>
      <w:r>
        <w:rPr>
          <w:spacing w:val="-7"/>
        </w:rPr>
        <w:t xml:space="preserve"> </w:t>
      </w:r>
      <w:r>
        <w:t>the</w:t>
      </w:r>
      <w:r>
        <w:rPr>
          <w:spacing w:val="-5"/>
        </w:rPr>
        <w:t xml:space="preserve"> </w:t>
      </w:r>
      <w:r>
        <w:t>information</w:t>
      </w:r>
      <w:r>
        <w:rPr>
          <w:spacing w:val="-5"/>
        </w:rPr>
        <w:t xml:space="preserve"> </w:t>
      </w:r>
      <w:r>
        <w:t>required</w:t>
      </w:r>
      <w:r>
        <w:rPr>
          <w:spacing w:val="-5"/>
        </w:rPr>
        <w:t xml:space="preserve"> </w:t>
      </w:r>
      <w:r>
        <w:t>for</w:t>
      </w:r>
      <w:r>
        <w:rPr>
          <w:spacing w:val="-5"/>
        </w:rPr>
        <w:t xml:space="preserve"> </w:t>
      </w:r>
      <w:r>
        <w:t>an</w:t>
      </w:r>
      <w:r>
        <w:rPr>
          <w:spacing w:val="-6"/>
        </w:rPr>
        <w:t xml:space="preserve"> </w:t>
      </w:r>
      <w:r>
        <w:t>informed</w:t>
      </w:r>
      <w:r>
        <w:rPr>
          <w:spacing w:val="-6"/>
        </w:rPr>
        <w:t xml:space="preserve"> </w:t>
      </w:r>
      <w:r>
        <w:t>response.</w:t>
      </w:r>
    </w:p>
    <w:p w:rsidR="000A1FA3" w:rsidRDefault="00C43276">
      <w:pPr>
        <w:pStyle w:val="BodyText"/>
        <w:spacing w:before="2" w:line="271" w:lineRule="auto"/>
        <w:ind w:left="3400" w:right="273" w:firstLine="239"/>
      </w:pPr>
      <w:r>
        <w:t>Although</w:t>
      </w:r>
      <w:r>
        <w:rPr>
          <w:spacing w:val="-6"/>
        </w:rPr>
        <w:t xml:space="preserve"> </w:t>
      </w:r>
      <w:r>
        <w:t>these</w:t>
      </w:r>
      <w:r>
        <w:rPr>
          <w:spacing w:val="-8"/>
        </w:rPr>
        <w:t xml:space="preserve"> </w:t>
      </w:r>
      <w:r>
        <w:t>metrics</w:t>
      </w:r>
      <w:r>
        <w:rPr>
          <w:spacing w:val="-6"/>
        </w:rPr>
        <w:t xml:space="preserve"> </w:t>
      </w:r>
      <w:r>
        <w:t>do</w:t>
      </w:r>
      <w:r>
        <w:rPr>
          <w:spacing w:val="-8"/>
        </w:rPr>
        <w:t xml:space="preserve"> </w:t>
      </w:r>
      <w:r>
        <w:t>not</w:t>
      </w:r>
      <w:r>
        <w:rPr>
          <w:spacing w:val="-6"/>
        </w:rPr>
        <w:t xml:space="preserve"> </w:t>
      </w:r>
      <w:r>
        <w:t>provide</w:t>
      </w:r>
      <w:r>
        <w:rPr>
          <w:spacing w:val="-7"/>
        </w:rPr>
        <w:t xml:space="preserve"> </w:t>
      </w:r>
      <w:r>
        <w:t>accurate</w:t>
      </w:r>
      <w:r>
        <w:rPr>
          <w:spacing w:val="-7"/>
        </w:rPr>
        <w:t xml:space="preserve"> </w:t>
      </w:r>
      <w:r>
        <w:t>estimates</w:t>
      </w:r>
      <w:r>
        <w:rPr>
          <w:spacing w:val="-7"/>
        </w:rPr>
        <w:t xml:space="preserve"> </w:t>
      </w:r>
      <w:r>
        <w:t>of</w:t>
      </w:r>
      <w:r>
        <w:rPr>
          <w:spacing w:val="-8"/>
        </w:rPr>
        <w:t xml:space="preserve"> </w:t>
      </w:r>
      <w:r>
        <w:t>actual</w:t>
      </w:r>
      <w:r>
        <w:rPr>
          <w:spacing w:val="-6"/>
        </w:rPr>
        <w:t xml:space="preserve"> </w:t>
      </w:r>
      <w:r>
        <w:t>QRP</w:t>
      </w:r>
      <w:r>
        <w:rPr>
          <w:spacing w:val="-8"/>
        </w:rPr>
        <w:t xml:space="preserve"> </w:t>
      </w:r>
      <w:r>
        <w:t>prevalence</w:t>
      </w:r>
      <w:r>
        <w:rPr>
          <w:spacing w:val="-6"/>
        </w:rPr>
        <w:t xml:space="preserve"> </w:t>
      </w:r>
      <w:r>
        <w:t>in</w:t>
      </w:r>
      <w:r>
        <w:rPr>
          <w:spacing w:val="-8"/>
        </w:rPr>
        <w:t xml:space="preserve"> </w:t>
      </w:r>
      <w:r>
        <w:t>the population, our respondents’ prevalence estimate and admission estimate are informative about</w:t>
      </w:r>
      <w:r>
        <w:rPr>
          <w:spacing w:val="-9"/>
        </w:rPr>
        <w:t xml:space="preserve"> </w:t>
      </w:r>
      <w:r>
        <w:t>beliefs</w:t>
      </w:r>
      <w:r>
        <w:rPr>
          <w:spacing w:val="-9"/>
        </w:rPr>
        <w:t xml:space="preserve"> </w:t>
      </w:r>
      <w:r>
        <w:t>regarding</w:t>
      </w:r>
      <w:r>
        <w:rPr>
          <w:spacing w:val="-8"/>
        </w:rPr>
        <w:t xml:space="preserve"> </w:t>
      </w:r>
      <w:r>
        <w:t>research</w:t>
      </w:r>
      <w:r>
        <w:rPr>
          <w:spacing w:val="-8"/>
        </w:rPr>
        <w:t xml:space="preserve"> </w:t>
      </w:r>
      <w:r>
        <w:t>practices.</w:t>
      </w:r>
      <w:r>
        <w:rPr>
          <w:spacing w:val="-8"/>
        </w:rPr>
        <w:t xml:space="preserve"> </w:t>
      </w:r>
      <w:r>
        <w:t>They</w:t>
      </w:r>
      <w:r>
        <w:rPr>
          <w:spacing w:val="-9"/>
        </w:rPr>
        <w:t xml:space="preserve"> </w:t>
      </w:r>
      <w:r>
        <w:t>indicate</w:t>
      </w:r>
      <w:r>
        <w:rPr>
          <w:spacing w:val="-9"/>
        </w:rPr>
        <w:t xml:space="preserve"> </w:t>
      </w:r>
      <w:r>
        <w:t>a</w:t>
      </w:r>
      <w:r>
        <w:rPr>
          <w:spacing w:val="-9"/>
        </w:rPr>
        <w:t xml:space="preserve"> </w:t>
      </w:r>
      <w:r>
        <w:t>belief</w:t>
      </w:r>
      <w:r>
        <w:rPr>
          <w:spacing w:val="-8"/>
        </w:rPr>
        <w:t xml:space="preserve"> </w:t>
      </w:r>
      <w:r>
        <w:t>within</w:t>
      </w:r>
      <w:r>
        <w:rPr>
          <w:spacing w:val="-8"/>
        </w:rPr>
        <w:t xml:space="preserve"> </w:t>
      </w:r>
      <w:r>
        <w:t>the</w:t>
      </w:r>
      <w:r>
        <w:rPr>
          <w:spacing w:val="-9"/>
        </w:rPr>
        <w:t xml:space="preserve"> </w:t>
      </w:r>
      <w:r>
        <w:t>research</w:t>
      </w:r>
      <w:r>
        <w:rPr>
          <w:spacing w:val="-9"/>
        </w:rPr>
        <w:t xml:space="preserve"> </w:t>
      </w:r>
      <w:proofErr w:type="spellStart"/>
      <w:r>
        <w:t>commu</w:t>
      </w:r>
      <w:proofErr w:type="spellEnd"/>
      <w:r>
        <w:t xml:space="preserve">- </w:t>
      </w:r>
      <w:proofErr w:type="spellStart"/>
      <w:r>
        <w:t>nity</w:t>
      </w:r>
      <w:proofErr w:type="spellEnd"/>
      <w:r>
        <w:rPr>
          <w:spacing w:val="-11"/>
        </w:rPr>
        <w:t xml:space="preserve"> </w:t>
      </w:r>
      <w:r>
        <w:t>that</w:t>
      </w:r>
      <w:r>
        <w:rPr>
          <w:spacing w:val="-10"/>
        </w:rPr>
        <w:t xml:space="preserve"> </w:t>
      </w:r>
      <w:r>
        <w:t>Italian</w:t>
      </w:r>
      <w:r>
        <w:rPr>
          <w:spacing w:val="-10"/>
        </w:rPr>
        <w:t xml:space="preserve"> </w:t>
      </w:r>
      <w:r>
        <w:t>research</w:t>
      </w:r>
      <w:r>
        <w:rPr>
          <w:spacing w:val="-11"/>
        </w:rPr>
        <w:t xml:space="preserve"> </w:t>
      </w:r>
      <w:r>
        <w:t>psychologists</w:t>
      </w:r>
      <w:r>
        <w:rPr>
          <w:spacing w:val="-9"/>
        </w:rPr>
        <w:t xml:space="preserve"> </w:t>
      </w:r>
      <w:r>
        <w:t>are</w:t>
      </w:r>
      <w:r>
        <w:rPr>
          <w:spacing w:val="-10"/>
        </w:rPr>
        <w:t xml:space="preserve"> </w:t>
      </w:r>
      <w:r>
        <w:t>likely</w:t>
      </w:r>
      <w:r>
        <w:rPr>
          <w:spacing w:val="-11"/>
        </w:rPr>
        <w:t xml:space="preserve"> </w:t>
      </w:r>
      <w:r>
        <w:t>to</w:t>
      </w:r>
      <w:r>
        <w:rPr>
          <w:spacing w:val="-11"/>
        </w:rPr>
        <w:t xml:space="preserve"> </w:t>
      </w:r>
      <w:r>
        <w:t>use</w:t>
      </w:r>
      <w:r>
        <w:rPr>
          <w:spacing w:val="-11"/>
        </w:rPr>
        <w:t xml:space="preserve"> </w:t>
      </w:r>
      <w:r>
        <w:t>these</w:t>
      </w:r>
      <w:r>
        <w:rPr>
          <w:spacing w:val="-9"/>
        </w:rPr>
        <w:t xml:space="preserve"> </w:t>
      </w:r>
      <w:r>
        <w:t>QRPs</w:t>
      </w:r>
      <w:r>
        <w:rPr>
          <w:spacing w:val="-11"/>
        </w:rPr>
        <w:t xml:space="preserve"> </w:t>
      </w:r>
      <w:r>
        <w:t>but</w:t>
      </w:r>
      <w:r>
        <w:rPr>
          <w:spacing w:val="-11"/>
        </w:rPr>
        <w:t xml:space="preserve"> </w:t>
      </w:r>
      <w:r>
        <w:t>very</w:t>
      </w:r>
      <w:r>
        <w:rPr>
          <w:spacing w:val="-11"/>
        </w:rPr>
        <w:t xml:space="preserve"> </w:t>
      </w:r>
      <w:r>
        <w:t>unlikely</w:t>
      </w:r>
      <w:r>
        <w:rPr>
          <w:spacing w:val="-9"/>
        </w:rPr>
        <w:t xml:space="preserve"> </w:t>
      </w:r>
      <w:r>
        <w:t>to</w:t>
      </w:r>
      <w:r>
        <w:rPr>
          <w:spacing w:val="-12"/>
        </w:rPr>
        <w:t xml:space="preserve"> </w:t>
      </w:r>
      <w:r>
        <w:t>admit</w:t>
      </w:r>
    </w:p>
    <w:p w:rsidR="000A1FA3" w:rsidRDefault="000A1FA3">
      <w:pPr>
        <w:spacing w:line="271" w:lineRule="auto"/>
        <w:sectPr w:rsidR="000A1FA3">
          <w:pgSz w:w="12240" w:h="15840"/>
          <w:pgMar w:top="1080" w:right="600" w:bottom="880" w:left="600" w:header="541" w:footer="680" w:gutter="0"/>
          <w:cols w:space="720"/>
        </w:sectPr>
      </w:pPr>
    </w:p>
    <w:p w:rsidR="000A1FA3" w:rsidRDefault="000A1FA3">
      <w:pPr>
        <w:pStyle w:val="BodyText"/>
        <w:spacing w:before="10"/>
        <w:rPr>
          <w:sz w:val="29"/>
        </w:rPr>
      </w:pPr>
    </w:p>
    <w:p w:rsidR="000A1FA3" w:rsidRDefault="00C43276">
      <w:pPr>
        <w:pStyle w:val="BodyText"/>
        <w:spacing w:before="63" w:line="271" w:lineRule="auto"/>
        <w:ind w:left="3400" w:right="61"/>
      </w:pPr>
      <w:r>
        <w:t>doing</w:t>
      </w:r>
      <w:r>
        <w:rPr>
          <w:spacing w:val="-11"/>
        </w:rPr>
        <w:t xml:space="preserve"> </w:t>
      </w:r>
      <w:r>
        <w:t>it.</w:t>
      </w:r>
      <w:r>
        <w:rPr>
          <w:spacing w:val="-10"/>
        </w:rPr>
        <w:t xml:space="preserve"> </w:t>
      </w:r>
      <w:r>
        <w:t>Furthermore,</w:t>
      </w:r>
      <w:r>
        <w:rPr>
          <w:spacing w:val="-8"/>
        </w:rPr>
        <w:t xml:space="preserve"> </w:t>
      </w:r>
      <w:r>
        <w:t>these</w:t>
      </w:r>
      <w:r>
        <w:rPr>
          <w:spacing w:val="-10"/>
        </w:rPr>
        <w:t xml:space="preserve"> </w:t>
      </w:r>
      <w:r>
        <w:t>beliefs</w:t>
      </w:r>
      <w:r>
        <w:rPr>
          <w:spacing w:val="-10"/>
        </w:rPr>
        <w:t xml:space="preserve"> </w:t>
      </w:r>
      <w:r>
        <w:t>appear</w:t>
      </w:r>
      <w:r>
        <w:rPr>
          <w:spacing w:val="-10"/>
        </w:rPr>
        <w:t xml:space="preserve"> </w:t>
      </w:r>
      <w:r>
        <w:t>to</w:t>
      </w:r>
      <w:r>
        <w:rPr>
          <w:spacing w:val="-10"/>
        </w:rPr>
        <w:t xml:space="preserve"> </w:t>
      </w:r>
      <w:r>
        <w:t>reflect</w:t>
      </w:r>
      <w:r>
        <w:rPr>
          <w:spacing w:val="-9"/>
        </w:rPr>
        <w:t xml:space="preserve"> </w:t>
      </w:r>
      <w:r>
        <w:t>the</w:t>
      </w:r>
      <w:r>
        <w:rPr>
          <w:spacing w:val="-10"/>
        </w:rPr>
        <w:t xml:space="preserve"> </w:t>
      </w:r>
      <w:r>
        <w:t>relative</w:t>
      </w:r>
      <w:r>
        <w:rPr>
          <w:spacing w:val="-11"/>
        </w:rPr>
        <w:t xml:space="preserve"> </w:t>
      </w:r>
      <w:r>
        <w:t>frequency</w:t>
      </w:r>
      <w:r>
        <w:rPr>
          <w:spacing w:val="-9"/>
        </w:rPr>
        <w:t xml:space="preserve"> </w:t>
      </w:r>
      <w:r>
        <w:t>of</w:t>
      </w:r>
      <w:r>
        <w:rPr>
          <w:spacing w:val="-10"/>
        </w:rPr>
        <w:t xml:space="preserve"> </w:t>
      </w:r>
      <w:r>
        <w:t>QRP</w:t>
      </w:r>
      <w:r>
        <w:rPr>
          <w:spacing w:val="-10"/>
        </w:rPr>
        <w:t xml:space="preserve"> </w:t>
      </w:r>
      <w:r>
        <w:t>use</w:t>
      </w:r>
      <w:r>
        <w:rPr>
          <w:spacing w:val="-10"/>
        </w:rPr>
        <w:t xml:space="preserve"> </w:t>
      </w:r>
      <w:r>
        <w:t>as</w:t>
      </w:r>
      <w:r>
        <w:rPr>
          <w:spacing w:val="-10"/>
        </w:rPr>
        <w:t xml:space="preserve"> </w:t>
      </w:r>
      <w:proofErr w:type="spellStart"/>
      <w:r>
        <w:t>mea</w:t>
      </w:r>
      <w:proofErr w:type="spellEnd"/>
      <w:r>
        <w:t xml:space="preserve">- </w:t>
      </w:r>
      <w:proofErr w:type="spellStart"/>
      <w:r>
        <w:t>sured</w:t>
      </w:r>
      <w:proofErr w:type="spellEnd"/>
      <w:r>
        <w:rPr>
          <w:spacing w:val="-11"/>
        </w:rPr>
        <w:t xml:space="preserve"> </w:t>
      </w:r>
      <w:r>
        <w:t>by</w:t>
      </w:r>
      <w:r>
        <w:rPr>
          <w:spacing w:val="-12"/>
        </w:rPr>
        <w:t xml:space="preserve"> </w:t>
      </w:r>
      <w:r>
        <w:t>self-admission</w:t>
      </w:r>
      <w:r>
        <w:rPr>
          <w:spacing w:val="-10"/>
        </w:rPr>
        <w:t xml:space="preserve"> </w:t>
      </w:r>
      <w:r>
        <w:t>rates,</w:t>
      </w:r>
      <w:r>
        <w:rPr>
          <w:spacing w:val="-11"/>
        </w:rPr>
        <w:t xml:space="preserve"> </w:t>
      </w:r>
      <w:r>
        <w:t>which</w:t>
      </w:r>
      <w:r>
        <w:rPr>
          <w:spacing w:val="-12"/>
        </w:rPr>
        <w:t xml:space="preserve"> </w:t>
      </w:r>
      <w:r>
        <w:t>are</w:t>
      </w:r>
      <w:r>
        <w:rPr>
          <w:spacing w:val="-11"/>
        </w:rPr>
        <w:t xml:space="preserve"> </w:t>
      </w:r>
      <w:r>
        <w:t>highly</w:t>
      </w:r>
      <w:r>
        <w:rPr>
          <w:spacing w:val="-11"/>
        </w:rPr>
        <w:t xml:space="preserve"> </w:t>
      </w:r>
      <w:r>
        <w:t>correlated</w:t>
      </w:r>
      <w:r>
        <w:rPr>
          <w:spacing w:val="-11"/>
        </w:rPr>
        <w:t xml:space="preserve"> </w:t>
      </w:r>
      <w:r>
        <w:t>with</w:t>
      </w:r>
      <w:r>
        <w:rPr>
          <w:spacing w:val="-12"/>
        </w:rPr>
        <w:t xml:space="preserve"> </w:t>
      </w:r>
      <w:r>
        <w:t>both</w:t>
      </w:r>
      <w:r>
        <w:rPr>
          <w:spacing w:val="-12"/>
        </w:rPr>
        <w:t xml:space="preserve"> </w:t>
      </w:r>
      <w:r>
        <w:t>prevalence</w:t>
      </w:r>
      <w:r>
        <w:rPr>
          <w:spacing w:val="-10"/>
        </w:rPr>
        <w:t xml:space="preserve"> </w:t>
      </w:r>
      <w:r>
        <w:t>estimates</w:t>
      </w:r>
      <w:r>
        <w:rPr>
          <w:spacing w:val="-11"/>
        </w:rPr>
        <w:t xml:space="preserve"> </w:t>
      </w:r>
      <w:r>
        <w:t>(.94) and admission estimates (.88). Similarly, the US self-admission rates in the control condition of [</w:t>
      </w:r>
      <w:hyperlink w:anchor="_bookmark64" w:history="1">
        <w:r>
          <w:rPr>
            <w:color w:val="3E65AC"/>
            <w:u w:val="single" w:color="3E65AC"/>
          </w:rPr>
          <w:t>25</w:t>
        </w:r>
      </w:hyperlink>
      <w:r>
        <w:t>] were highly correlated with both prevalence estimates (.92) and admission estimates (.90).</w:t>
      </w:r>
    </w:p>
    <w:p w:rsidR="000A1FA3" w:rsidRDefault="00C43276">
      <w:pPr>
        <w:pStyle w:val="BodyText"/>
        <w:spacing w:before="1" w:line="271" w:lineRule="auto"/>
        <w:ind w:left="3400" w:right="150" w:firstLine="239"/>
      </w:pPr>
      <w:r>
        <w:t>Fiedler and Schwarz [</w:t>
      </w:r>
      <w:hyperlink w:anchor="_bookmark65" w:history="1">
        <w:r>
          <w:rPr>
            <w:color w:val="3E65AC"/>
            <w:u w:val="single" w:color="3E65AC"/>
          </w:rPr>
          <w:t>26</w:t>
        </w:r>
      </w:hyperlink>
      <w:r>
        <w:t>] replicated the John et al. study [</w:t>
      </w:r>
      <w:hyperlink w:anchor="_bookmark64" w:history="1">
        <w:r>
          <w:rPr>
            <w:color w:val="3E65AC"/>
            <w:u w:val="single" w:color="3E65AC"/>
          </w:rPr>
          <w:t>25</w:t>
        </w:r>
      </w:hyperlink>
      <w:r>
        <w:t>] among members of the Ger- man Psychological Association, but with substantial changes in the QRP descriptions and the procedure. They retained the same ten QRPs but reworded some of them to reduce ambiguity and narrow their scope. They also changed the answer options: they asked their participants whether</w:t>
      </w:r>
      <w:r>
        <w:rPr>
          <w:spacing w:val="-10"/>
        </w:rPr>
        <w:t xml:space="preserve"> </w:t>
      </w:r>
      <w:r>
        <w:t>they</w:t>
      </w:r>
      <w:r>
        <w:rPr>
          <w:spacing w:val="-10"/>
        </w:rPr>
        <w:t xml:space="preserve"> </w:t>
      </w:r>
      <w:r>
        <w:t>had</w:t>
      </w:r>
      <w:r>
        <w:rPr>
          <w:spacing w:val="-8"/>
        </w:rPr>
        <w:t xml:space="preserve"> </w:t>
      </w:r>
      <w:r>
        <w:t>ever</w:t>
      </w:r>
      <w:r>
        <w:rPr>
          <w:spacing w:val="-10"/>
        </w:rPr>
        <w:t xml:space="preserve"> </w:t>
      </w:r>
      <w:r>
        <w:t>engaged</w:t>
      </w:r>
      <w:r>
        <w:rPr>
          <w:spacing w:val="-9"/>
        </w:rPr>
        <w:t xml:space="preserve"> </w:t>
      </w:r>
      <w:r>
        <w:t>in</w:t>
      </w:r>
      <w:r>
        <w:rPr>
          <w:spacing w:val="-10"/>
        </w:rPr>
        <w:t xml:space="preserve"> </w:t>
      </w:r>
      <w:r>
        <w:t>each</w:t>
      </w:r>
      <w:r>
        <w:rPr>
          <w:spacing w:val="-10"/>
        </w:rPr>
        <w:t xml:space="preserve"> </w:t>
      </w:r>
      <w:r>
        <w:t>QRP</w:t>
      </w:r>
      <w:r>
        <w:rPr>
          <w:spacing w:val="-10"/>
        </w:rPr>
        <w:t xml:space="preserve"> </w:t>
      </w:r>
      <w:r>
        <w:t>and,</w:t>
      </w:r>
      <w:r>
        <w:rPr>
          <w:spacing w:val="-9"/>
        </w:rPr>
        <w:t xml:space="preserve"> </w:t>
      </w:r>
      <w:r>
        <w:t>if</w:t>
      </w:r>
      <w:r>
        <w:rPr>
          <w:spacing w:val="-10"/>
        </w:rPr>
        <w:t xml:space="preserve"> </w:t>
      </w:r>
      <w:r>
        <w:t>the</w:t>
      </w:r>
      <w:r>
        <w:rPr>
          <w:spacing w:val="-10"/>
        </w:rPr>
        <w:t xml:space="preserve"> </w:t>
      </w:r>
      <w:r>
        <w:t>answer</w:t>
      </w:r>
      <w:r>
        <w:rPr>
          <w:spacing w:val="-9"/>
        </w:rPr>
        <w:t xml:space="preserve"> </w:t>
      </w:r>
      <w:r>
        <w:t>was</w:t>
      </w:r>
      <w:r>
        <w:rPr>
          <w:spacing w:val="-9"/>
        </w:rPr>
        <w:t xml:space="preserve"> </w:t>
      </w:r>
      <w:r>
        <w:t>yes,</w:t>
      </w:r>
      <w:r>
        <w:rPr>
          <w:spacing w:val="-10"/>
        </w:rPr>
        <w:t xml:space="preserve"> </w:t>
      </w:r>
      <w:r>
        <w:t>in</w:t>
      </w:r>
      <w:r>
        <w:rPr>
          <w:spacing w:val="-9"/>
        </w:rPr>
        <w:t xml:space="preserve"> </w:t>
      </w:r>
      <w:r>
        <w:t>what</w:t>
      </w:r>
      <w:r>
        <w:rPr>
          <w:spacing w:val="-9"/>
        </w:rPr>
        <w:t xml:space="preserve"> </w:t>
      </w:r>
      <w:r>
        <w:t>percentage</w:t>
      </w:r>
      <w:r>
        <w:rPr>
          <w:spacing w:val="-9"/>
        </w:rPr>
        <w:t xml:space="preserve"> </w:t>
      </w:r>
      <w:r>
        <w:t>of all their published findings they had done so. The product of the percentages obtained from these</w:t>
      </w:r>
      <w:r>
        <w:rPr>
          <w:spacing w:val="-10"/>
        </w:rPr>
        <w:t xml:space="preserve"> </w:t>
      </w:r>
      <w:r>
        <w:t>two</w:t>
      </w:r>
      <w:r>
        <w:rPr>
          <w:spacing w:val="-8"/>
        </w:rPr>
        <w:t xml:space="preserve"> </w:t>
      </w:r>
      <w:r>
        <w:t>questions</w:t>
      </w:r>
      <w:r>
        <w:rPr>
          <w:spacing w:val="-8"/>
        </w:rPr>
        <w:t xml:space="preserve"> </w:t>
      </w:r>
      <w:r>
        <w:t>provides</w:t>
      </w:r>
      <w:r>
        <w:rPr>
          <w:spacing w:val="-9"/>
        </w:rPr>
        <w:t xml:space="preserve"> </w:t>
      </w:r>
      <w:r>
        <w:t>an</w:t>
      </w:r>
      <w:r>
        <w:rPr>
          <w:spacing w:val="-9"/>
        </w:rPr>
        <w:t xml:space="preserve"> </w:t>
      </w:r>
      <w:r>
        <w:t>estimate</w:t>
      </w:r>
      <w:r>
        <w:rPr>
          <w:spacing w:val="-8"/>
        </w:rPr>
        <w:t xml:space="preserve"> </w:t>
      </w:r>
      <w:r>
        <w:t>of</w:t>
      </w:r>
      <w:r>
        <w:rPr>
          <w:spacing w:val="-10"/>
        </w:rPr>
        <w:t xml:space="preserve"> </w:t>
      </w:r>
      <w:r>
        <w:t>the</w:t>
      </w:r>
      <w:r>
        <w:rPr>
          <w:spacing w:val="-8"/>
        </w:rPr>
        <w:t xml:space="preserve"> </w:t>
      </w:r>
      <w:r>
        <w:t>prevalence</w:t>
      </w:r>
      <w:r>
        <w:rPr>
          <w:spacing w:val="-8"/>
        </w:rPr>
        <w:t xml:space="preserve"> </w:t>
      </w:r>
      <w:r>
        <w:t>of</w:t>
      </w:r>
      <w:r>
        <w:rPr>
          <w:spacing w:val="-10"/>
        </w:rPr>
        <w:t xml:space="preserve"> </w:t>
      </w:r>
      <w:r>
        <w:t>each</w:t>
      </w:r>
      <w:r>
        <w:rPr>
          <w:spacing w:val="-9"/>
        </w:rPr>
        <w:t xml:space="preserve"> </w:t>
      </w:r>
      <w:r>
        <w:t>QRP</w:t>
      </w:r>
      <w:r>
        <w:rPr>
          <w:spacing w:val="-9"/>
        </w:rPr>
        <w:t xml:space="preserve"> </w:t>
      </w:r>
      <w:r>
        <w:t>in</w:t>
      </w:r>
      <w:r>
        <w:rPr>
          <w:spacing w:val="-10"/>
        </w:rPr>
        <w:t xml:space="preserve"> </w:t>
      </w:r>
      <w:r>
        <w:t>published</w:t>
      </w:r>
      <w:r>
        <w:rPr>
          <w:spacing w:val="-8"/>
        </w:rPr>
        <w:t xml:space="preserve"> </w:t>
      </w:r>
      <w:r>
        <w:t>research. Not</w:t>
      </w:r>
      <w:r>
        <w:rPr>
          <w:spacing w:val="-13"/>
        </w:rPr>
        <w:t xml:space="preserve"> </w:t>
      </w:r>
      <w:r>
        <w:t>surprisingly,</w:t>
      </w:r>
      <w:r>
        <w:rPr>
          <w:spacing w:val="-9"/>
        </w:rPr>
        <w:t xml:space="preserve"> </w:t>
      </w:r>
      <w:r>
        <w:t>the</w:t>
      </w:r>
      <w:r>
        <w:rPr>
          <w:spacing w:val="-11"/>
        </w:rPr>
        <w:t xml:space="preserve"> </w:t>
      </w:r>
      <w:r>
        <w:t>estimated</w:t>
      </w:r>
      <w:r>
        <w:rPr>
          <w:spacing w:val="-10"/>
        </w:rPr>
        <w:t xml:space="preserve"> </w:t>
      </w:r>
      <w:r>
        <w:t>prevalence</w:t>
      </w:r>
      <w:r>
        <w:rPr>
          <w:spacing w:val="-11"/>
        </w:rPr>
        <w:t xml:space="preserve"> </w:t>
      </w:r>
      <w:r>
        <w:t>in</w:t>
      </w:r>
      <w:r>
        <w:rPr>
          <w:spacing w:val="-11"/>
        </w:rPr>
        <w:t xml:space="preserve"> </w:t>
      </w:r>
      <w:r>
        <w:t>published</w:t>
      </w:r>
      <w:r>
        <w:rPr>
          <w:spacing w:val="-9"/>
        </w:rPr>
        <w:t xml:space="preserve"> </w:t>
      </w:r>
      <w:r>
        <w:t>research</w:t>
      </w:r>
      <w:r>
        <w:rPr>
          <w:spacing w:val="-12"/>
        </w:rPr>
        <w:t xml:space="preserve"> </w:t>
      </w:r>
      <w:r>
        <w:t>(mean</w:t>
      </w:r>
      <w:r>
        <w:rPr>
          <w:spacing w:val="-11"/>
        </w:rPr>
        <w:t xml:space="preserve"> </w:t>
      </w:r>
      <w:r>
        <w:t>=</w:t>
      </w:r>
      <w:r>
        <w:rPr>
          <w:spacing w:val="-11"/>
        </w:rPr>
        <w:t xml:space="preserve"> </w:t>
      </w:r>
      <w:r>
        <w:t>5.2%,</w:t>
      </w:r>
      <w:r>
        <w:rPr>
          <w:spacing w:val="-11"/>
        </w:rPr>
        <w:t xml:space="preserve"> </w:t>
      </w:r>
      <w:r>
        <w:t>see</w:t>
      </w:r>
      <w:r>
        <w:rPr>
          <w:spacing w:val="-11"/>
        </w:rPr>
        <w:t xml:space="preserve"> </w:t>
      </w:r>
      <w:r>
        <w:t>Prevalence</w:t>
      </w:r>
      <w:bookmarkStart w:id="30" w:name="_bookmark30"/>
      <w:bookmarkEnd w:id="30"/>
      <w:r>
        <w:t xml:space="preserve"> 1 in Fig 2 of [</w:t>
      </w:r>
      <w:hyperlink w:anchor="_bookmark65" w:history="1">
        <w:r>
          <w:rPr>
            <w:color w:val="3E65AC"/>
            <w:u w:val="single" w:color="3E65AC"/>
          </w:rPr>
          <w:t>26</w:t>
        </w:r>
      </w:hyperlink>
      <w:r>
        <w:t xml:space="preserve">]) is much lower than their self-admission rate (mean = 25.5%), which </w:t>
      </w:r>
      <w:proofErr w:type="spellStart"/>
      <w:r>
        <w:t>esti</w:t>
      </w:r>
      <w:proofErr w:type="spellEnd"/>
      <w:r>
        <w:t>- mates</w:t>
      </w:r>
      <w:r>
        <w:rPr>
          <w:spacing w:val="-8"/>
        </w:rPr>
        <w:t xml:space="preserve"> </w:t>
      </w:r>
      <w:r>
        <w:t>the</w:t>
      </w:r>
      <w:r>
        <w:rPr>
          <w:spacing w:val="-9"/>
        </w:rPr>
        <w:t xml:space="preserve"> </w:t>
      </w:r>
      <w:r>
        <w:t>prevalence</w:t>
      </w:r>
      <w:r>
        <w:rPr>
          <w:spacing w:val="-7"/>
        </w:rPr>
        <w:t xml:space="preserve"> </w:t>
      </w:r>
      <w:r>
        <w:t>of</w:t>
      </w:r>
      <w:r>
        <w:rPr>
          <w:spacing w:val="-9"/>
        </w:rPr>
        <w:t xml:space="preserve"> </w:t>
      </w:r>
      <w:r>
        <w:t>researchers</w:t>
      </w:r>
      <w:r>
        <w:rPr>
          <w:spacing w:val="-7"/>
        </w:rPr>
        <w:t xml:space="preserve"> </w:t>
      </w:r>
      <w:r>
        <w:t>who</w:t>
      </w:r>
      <w:r>
        <w:rPr>
          <w:spacing w:val="-9"/>
        </w:rPr>
        <w:t xml:space="preserve"> </w:t>
      </w:r>
      <w:r>
        <w:t>have</w:t>
      </w:r>
      <w:r>
        <w:rPr>
          <w:spacing w:val="-7"/>
        </w:rPr>
        <w:t xml:space="preserve"> </w:t>
      </w:r>
      <w:r>
        <w:t>ever</w:t>
      </w:r>
      <w:r>
        <w:rPr>
          <w:spacing w:val="-9"/>
        </w:rPr>
        <w:t xml:space="preserve"> </w:t>
      </w:r>
      <w:r>
        <w:t>engaged</w:t>
      </w:r>
      <w:r>
        <w:rPr>
          <w:spacing w:val="-8"/>
        </w:rPr>
        <w:t xml:space="preserve"> </w:t>
      </w:r>
      <w:r>
        <w:t>in</w:t>
      </w:r>
      <w:r>
        <w:rPr>
          <w:spacing w:val="-9"/>
        </w:rPr>
        <w:t xml:space="preserve"> </w:t>
      </w:r>
      <w:r>
        <w:t>these</w:t>
      </w:r>
      <w:r>
        <w:rPr>
          <w:spacing w:val="-8"/>
        </w:rPr>
        <w:t xml:space="preserve"> </w:t>
      </w:r>
      <w:r>
        <w:t>behaviors.</w:t>
      </w:r>
    </w:p>
    <w:p w:rsidR="000A1FA3" w:rsidRDefault="00C43276">
      <w:pPr>
        <w:pStyle w:val="BodyText"/>
        <w:spacing w:before="1" w:line="271" w:lineRule="auto"/>
        <w:ind w:left="3400" w:right="61" w:firstLine="239"/>
      </w:pPr>
      <w:r>
        <w:t>Fiedler and Schwarz mistakenly concluded that self-admission rates were much lower for German psychologists than for US psychologists. Instead of comparing the German self- admission rates with US self-admission rates, they compared the German rates with the geo- metric</w:t>
      </w:r>
      <w:r>
        <w:rPr>
          <w:spacing w:val="-9"/>
        </w:rPr>
        <w:t xml:space="preserve"> </w:t>
      </w:r>
      <w:r>
        <w:t>means</w:t>
      </w:r>
      <w:r>
        <w:rPr>
          <w:spacing w:val="-8"/>
        </w:rPr>
        <w:t xml:space="preserve"> </w:t>
      </w:r>
      <w:r>
        <w:t>of</w:t>
      </w:r>
      <w:r>
        <w:rPr>
          <w:spacing w:val="-9"/>
        </w:rPr>
        <w:t xml:space="preserve"> </w:t>
      </w:r>
      <w:r>
        <w:t>the</w:t>
      </w:r>
      <w:r>
        <w:rPr>
          <w:spacing w:val="-9"/>
        </w:rPr>
        <w:t xml:space="preserve"> </w:t>
      </w:r>
      <w:r>
        <w:t>three</w:t>
      </w:r>
      <w:r>
        <w:rPr>
          <w:spacing w:val="-8"/>
        </w:rPr>
        <w:t xml:space="preserve"> </w:t>
      </w:r>
      <w:r>
        <w:t>US</w:t>
      </w:r>
      <w:r>
        <w:rPr>
          <w:spacing w:val="-10"/>
        </w:rPr>
        <w:t xml:space="preserve"> </w:t>
      </w:r>
      <w:r>
        <w:t>prevalence</w:t>
      </w:r>
      <w:r>
        <w:rPr>
          <w:spacing w:val="-8"/>
        </w:rPr>
        <w:t xml:space="preserve"> </w:t>
      </w:r>
      <w:r>
        <w:t>estimates,</w:t>
      </w:r>
      <w:r>
        <w:rPr>
          <w:spacing w:val="-8"/>
        </w:rPr>
        <w:t xml:space="preserve"> </w:t>
      </w:r>
      <w:r>
        <w:t>which</w:t>
      </w:r>
      <w:r>
        <w:rPr>
          <w:spacing w:val="-8"/>
        </w:rPr>
        <w:t xml:space="preserve"> </w:t>
      </w:r>
      <w:r>
        <w:t>were</w:t>
      </w:r>
      <w:r>
        <w:rPr>
          <w:spacing w:val="-9"/>
        </w:rPr>
        <w:t xml:space="preserve"> </w:t>
      </w:r>
      <w:r>
        <w:t>much</w:t>
      </w:r>
      <w:r>
        <w:rPr>
          <w:spacing w:val="-9"/>
        </w:rPr>
        <w:t xml:space="preserve"> </w:t>
      </w:r>
      <w:r>
        <w:t>larger</w:t>
      </w:r>
      <w:r>
        <w:rPr>
          <w:spacing w:val="-8"/>
        </w:rPr>
        <w:t xml:space="preserve"> </w:t>
      </w:r>
      <w:r>
        <w:t>than</w:t>
      </w:r>
      <w:r>
        <w:rPr>
          <w:spacing w:val="-9"/>
        </w:rPr>
        <w:t xml:space="preserve"> </w:t>
      </w:r>
      <w:r>
        <w:t>the</w:t>
      </w:r>
      <w:r>
        <w:rPr>
          <w:spacing w:val="-9"/>
        </w:rPr>
        <w:t xml:space="preserve"> </w:t>
      </w:r>
      <w:r>
        <w:t>US</w:t>
      </w:r>
      <w:r>
        <w:rPr>
          <w:spacing w:val="-8"/>
        </w:rPr>
        <w:t xml:space="preserve"> </w:t>
      </w:r>
      <w:r>
        <w:t>self- admission rates. Not surprisingly, the self-admission rates for the QRPs reworded by Fiedler and Schwarz [</w:t>
      </w:r>
      <w:hyperlink w:anchor="_bookmark65" w:history="1">
        <w:r>
          <w:rPr>
            <w:color w:val="3E65AC"/>
            <w:u w:val="single" w:color="3E65AC"/>
          </w:rPr>
          <w:t>26</w:t>
        </w:r>
      </w:hyperlink>
      <w:r>
        <w:t>] were lower than the rates reported by John et al. [</w:t>
      </w:r>
      <w:hyperlink w:anchor="_bookmark64" w:history="1">
        <w:r>
          <w:rPr>
            <w:color w:val="3E65AC"/>
            <w:u w:val="single" w:color="3E65AC"/>
          </w:rPr>
          <w:t>25</w:t>
        </w:r>
      </w:hyperlink>
      <w:r>
        <w:t>], but despite the decrease in rates for the reworded QRPs, the overall self-admission rates are similar for US (29.9%),</w:t>
      </w:r>
      <w:r>
        <w:rPr>
          <w:spacing w:val="-16"/>
        </w:rPr>
        <w:t xml:space="preserve"> </w:t>
      </w:r>
      <w:r>
        <w:t>Italian</w:t>
      </w:r>
      <w:r>
        <w:rPr>
          <w:spacing w:val="-15"/>
        </w:rPr>
        <w:t xml:space="preserve"> </w:t>
      </w:r>
      <w:r>
        <w:t>(27.3%),</w:t>
      </w:r>
      <w:r>
        <w:rPr>
          <w:spacing w:val="-15"/>
        </w:rPr>
        <w:t xml:space="preserve"> </w:t>
      </w:r>
      <w:r>
        <w:t>and</w:t>
      </w:r>
      <w:r>
        <w:rPr>
          <w:spacing w:val="-16"/>
        </w:rPr>
        <w:t xml:space="preserve"> </w:t>
      </w:r>
      <w:r>
        <w:t>German</w:t>
      </w:r>
      <w:r>
        <w:rPr>
          <w:spacing w:val="-15"/>
        </w:rPr>
        <w:t xml:space="preserve"> </w:t>
      </w:r>
      <w:r>
        <w:t>(25.5%)</w:t>
      </w:r>
      <w:r>
        <w:rPr>
          <w:spacing w:val="-15"/>
        </w:rPr>
        <w:t xml:space="preserve"> </w:t>
      </w:r>
      <w:r>
        <w:t>researchers.</w:t>
      </w:r>
      <w:r>
        <w:rPr>
          <w:spacing w:val="-15"/>
        </w:rPr>
        <w:t xml:space="preserve"> </w:t>
      </w:r>
      <w:r>
        <w:t>One</w:t>
      </w:r>
      <w:r>
        <w:rPr>
          <w:spacing w:val="-16"/>
        </w:rPr>
        <w:t xml:space="preserve"> </w:t>
      </w:r>
      <w:r>
        <w:t>possible</w:t>
      </w:r>
      <w:r>
        <w:rPr>
          <w:spacing w:val="-15"/>
        </w:rPr>
        <w:t xml:space="preserve"> </w:t>
      </w:r>
      <w:r>
        <w:t>reason</w:t>
      </w:r>
      <w:r>
        <w:rPr>
          <w:spacing w:val="-15"/>
        </w:rPr>
        <w:t xml:space="preserve"> </w:t>
      </w:r>
      <w:r>
        <w:t>for</w:t>
      </w:r>
      <w:r>
        <w:rPr>
          <w:spacing w:val="-15"/>
        </w:rPr>
        <w:t xml:space="preserve"> </w:t>
      </w:r>
      <w:r>
        <w:t>lower-self admission rates in Italy and Germany is that these surveys occurred later, after publication of John et al. [</w:t>
      </w:r>
      <w:hyperlink w:anchor="_bookmark64" w:history="1">
        <w:r>
          <w:rPr>
            <w:color w:val="3E65AC"/>
            <w:u w:val="single" w:color="3E65AC"/>
          </w:rPr>
          <w:t>25</w:t>
        </w:r>
      </w:hyperlink>
      <w:r>
        <w:t>] and the onset of discussions about the reproducibility crisis. It should be remembered,</w:t>
      </w:r>
      <w:r>
        <w:rPr>
          <w:spacing w:val="-8"/>
        </w:rPr>
        <w:t xml:space="preserve"> </w:t>
      </w:r>
      <w:r>
        <w:t>however,</w:t>
      </w:r>
      <w:r>
        <w:rPr>
          <w:spacing w:val="-7"/>
        </w:rPr>
        <w:t xml:space="preserve"> </w:t>
      </w:r>
      <w:r>
        <w:t>that</w:t>
      </w:r>
      <w:r>
        <w:rPr>
          <w:spacing w:val="-10"/>
        </w:rPr>
        <w:t xml:space="preserve"> </w:t>
      </w:r>
      <w:r>
        <w:t>the</w:t>
      </w:r>
      <w:r>
        <w:rPr>
          <w:spacing w:val="-7"/>
        </w:rPr>
        <w:t xml:space="preserve"> </w:t>
      </w:r>
      <w:r>
        <w:t>Italian</w:t>
      </w:r>
      <w:r>
        <w:rPr>
          <w:spacing w:val="-9"/>
        </w:rPr>
        <w:t xml:space="preserve"> </w:t>
      </w:r>
      <w:r>
        <w:t>survey</w:t>
      </w:r>
      <w:r>
        <w:rPr>
          <w:spacing w:val="-7"/>
        </w:rPr>
        <w:t xml:space="preserve"> </w:t>
      </w:r>
      <w:r>
        <w:t>was</w:t>
      </w:r>
      <w:r>
        <w:rPr>
          <w:spacing w:val="-9"/>
        </w:rPr>
        <w:t xml:space="preserve"> </w:t>
      </w:r>
      <w:r>
        <w:t>conducted</w:t>
      </w:r>
      <w:r>
        <w:rPr>
          <w:spacing w:val="-7"/>
        </w:rPr>
        <w:t xml:space="preserve"> </w:t>
      </w:r>
      <w:r>
        <w:t>in</w:t>
      </w:r>
      <w:r>
        <w:rPr>
          <w:spacing w:val="-9"/>
        </w:rPr>
        <w:t xml:space="preserve"> </w:t>
      </w:r>
      <w:r>
        <w:t>2014,</w:t>
      </w:r>
      <w:r>
        <w:rPr>
          <w:spacing w:val="-8"/>
        </w:rPr>
        <w:t xml:space="preserve"> </w:t>
      </w:r>
      <w:r>
        <w:t>just</w:t>
      </w:r>
      <w:r>
        <w:rPr>
          <w:spacing w:val="-8"/>
        </w:rPr>
        <w:t xml:space="preserve"> </w:t>
      </w:r>
      <w:r>
        <w:t>two</w:t>
      </w:r>
      <w:r>
        <w:rPr>
          <w:spacing w:val="-8"/>
        </w:rPr>
        <w:t xml:space="preserve"> </w:t>
      </w:r>
      <w:r>
        <w:t>years</w:t>
      </w:r>
      <w:r>
        <w:rPr>
          <w:spacing w:val="-8"/>
        </w:rPr>
        <w:t xml:space="preserve"> </w:t>
      </w:r>
      <w:r>
        <w:t>after</w:t>
      </w:r>
      <w:r>
        <w:rPr>
          <w:spacing w:val="-9"/>
        </w:rPr>
        <w:t xml:space="preserve"> </w:t>
      </w:r>
      <w:r>
        <w:t xml:space="preserve">pub- </w:t>
      </w:r>
      <w:proofErr w:type="spellStart"/>
      <w:r>
        <w:t>lication</w:t>
      </w:r>
      <w:proofErr w:type="spellEnd"/>
      <w:r>
        <w:rPr>
          <w:spacing w:val="-8"/>
        </w:rPr>
        <w:t xml:space="preserve"> </w:t>
      </w:r>
      <w:r>
        <w:t>of</w:t>
      </w:r>
      <w:r>
        <w:rPr>
          <w:spacing w:val="-7"/>
        </w:rPr>
        <w:t xml:space="preserve"> </w:t>
      </w:r>
      <w:r>
        <w:t>John</w:t>
      </w:r>
      <w:r>
        <w:rPr>
          <w:spacing w:val="-7"/>
        </w:rPr>
        <w:t xml:space="preserve"> </w:t>
      </w:r>
      <w:r>
        <w:t>et</w:t>
      </w:r>
      <w:r>
        <w:rPr>
          <w:spacing w:val="-7"/>
        </w:rPr>
        <w:t xml:space="preserve"> </w:t>
      </w:r>
      <w:r>
        <w:t>al.</w:t>
      </w:r>
      <w:r>
        <w:rPr>
          <w:spacing w:val="-9"/>
        </w:rPr>
        <w:t xml:space="preserve"> </w:t>
      </w:r>
      <w:r>
        <w:t>[</w:t>
      </w:r>
      <w:hyperlink w:anchor="_bookmark64" w:history="1">
        <w:r>
          <w:rPr>
            <w:color w:val="3E65AC"/>
            <w:u w:val="single" w:color="3E65AC"/>
          </w:rPr>
          <w:t>25</w:t>
        </w:r>
      </w:hyperlink>
      <w:r>
        <w:t>],</w:t>
      </w:r>
      <w:r>
        <w:rPr>
          <w:spacing w:val="-6"/>
        </w:rPr>
        <w:t xml:space="preserve"> </w:t>
      </w:r>
      <w:r>
        <w:t>and</w:t>
      </w:r>
      <w:r>
        <w:rPr>
          <w:spacing w:val="-7"/>
        </w:rPr>
        <w:t xml:space="preserve"> </w:t>
      </w:r>
      <w:r>
        <w:t>the</w:t>
      </w:r>
      <w:r>
        <w:rPr>
          <w:spacing w:val="-8"/>
        </w:rPr>
        <w:t xml:space="preserve"> </w:t>
      </w:r>
      <w:r>
        <w:t>same</w:t>
      </w:r>
      <w:r>
        <w:rPr>
          <w:spacing w:val="-7"/>
        </w:rPr>
        <w:t xml:space="preserve"> </w:t>
      </w:r>
      <w:r>
        <w:t>year</w:t>
      </w:r>
      <w:r>
        <w:rPr>
          <w:spacing w:val="-8"/>
        </w:rPr>
        <w:t xml:space="preserve"> </w:t>
      </w:r>
      <w:r>
        <w:t>that</w:t>
      </w:r>
      <w:r>
        <w:rPr>
          <w:spacing w:val="-6"/>
        </w:rPr>
        <w:t xml:space="preserve"> </w:t>
      </w:r>
      <w:r>
        <w:t>the</w:t>
      </w:r>
      <w:r>
        <w:rPr>
          <w:spacing w:val="-7"/>
        </w:rPr>
        <w:t xml:space="preserve"> </w:t>
      </w:r>
      <w:r>
        <w:t>first</w:t>
      </w:r>
      <w:r>
        <w:rPr>
          <w:spacing w:val="-8"/>
        </w:rPr>
        <w:t xml:space="preserve"> </w:t>
      </w:r>
      <w:r>
        <w:t>paper</w:t>
      </w:r>
      <w:r>
        <w:rPr>
          <w:spacing w:val="-6"/>
        </w:rPr>
        <w:t xml:space="preserve"> </w:t>
      </w:r>
      <w:r>
        <w:t>was</w:t>
      </w:r>
      <w:r>
        <w:rPr>
          <w:spacing w:val="-7"/>
        </w:rPr>
        <w:t xml:space="preserve"> </w:t>
      </w:r>
      <w:r>
        <w:t>published</w:t>
      </w:r>
      <w:r>
        <w:rPr>
          <w:spacing w:val="-5"/>
        </w:rPr>
        <w:t xml:space="preserve"> </w:t>
      </w:r>
      <w:r>
        <w:t>about</w:t>
      </w:r>
      <w:r>
        <w:rPr>
          <w:spacing w:val="-6"/>
        </w:rPr>
        <w:t xml:space="preserve"> </w:t>
      </w:r>
      <w:r>
        <w:t>this</w:t>
      </w:r>
      <w:r>
        <w:rPr>
          <w:spacing w:val="-8"/>
        </w:rPr>
        <w:t xml:space="preserve"> </w:t>
      </w:r>
      <w:r>
        <w:t>topic in a major Italian journal</w:t>
      </w:r>
      <w:r>
        <w:rPr>
          <w:spacing w:val="-33"/>
        </w:rPr>
        <w:t xml:space="preserve"> </w:t>
      </w:r>
      <w:r>
        <w:t>[</w:t>
      </w:r>
      <w:hyperlink w:anchor="_bookmark70" w:history="1">
        <w:r>
          <w:rPr>
            <w:color w:val="3E65AC"/>
            <w:u w:val="single" w:color="3E65AC"/>
          </w:rPr>
          <w:t>34</w:t>
        </w:r>
      </w:hyperlink>
      <w:r>
        <w:t>].</w:t>
      </w:r>
    </w:p>
    <w:p w:rsidR="000A1FA3" w:rsidRDefault="00C43276">
      <w:pPr>
        <w:pStyle w:val="BodyText"/>
        <w:spacing w:before="2" w:line="271" w:lineRule="auto"/>
        <w:ind w:left="3400" w:right="110" w:firstLine="239"/>
      </w:pPr>
      <w:r>
        <w:t>In all three surveys (in the US, in Germany, and in Italy) participants admitted having used more than a quarter of these ten QRPs on average, and both the US and Italian participants</w:t>
      </w:r>
      <w:bookmarkStart w:id="31" w:name="_bookmark31"/>
      <w:bookmarkEnd w:id="31"/>
      <w:r>
        <w:t xml:space="preserve"> who used the QRPs considered these practices to be defensible or possibly defensible. These consistent results are substantial reasons for concern about the integrity of the research </w:t>
      </w:r>
      <w:proofErr w:type="spellStart"/>
      <w:r>
        <w:t>litera</w:t>
      </w:r>
      <w:proofErr w:type="spellEnd"/>
      <w:r>
        <w:t xml:space="preserve">- </w:t>
      </w:r>
      <w:proofErr w:type="spellStart"/>
      <w:r>
        <w:t>ture</w:t>
      </w:r>
      <w:proofErr w:type="spellEnd"/>
      <w:r>
        <w:t>. As Fiedler and Schwarz [</w:t>
      </w:r>
      <w:hyperlink w:anchor="_bookmark65" w:history="1">
        <w:r>
          <w:rPr>
            <w:color w:val="3E65AC"/>
            <w:u w:val="single" w:color="3E65AC"/>
          </w:rPr>
          <w:t>26</w:t>
        </w:r>
      </w:hyperlink>
      <w:r>
        <w:t>] observed, however, an admission of having engaged in a behavior at least once should not be considered an estimate of prevalence of that QRP in their research. Nonetheless, the high defensibility ratings suggest that researchers do not see the harm in the use of many of these practices and may consider them to be acceptable practices.</w:t>
      </w:r>
    </w:p>
    <w:p w:rsidR="000A1FA3" w:rsidRDefault="00C43276">
      <w:pPr>
        <w:pStyle w:val="BodyText"/>
        <w:spacing w:before="1" w:line="271" w:lineRule="auto"/>
        <w:ind w:left="3400" w:right="123" w:firstLine="239"/>
      </w:pPr>
      <w:r>
        <w:t>Adoption</w:t>
      </w:r>
      <w:r>
        <w:rPr>
          <w:spacing w:val="-9"/>
        </w:rPr>
        <w:t xml:space="preserve"> </w:t>
      </w:r>
      <w:r>
        <w:t>of</w:t>
      </w:r>
      <w:r>
        <w:rPr>
          <w:spacing w:val="-10"/>
        </w:rPr>
        <w:t xml:space="preserve"> </w:t>
      </w:r>
      <w:r>
        <w:t>any</w:t>
      </w:r>
      <w:r>
        <w:rPr>
          <w:spacing w:val="-11"/>
        </w:rPr>
        <w:t xml:space="preserve"> </w:t>
      </w:r>
      <w:r>
        <w:t>of</w:t>
      </w:r>
      <w:r>
        <w:rPr>
          <w:spacing w:val="-10"/>
        </w:rPr>
        <w:t xml:space="preserve"> </w:t>
      </w:r>
      <w:r>
        <w:t>these</w:t>
      </w:r>
      <w:r>
        <w:rPr>
          <w:spacing w:val="-9"/>
        </w:rPr>
        <w:t xml:space="preserve"> </w:t>
      </w:r>
      <w:r>
        <w:t>QRPs</w:t>
      </w:r>
      <w:r>
        <w:rPr>
          <w:spacing w:val="-11"/>
        </w:rPr>
        <w:t xml:space="preserve"> </w:t>
      </w:r>
      <w:r>
        <w:t>by</w:t>
      </w:r>
      <w:r>
        <w:rPr>
          <w:spacing w:val="-10"/>
        </w:rPr>
        <w:t xml:space="preserve"> </w:t>
      </w:r>
      <w:r>
        <w:t>a</w:t>
      </w:r>
      <w:r>
        <w:rPr>
          <w:spacing w:val="-9"/>
        </w:rPr>
        <w:t xml:space="preserve"> </w:t>
      </w:r>
      <w:r>
        <w:t>substantial</w:t>
      </w:r>
      <w:r>
        <w:rPr>
          <w:spacing w:val="-10"/>
        </w:rPr>
        <w:t xml:space="preserve"> </w:t>
      </w:r>
      <w:r>
        <w:t>percentage</w:t>
      </w:r>
      <w:r>
        <w:rPr>
          <w:spacing w:val="-9"/>
        </w:rPr>
        <w:t xml:space="preserve"> </w:t>
      </w:r>
      <w:r>
        <w:t>of</w:t>
      </w:r>
      <w:r>
        <w:rPr>
          <w:spacing w:val="-10"/>
        </w:rPr>
        <w:t xml:space="preserve"> </w:t>
      </w:r>
      <w:r>
        <w:t>researchers</w:t>
      </w:r>
      <w:r>
        <w:rPr>
          <w:spacing w:val="-10"/>
        </w:rPr>
        <w:t xml:space="preserve"> </w:t>
      </w:r>
      <w:r>
        <w:t>has</w:t>
      </w:r>
      <w:r>
        <w:rPr>
          <w:spacing w:val="-9"/>
        </w:rPr>
        <w:t xml:space="preserve"> </w:t>
      </w:r>
      <w:r>
        <w:t>serious</w:t>
      </w:r>
      <w:r>
        <w:rPr>
          <w:spacing w:val="-9"/>
        </w:rPr>
        <w:t xml:space="preserve"> </w:t>
      </w:r>
      <w:proofErr w:type="spellStart"/>
      <w:r>
        <w:t>conse</w:t>
      </w:r>
      <w:proofErr w:type="spellEnd"/>
      <w:r>
        <w:t xml:space="preserve">- </w:t>
      </w:r>
      <w:proofErr w:type="spellStart"/>
      <w:r>
        <w:t>quences</w:t>
      </w:r>
      <w:proofErr w:type="spellEnd"/>
      <w:r>
        <w:t xml:space="preserve"> for the published research literature. Simmons et al. [</w:t>
      </w:r>
      <w:hyperlink w:anchor="_bookmark57" w:history="1">
        <w:r>
          <w:rPr>
            <w:color w:val="3E65AC"/>
            <w:u w:val="single" w:color="3E65AC"/>
          </w:rPr>
          <w:t>18</w:t>
        </w:r>
      </w:hyperlink>
      <w:r>
        <w:t xml:space="preserve">] demonstrated that research- </w:t>
      </w:r>
      <w:proofErr w:type="spellStart"/>
      <w:r>
        <w:t>ers</w:t>
      </w:r>
      <w:proofErr w:type="spellEnd"/>
      <w:r>
        <w:t xml:space="preserve"> can easily obtain statistically significant but non-existent effects by use of a few of these QRPs, including failing to report all dependent measures, deciding whether to collect more data</w:t>
      </w:r>
      <w:r>
        <w:rPr>
          <w:spacing w:val="-9"/>
        </w:rPr>
        <w:t xml:space="preserve"> </w:t>
      </w:r>
      <w:r>
        <w:t>after</w:t>
      </w:r>
      <w:r>
        <w:rPr>
          <w:spacing w:val="-8"/>
        </w:rPr>
        <w:t xml:space="preserve"> </w:t>
      </w:r>
      <w:r>
        <w:t>seeing</w:t>
      </w:r>
      <w:r>
        <w:rPr>
          <w:spacing w:val="-7"/>
        </w:rPr>
        <w:t xml:space="preserve"> </w:t>
      </w:r>
      <w:r>
        <w:t>whether</w:t>
      </w:r>
      <w:r>
        <w:rPr>
          <w:spacing w:val="-8"/>
        </w:rPr>
        <w:t xml:space="preserve"> </w:t>
      </w:r>
      <w:r>
        <w:t>the</w:t>
      </w:r>
      <w:r>
        <w:rPr>
          <w:spacing w:val="-7"/>
        </w:rPr>
        <w:t xml:space="preserve"> </w:t>
      </w:r>
      <w:r>
        <w:t>results</w:t>
      </w:r>
      <w:r>
        <w:rPr>
          <w:spacing w:val="-8"/>
        </w:rPr>
        <w:t xml:space="preserve"> </w:t>
      </w:r>
      <w:r>
        <w:t>were</w:t>
      </w:r>
      <w:r>
        <w:rPr>
          <w:spacing w:val="-8"/>
        </w:rPr>
        <w:t xml:space="preserve"> </w:t>
      </w:r>
      <w:r>
        <w:t>significant,</w:t>
      </w:r>
      <w:r>
        <w:rPr>
          <w:spacing w:val="-6"/>
        </w:rPr>
        <w:t xml:space="preserve"> </w:t>
      </w:r>
      <w:r>
        <w:t>and</w:t>
      </w:r>
      <w:r>
        <w:rPr>
          <w:spacing w:val="-8"/>
        </w:rPr>
        <w:t xml:space="preserve"> </w:t>
      </w:r>
      <w:r>
        <w:t>failing</w:t>
      </w:r>
      <w:r>
        <w:rPr>
          <w:spacing w:val="-7"/>
        </w:rPr>
        <w:t xml:space="preserve"> </w:t>
      </w:r>
      <w:r>
        <w:t>to</w:t>
      </w:r>
      <w:r>
        <w:rPr>
          <w:spacing w:val="-8"/>
        </w:rPr>
        <w:t xml:space="preserve"> </w:t>
      </w:r>
      <w:r>
        <w:t>report</w:t>
      </w:r>
      <w:r>
        <w:rPr>
          <w:spacing w:val="-7"/>
        </w:rPr>
        <w:t xml:space="preserve"> </w:t>
      </w:r>
      <w:r>
        <w:t>all</w:t>
      </w:r>
      <w:r>
        <w:rPr>
          <w:spacing w:val="-9"/>
        </w:rPr>
        <w:t xml:space="preserve"> </w:t>
      </w:r>
      <w:r>
        <w:t>the</w:t>
      </w:r>
      <w:r>
        <w:rPr>
          <w:spacing w:val="-8"/>
        </w:rPr>
        <w:t xml:space="preserve"> </w:t>
      </w:r>
      <w:r>
        <w:t>conditions</w:t>
      </w:r>
      <w:r>
        <w:rPr>
          <w:spacing w:val="-6"/>
        </w:rPr>
        <w:t xml:space="preserve"> </w:t>
      </w:r>
      <w:r>
        <w:t xml:space="preserve">of a study. As </w:t>
      </w:r>
      <w:hyperlink w:anchor="_bookmark15" w:history="1">
        <w:r>
          <w:rPr>
            <w:color w:val="3E65AC"/>
            <w:u w:val="single" w:color="3E65AC"/>
          </w:rPr>
          <w:t>Table 1</w:t>
        </w:r>
        <w:r>
          <w:rPr>
            <w:color w:val="3E65AC"/>
          </w:rPr>
          <w:t xml:space="preserve"> </w:t>
        </w:r>
      </w:hyperlink>
      <w:r>
        <w:t>shows, about half the Italian psychology researchers reported having engaged in the first two of these QRPs. The use of such QRPs in studies also severely inflates the estimates of actually existing effects, thereby biasing meta-analyses and obscuring actual moderation of effects [</w:t>
      </w:r>
      <w:hyperlink w:anchor="_bookmark52" w:history="1">
        <w:r>
          <w:rPr>
            <w:color w:val="3E65AC"/>
            <w:u w:val="single" w:color="3E65AC"/>
          </w:rPr>
          <w:t>9</w:t>
        </w:r>
      </w:hyperlink>
      <w:r>
        <w:t>,</w:t>
      </w:r>
      <w:r>
        <w:rPr>
          <w:spacing w:val="-27"/>
        </w:rPr>
        <w:t xml:space="preserve"> </w:t>
      </w:r>
      <w:hyperlink w:anchor="_bookmark71" w:history="1">
        <w:r>
          <w:rPr>
            <w:color w:val="3E65AC"/>
            <w:u w:val="single" w:color="3E65AC"/>
          </w:rPr>
          <w:t>35</w:t>
        </w:r>
      </w:hyperlink>
      <w:r>
        <w:t>].</w:t>
      </w:r>
    </w:p>
    <w:p w:rsidR="000A1FA3" w:rsidRDefault="00C43276">
      <w:pPr>
        <w:pStyle w:val="BodyText"/>
        <w:spacing w:before="1" w:line="271" w:lineRule="auto"/>
        <w:ind w:left="3400" w:firstLine="239"/>
      </w:pPr>
      <w:r>
        <w:t>Four</w:t>
      </w:r>
      <w:r>
        <w:rPr>
          <w:spacing w:val="-11"/>
        </w:rPr>
        <w:t xml:space="preserve"> </w:t>
      </w:r>
      <w:r>
        <w:t>of</w:t>
      </w:r>
      <w:r>
        <w:rPr>
          <w:spacing w:val="-11"/>
        </w:rPr>
        <w:t xml:space="preserve"> </w:t>
      </w:r>
      <w:r>
        <w:t>these</w:t>
      </w:r>
      <w:r>
        <w:rPr>
          <w:spacing w:val="-10"/>
        </w:rPr>
        <w:t xml:space="preserve"> </w:t>
      </w:r>
      <w:r>
        <w:t>ten</w:t>
      </w:r>
      <w:r>
        <w:rPr>
          <w:spacing w:val="-11"/>
        </w:rPr>
        <w:t xml:space="preserve"> </w:t>
      </w:r>
      <w:r>
        <w:t>QRPs</w:t>
      </w:r>
      <w:r>
        <w:rPr>
          <w:spacing w:val="-11"/>
        </w:rPr>
        <w:t xml:space="preserve"> </w:t>
      </w:r>
      <w:r>
        <w:t>(QRPs</w:t>
      </w:r>
      <w:r>
        <w:rPr>
          <w:spacing w:val="-10"/>
        </w:rPr>
        <w:t xml:space="preserve"> </w:t>
      </w:r>
      <w:r>
        <w:t>2,</w:t>
      </w:r>
      <w:r>
        <w:rPr>
          <w:spacing w:val="-12"/>
        </w:rPr>
        <w:t xml:space="preserve"> </w:t>
      </w:r>
      <w:r>
        <w:t>4,</w:t>
      </w:r>
      <w:r>
        <w:rPr>
          <w:spacing w:val="-10"/>
        </w:rPr>
        <w:t xml:space="preserve"> </w:t>
      </w:r>
      <w:r>
        <w:t>5,</w:t>
      </w:r>
      <w:r>
        <w:rPr>
          <w:spacing w:val="-12"/>
        </w:rPr>
        <w:t xml:space="preserve"> </w:t>
      </w:r>
      <w:r>
        <w:t>and</w:t>
      </w:r>
      <w:r>
        <w:rPr>
          <w:spacing w:val="-11"/>
        </w:rPr>
        <w:t xml:space="preserve"> </w:t>
      </w:r>
      <w:r>
        <w:t>7</w:t>
      </w:r>
      <w:r>
        <w:rPr>
          <w:spacing w:val="-10"/>
        </w:rPr>
        <w:t xml:space="preserve"> </w:t>
      </w:r>
      <w:r>
        <w:t>in</w:t>
      </w:r>
      <w:r>
        <w:rPr>
          <w:spacing w:val="-11"/>
        </w:rPr>
        <w:t xml:space="preserve"> </w:t>
      </w:r>
      <w:hyperlink w:anchor="_bookmark15" w:history="1">
        <w:r>
          <w:rPr>
            <w:color w:val="3E65AC"/>
            <w:u w:val="single" w:color="3E65AC"/>
          </w:rPr>
          <w:t>Table</w:t>
        </w:r>
        <w:r>
          <w:rPr>
            <w:color w:val="3E65AC"/>
            <w:spacing w:val="-11"/>
            <w:u w:val="single" w:color="3E65AC"/>
          </w:rPr>
          <w:t xml:space="preserve"> </w:t>
        </w:r>
        <w:r>
          <w:rPr>
            <w:color w:val="3E65AC"/>
            <w:u w:val="single" w:color="3E65AC"/>
          </w:rPr>
          <w:t>1</w:t>
        </w:r>
      </w:hyperlink>
      <w:r>
        <w:t>)</w:t>
      </w:r>
      <w:r>
        <w:rPr>
          <w:spacing w:val="-11"/>
        </w:rPr>
        <w:t xml:space="preserve"> </w:t>
      </w:r>
      <w:r>
        <w:t>are</w:t>
      </w:r>
      <w:r>
        <w:rPr>
          <w:spacing w:val="-10"/>
        </w:rPr>
        <w:t xml:space="preserve"> </w:t>
      </w:r>
      <w:r>
        <w:t>very</w:t>
      </w:r>
      <w:r>
        <w:rPr>
          <w:spacing w:val="-11"/>
        </w:rPr>
        <w:t xml:space="preserve"> </w:t>
      </w:r>
      <w:r>
        <w:t>closely</w:t>
      </w:r>
      <w:r>
        <w:rPr>
          <w:spacing w:val="-11"/>
        </w:rPr>
        <w:t xml:space="preserve"> </w:t>
      </w:r>
      <w:r>
        <w:t>related</w:t>
      </w:r>
      <w:r>
        <w:rPr>
          <w:spacing w:val="-10"/>
        </w:rPr>
        <w:t xml:space="preserve"> </w:t>
      </w:r>
      <w:r>
        <w:t>to</w:t>
      </w:r>
      <w:r>
        <w:rPr>
          <w:spacing w:val="-11"/>
        </w:rPr>
        <w:t xml:space="preserve"> </w:t>
      </w:r>
      <w:r>
        <w:t>the</w:t>
      </w:r>
      <w:r>
        <w:rPr>
          <w:spacing w:val="-11"/>
        </w:rPr>
        <w:t xml:space="preserve"> </w:t>
      </w:r>
      <w:r>
        <w:t>use</w:t>
      </w:r>
      <w:r>
        <w:rPr>
          <w:spacing w:val="-11"/>
        </w:rPr>
        <w:t xml:space="preserve"> </w:t>
      </w:r>
      <w:r>
        <w:t>of the</w:t>
      </w:r>
      <w:r>
        <w:rPr>
          <w:spacing w:val="-11"/>
        </w:rPr>
        <w:t xml:space="preserve"> </w:t>
      </w:r>
      <w:r>
        <w:t>null</w:t>
      </w:r>
      <w:r>
        <w:rPr>
          <w:spacing w:val="-10"/>
        </w:rPr>
        <w:t xml:space="preserve"> </w:t>
      </w:r>
      <w:r>
        <w:t>hypothesis</w:t>
      </w:r>
      <w:r>
        <w:rPr>
          <w:spacing w:val="-9"/>
        </w:rPr>
        <w:t xml:space="preserve"> </w:t>
      </w:r>
      <w:r>
        <w:t>significance</w:t>
      </w:r>
      <w:r>
        <w:rPr>
          <w:spacing w:val="-9"/>
        </w:rPr>
        <w:t xml:space="preserve"> </w:t>
      </w:r>
      <w:r>
        <w:t>testing</w:t>
      </w:r>
      <w:r>
        <w:rPr>
          <w:spacing w:val="-11"/>
        </w:rPr>
        <w:t xml:space="preserve"> </w:t>
      </w:r>
      <w:r>
        <w:t>paradigm.</w:t>
      </w:r>
      <w:r>
        <w:rPr>
          <w:spacing w:val="-9"/>
        </w:rPr>
        <w:t xml:space="preserve"> </w:t>
      </w:r>
      <w:r>
        <w:t>The</w:t>
      </w:r>
      <w:r>
        <w:rPr>
          <w:spacing w:val="-10"/>
        </w:rPr>
        <w:t xml:space="preserve"> </w:t>
      </w:r>
      <w:r>
        <w:t>high</w:t>
      </w:r>
      <w:r>
        <w:rPr>
          <w:spacing w:val="-11"/>
        </w:rPr>
        <w:t xml:space="preserve"> </w:t>
      </w:r>
      <w:r>
        <w:t>US</w:t>
      </w:r>
      <w:r>
        <w:rPr>
          <w:spacing w:val="-9"/>
        </w:rPr>
        <w:t xml:space="preserve"> </w:t>
      </w:r>
      <w:r>
        <w:t>and</w:t>
      </w:r>
      <w:r>
        <w:rPr>
          <w:spacing w:val="-11"/>
        </w:rPr>
        <w:t xml:space="preserve"> </w:t>
      </w:r>
      <w:r>
        <w:t>Italian</w:t>
      </w:r>
      <w:r>
        <w:rPr>
          <w:spacing w:val="-10"/>
        </w:rPr>
        <w:t xml:space="preserve"> </w:t>
      </w:r>
      <w:r>
        <w:t>defensibility</w:t>
      </w:r>
      <w:r>
        <w:rPr>
          <w:spacing w:val="-9"/>
        </w:rPr>
        <w:t xml:space="preserve"> </w:t>
      </w:r>
      <w:r>
        <w:t>ratings for</w:t>
      </w:r>
      <w:r>
        <w:rPr>
          <w:spacing w:val="-12"/>
        </w:rPr>
        <w:t xml:space="preserve"> </w:t>
      </w:r>
      <w:r>
        <w:t>these</w:t>
      </w:r>
      <w:r>
        <w:rPr>
          <w:spacing w:val="-11"/>
        </w:rPr>
        <w:t xml:space="preserve"> </w:t>
      </w:r>
      <w:r>
        <w:t>four</w:t>
      </w:r>
      <w:r>
        <w:rPr>
          <w:spacing w:val="-12"/>
        </w:rPr>
        <w:t xml:space="preserve"> </w:t>
      </w:r>
      <w:r>
        <w:t>QRPs</w:t>
      </w:r>
      <w:r>
        <w:rPr>
          <w:spacing w:val="-11"/>
        </w:rPr>
        <w:t xml:space="preserve"> </w:t>
      </w:r>
      <w:r>
        <w:t>(see</w:t>
      </w:r>
      <w:r>
        <w:rPr>
          <w:spacing w:val="-12"/>
        </w:rPr>
        <w:t xml:space="preserve"> </w:t>
      </w:r>
      <w:hyperlink w:anchor="_bookmark16" w:history="1">
        <w:r>
          <w:rPr>
            <w:color w:val="3E65AC"/>
            <w:u w:val="single" w:color="3E65AC"/>
          </w:rPr>
          <w:t>Table</w:t>
        </w:r>
        <w:r>
          <w:rPr>
            <w:color w:val="3E65AC"/>
            <w:spacing w:val="-11"/>
            <w:u w:val="single" w:color="3E65AC"/>
          </w:rPr>
          <w:t xml:space="preserve"> </w:t>
        </w:r>
        <w:r>
          <w:rPr>
            <w:color w:val="3E65AC"/>
            <w:u w:val="single" w:color="3E65AC"/>
          </w:rPr>
          <w:t>2</w:t>
        </w:r>
      </w:hyperlink>
      <w:r>
        <w:t>)</w:t>
      </w:r>
      <w:r>
        <w:rPr>
          <w:spacing w:val="-12"/>
        </w:rPr>
        <w:t xml:space="preserve"> </w:t>
      </w:r>
      <w:r>
        <w:t>suggest</w:t>
      </w:r>
      <w:r>
        <w:rPr>
          <w:spacing w:val="-11"/>
        </w:rPr>
        <w:t xml:space="preserve"> </w:t>
      </w:r>
      <w:r>
        <w:t>that</w:t>
      </w:r>
      <w:r>
        <w:rPr>
          <w:spacing w:val="-13"/>
        </w:rPr>
        <w:t xml:space="preserve"> </w:t>
      </w:r>
      <w:r>
        <w:t>many</w:t>
      </w:r>
      <w:r>
        <w:rPr>
          <w:spacing w:val="-11"/>
        </w:rPr>
        <w:t xml:space="preserve"> </w:t>
      </w:r>
      <w:r>
        <w:t>researchers</w:t>
      </w:r>
      <w:r>
        <w:rPr>
          <w:spacing w:val="-11"/>
        </w:rPr>
        <w:t xml:space="preserve"> </w:t>
      </w:r>
      <w:r>
        <w:t>are</w:t>
      </w:r>
      <w:r>
        <w:rPr>
          <w:spacing w:val="-11"/>
        </w:rPr>
        <w:t xml:space="preserve"> </w:t>
      </w:r>
      <w:r>
        <w:t>insufficiently</w:t>
      </w:r>
      <w:r>
        <w:rPr>
          <w:spacing w:val="-10"/>
        </w:rPr>
        <w:t xml:space="preserve"> </w:t>
      </w:r>
      <w:r>
        <w:t>aware</w:t>
      </w:r>
      <w:r>
        <w:rPr>
          <w:spacing w:val="-11"/>
        </w:rPr>
        <w:t xml:space="preserve"> </w:t>
      </w:r>
      <w:r>
        <w:t>of</w:t>
      </w:r>
      <w:r>
        <w:rPr>
          <w:spacing w:val="-11"/>
        </w:rPr>
        <w:t xml:space="preserve"> </w:t>
      </w:r>
      <w:r>
        <w:t>the inherent</w:t>
      </w:r>
      <w:r>
        <w:rPr>
          <w:spacing w:val="-9"/>
        </w:rPr>
        <w:t xml:space="preserve"> </w:t>
      </w:r>
      <w:r>
        <w:t>problems</w:t>
      </w:r>
      <w:r>
        <w:rPr>
          <w:spacing w:val="-9"/>
        </w:rPr>
        <w:t xml:space="preserve"> </w:t>
      </w:r>
      <w:r>
        <w:t>in</w:t>
      </w:r>
      <w:r>
        <w:rPr>
          <w:spacing w:val="-11"/>
        </w:rPr>
        <w:t xml:space="preserve"> </w:t>
      </w:r>
      <w:r>
        <w:t>these</w:t>
      </w:r>
      <w:r>
        <w:rPr>
          <w:spacing w:val="-9"/>
        </w:rPr>
        <w:t xml:space="preserve"> </w:t>
      </w:r>
      <w:r>
        <w:t>practices.</w:t>
      </w:r>
      <w:r>
        <w:rPr>
          <w:spacing w:val="-9"/>
        </w:rPr>
        <w:t xml:space="preserve"> </w:t>
      </w:r>
      <w:r>
        <w:t>People</w:t>
      </w:r>
      <w:r>
        <w:rPr>
          <w:spacing w:val="-9"/>
        </w:rPr>
        <w:t xml:space="preserve"> </w:t>
      </w:r>
      <w:r>
        <w:t>have</w:t>
      </w:r>
      <w:r>
        <w:rPr>
          <w:spacing w:val="-9"/>
        </w:rPr>
        <w:t xml:space="preserve"> </w:t>
      </w:r>
      <w:r>
        <w:t>great</w:t>
      </w:r>
      <w:r>
        <w:rPr>
          <w:spacing w:val="-9"/>
        </w:rPr>
        <w:t xml:space="preserve"> </w:t>
      </w:r>
      <w:r>
        <w:t>difficulty</w:t>
      </w:r>
      <w:r>
        <w:rPr>
          <w:spacing w:val="-9"/>
        </w:rPr>
        <w:t xml:space="preserve"> </w:t>
      </w:r>
      <w:r>
        <w:t>with</w:t>
      </w:r>
      <w:r>
        <w:rPr>
          <w:spacing w:val="-10"/>
        </w:rPr>
        <w:t xml:space="preserve"> </w:t>
      </w:r>
      <w:r>
        <w:t>statistical</w:t>
      </w:r>
      <w:r>
        <w:rPr>
          <w:spacing w:val="-9"/>
        </w:rPr>
        <w:t xml:space="preserve"> </w:t>
      </w:r>
      <w:r>
        <w:t>reasoning</w:t>
      </w:r>
      <w:r>
        <w:rPr>
          <w:spacing w:val="-8"/>
        </w:rPr>
        <w:t xml:space="preserve"> </w:t>
      </w:r>
      <w:r>
        <w:t>and</w:t>
      </w:r>
    </w:p>
    <w:p w:rsidR="000A1FA3" w:rsidRDefault="000A1FA3">
      <w:pPr>
        <w:spacing w:line="271" w:lineRule="auto"/>
        <w:sectPr w:rsidR="000A1FA3">
          <w:pgSz w:w="12240" w:h="15840"/>
          <w:pgMar w:top="1080" w:right="600" w:bottom="880" w:left="600" w:header="541" w:footer="680" w:gutter="0"/>
          <w:cols w:space="720"/>
        </w:sectPr>
      </w:pPr>
    </w:p>
    <w:p w:rsidR="000A1FA3" w:rsidRDefault="000A1FA3">
      <w:pPr>
        <w:pStyle w:val="BodyText"/>
        <w:spacing w:before="6"/>
        <w:rPr>
          <w:sz w:val="26"/>
        </w:rPr>
      </w:pPr>
    </w:p>
    <w:p w:rsidR="000A1FA3" w:rsidRDefault="00C43276">
      <w:pPr>
        <w:pStyle w:val="BodyText"/>
        <w:spacing w:before="102" w:line="264" w:lineRule="auto"/>
        <w:ind w:left="3400" w:right="120" w:hanging="1"/>
      </w:pPr>
      <w:bookmarkStart w:id="32" w:name="_bookmark33"/>
      <w:bookmarkStart w:id="33" w:name="_bookmark34"/>
      <w:bookmarkEnd w:id="32"/>
      <w:bookmarkEnd w:id="33"/>
      <w:r>
        <w:t>the cognitive distortions that it engenders (see [</w:t>
      </w:r>
      <w:hyperlink w:anchor="_bookmark72" w:history="1">
        <w:r>
          <w:rPr>
            <w:color w:val="3E65AC"/>
            <w:u w:val="single" w:color="3E65AC"/>
          </w:rPr>
          <w:t>36</w:t>
        </w:r>
      </w:hyperlink>
      <w:r>
        <w:t>]). Consider the 5</w:t>
      </w:r>
      <w:r>
        <w:rPr>
          <w:vertAlign w:val="superscript"/>
        </w:rPr>
        <w:t>th</w:t>
      </w:r>
      <w:r>
        <w:t xml:space="preserve"> practice, rounding off a </w:t>
      </w:r>
      <w:r>
        <w:rPr>
          <w:rFonts w:ascii="Book Antiqua"/>
          <w:i/>
        </w:rPr>
        <w:t>p-</w:t>
      </w:r>
      <w:r>
        <w:t xml:space="preserve">value. Researchers in the US, Italy, and Germany had remarkably consistent self-admission rates of 22% for the practice of rounding off </w:t>
      </w:r>
      <w:r>
        <w:rPr>
          <w:rFonts w:ascii="Book Antiqua"/>
          <w:i/>
        </w:rPr>
        <w:t>p</w:t>
      </w:r>
      <w:r>
        <w:t xml:space="preserve">-values. Of course, the opportunity to obtain an apparently significant result by incorrectly rounding off a </w:t>
      </w:r>
      <w:r>
        <w:rPr>
          <w:rFonts w:ascii="Book Antiqua"/>
          <w:i/>
        </w:rPr>
        <w:t>p</w:t>
      </w:r>
      <w:r>
        <w:t>-value does not occur in every study,</w:t>
      </w:r>
      <w:r>
        <w:rPr>
          <w:spacing w:val="-8"/>
        </w:rPr>
        <w:t xml:space="preserve"> </w:t>
      </w:r>
      <w:r>
        <w:t>but</w:t>
      </w:r>
      <w:r>
        <w:rPr>
          <w:spacing w:val="-7"/>
        </w:rPr>
        <w:t xml:space="preserve"> </w:t>
      </w:r>
      <w:r>
        <w:t>its</w:t>
      </w:r>
      <w:r>
        <w:rPr>
          <w:spacing w:val="-8"/>
        </w:rPr>
        <w:t xml:space="preserve"> </w:t>
      </w:r>
      <w:r>
        <w:t>practice</w:t>
      </w:r>
      <w:r>
        <w:rPr>
          <w:spacing w:val="-6"/>
        </w:rPr>
        <w:t xml:space="preserve"> </w:t>
      </w:r>
      <w:r>
        <w:t>can</w:t>
      </w:r>
      <w:r>
        <w:rPr>
          <w:spacing w:val="-8"/>
        </w:rPr>
        <w:t xml:space="preserve"> </w:t>
      </w:r>
      <w:r>
        <w:t>be</w:t>
      </w:r>
      <w:r>
        <w:rPr>
          <w:spacing w:val="-8"/>
        </w:rPr>
        <w:t xml:space="preserve"> </w:t>
      </w:r>
      <w:r>
        <w:t>detected</w:t>
      </w:r>
      <w:r>
        <w:rPr>
          <w:spacing w:val="-6"/>
        </w:rPr>
        <w:t xml:space="preserve"> </w:t>
      </w:r>
      <w:r>
        <w:t>by</w:t>
      </w:r>
      <w:r>
        <w:rPr>
          <w:spacing w:val="-7"/>
        </w:rPr>
        <w:t xml:space="preserve"> </w:t>
      </w:r>
      <w:r>
        <w:t>comparing</w:t>
      </w:r>
      <w:r>
        <w:rPr>
          <w:spacing w:val="-6"/>
        </w:rPr>
        <w:t xml:space="preserve"> </w:t>
      </w:r>
      <w:r>
        <w:t>the</w:t>
      </w:r>
      <w:r>
        <w:rPr>
          <w:spacing w:val="-7"/>
        </w:rPr>
        <w:t xml:space="preserve"> </w:t>
      </w:r>
      <w:r>
        <w:t>actual</w:t>
      </w:r>
      <w:r>
        <w:rPr>
          <w:spacing w:val="-7"/>
        </w:rPr>
        <w:t xml:space="preserve"> </w:t>
      </w:r>
      <w:r>
        <w:rPr>
          <w:rFonts w:ascii="Book Antiqua"/>
          <w:i/>
        </w:rPr>
        <w:t>p</w:t>
      </w:r>
      <w:r>
        <w:t>-value</w:t>
      </w:r>
      <w:r>
        <w:rPr>
          <w:spacing w:val="-8"/>
        </w:rPr>
        <w:t xml:space="preserve"> </w:t>
      </w:r>
      <w:r>
        <w:t>for</w:t>
      </w:r>
      <w:r>
        <w:rPr>
          <w:spacing w:val="-7"/>
        </w:rPr>
        <w:t xml:space="preserve"> </w:t>
      </w:r>
      <w:r>
        <w:t>a</w:t>
      </w:r>
      <w:r>
        <w:rPr>
          <w:spacing w:val="-8"/>
        </w:rPr>
        <w:t xml:space="preserve"> </w:t>
      </w:r>
      <w:r>
        <w:t>reported</w:t>
      </w:r>
      <w:r>
        <w:rPr>
          <w:spacing w:val="-7"/>
        </w:rPr>
        <w:t xml:space="preserve"> </w:t>
      </w:r>
      <w:r>
        <w:t>test</w:t>
      </w:r>
      <w:r>
        <w:rPr>
          <w:spacing w:val="-7"/>
        </w:rPr>
        <w:t xml:space="preserve"> </w:t>
      </w:r>
      <w:proofErr w:type="spellStart"/>
      <w:r>
        <w:t>statis</w:t>
      </w:r>
      <w:proofErr w:type="spellEnd"/>
      <w:r>
        <w:t xml:space="preserve">- tic with the reported </w:t>
      </w:r>
      <w:r>
        <w:rPr>
          <w:rFonts w:ascii="Book Antiqua"/>
          <w:i/>
        </w:rPr>
        <w:t>p</w:t>
      </w:r>
      <w:r>
        <w:t>-value. Large scale evidence indicates that incorrectly reported results that</w:t>
      </w:r>
      <w:r>
        <w:rPr>
          <w:spacing w:val="-14"/>
        </w:rPr>
        <w:t xml:space="preserve"> </w:t>
      </w:r>
      <w:r>
        <w:t>bear</w:t>
      </w:r>
      <w:r>
        <w:rPr>
          <w:spacing w:val="-13"/>
        </w:rPr>
        <w:t xml:space="preserve"> </w:t>
      </w:r>
      <w:r>
        <w:t>on</w:t>
      </w:r>
      <w:r>
        <w:rPr>
          <w:spacing w:val="-13"/>
        </w:rPr>
        <w:t xml:space="preserve"> </w:t>
      </w:r>
      <w:r>
        <w:t>significance</w:t>
      </w:r>
      <w:r>
        <w:rPr>
          <w:spacing w:val="-12"/>
        </w:rPr>
        <w:t xml:space="preserve"> </w:t>
      </w:r>
      <w:r>
        <w:t>appear</w:t>
      </w:r>
      <w:r>
        <w:rPr>
          <w:spacing w:val="-12"/>
        </w:rPr>
        <w:t xml:space="preserve"> </w:t>
      </w:r>
      <w:r>
        <w:t>in</w:t>
      </w:r>
      <w:r>
        <w:rPr>
          <w:spacing w:val="-13"/>
        </w:rPr>
        <w:t xml:space="preserve"> </w:t>
      </w:r>
      <w:r>
        <w:t>over</w:t>
      </w:r>
      <w:r>
        <w:rPr>
          <w:spacing w:val="-14"/>
        </w:rPr>
        <w:t xml:space="preserve"> </w:t>
      </w:r>
      <w:r>
        <w:t>12%</w:t>
      </w:r>
      <w:r>
        <w:rPr>
          <w:spacing w:val="-13"/>
        </w:rPr>
        <w:t xml:space="preserve"> </w:t>
      </w:r>
      <w:r>
        <w:t>of</w:t>
      </w:r>
      <w:r>
        <w:rPr>
          <w:spacing w:val="-13"/>
        </w:rPr>
        <w:t xml:space="preserve"> </w:t>
      </w:r>
      <w:r>
        <w:t>psychology</w:t>
      </w:r>
      <w:r>
        <w:rPr>
          <w:spacing w:val="-11"/>
        </w:rPr>
        <w:t xml:space="preserve"> </w:t>
      </w:r>
      <w:r>
        <w:t>articles</w:t>
      </w:r>
      <w:r>
        <w:rPr>
          <w:spacing w:val="-12"/>
        </w:rPr>
        <w:t xml:space="preserve"> </w:t>
      </w:r>
      <w:r>
        <w:t>that</w:t>
      </w:r>
      <w:r>
        <w:rPr>
          <w:spacing w:val="-14"/>
        </w:rPr>
        <w:t xml:space="preserve"> </w:t>
      </w:r>
      <w:r>
        <w:t>use</w:t>
      </w:r>
      <w:r>
        <w:rPr>
          <w:spacing w:val="-12"/>
        </w:rPr>
        <w:t xml:space="preserve"> </w:t>
      </w:r>
      <w:r>
        <w:t>significance</w:t>
      </w:r>
      <w:r>
        <w:rPr>
          <w:spacing w:val="-13"/>
        </w:rPr>
        <w:t xml:space="preserve"> </w:t>
      </w:r>
      <w:r>
        <w:t>testing [</w:t>
      </w:r>
      <w:hyperlink w:anchor="_bookmark59" w:history="1">
        <w:r>
          <w:rPr>
            <w:color w:val="3E65AC"/>
            <w:u w:val="single" w:color="3E65AC"/>
          </w:rPr>
          <w:t>20</w:t>
        </w:r>
      </w:hyperlink>
      <w:r>
        <w:t xml:space="preserve">, </w:t>
      </w:r>
      <w:hyperlink w:anchor="_bookmark60" w:history="1">
        <w:r>
          <w:rPr>
            <w:color w:val="3E65AC"/>
            <w:u w:val="single" w:color="3E65AC"/>
          </w:rPr>
          <w:t>21</w:t>
        </w:r>
      </w:hyperlink>
      <w:r>
        <w:t>] and similar rates of misreporting appear in a premier Italian psychological journal [</w:t>
      </w:r>
      <w:hyperlink w:anchor="_bookmark73" w:history="1">
        <w:r>
          <w:rPr>
            <w:color w:val="3E65AC"/>
            <w:u w:val="single" w:color="3E65AC"/>
          </w:rPr>
          <w:t>37</w:t>
        </w:r>
      </w:hyperlink>
      <w:r>
        <w:t>].</w:t>
      </w:r>
      <w:r>
        <w:rPr>
          <w:spacing w:val="-11"/>
        </w:rPr>
        <w:t xml:space="preserve"> </w:t>
      </w:r>
      <w:r>
        <w:t>Other</w:t>
      </w:r>
      <w:r>
        <w:rPr>
          <w:spacing w:val="-10"/>
        </w:rPr>
        <w:t xml:space="preserve"> </w:t>
      </w:r>
      <w:r>
        <w:t>direct</w:t>
      </w:r>
      <w:r>
        <w:rPr>
          <w:spacing w:val="-10"/>
        </w:rPr>
        <w:t xml:space="preserve"> </w:t>
      </w:r>
      <w:r>
        <w:t>evidence</w:t>
      </w:r>
      <w:r>
        <w:rPr>
          <w:spacing w:val="-10"/>
        </w:rPr>
        <w:t xml:space="preserve"> </w:t>
      </w:r>
      <w:r>
        <w:t>of</w:t>
      </w:r>
      <w:r>
        <w:rPr>
          <w:spacing w:val="-10"/>
        </w:rPr>
        <w:t xml:space="preserve"> </w:t>
      </w:r>
      <w:r>
        <w:t>QRP</w:t>
      </w:r>
      <w:r>
        <w:rPr>
          <w:spacing w:val="-11"/>
        </w:rPr>
        <w:t xml:space="preserve"> </w:t>
      </w:r>
      <w:r>
        <w:t>use</w:t>
      </w:r>
      <w:r>
        <w:rPr>
          <w:spacing w:val="-10"/>
        </w:rPr>
        <w:t xml:space="preserve"> </w:t>
      </w:r>
      <w:r>
        <w:t>among</w:t>
      </w:r>
      <w:r>
        <w:rPr>
          <w:spacing w:val="-10"/>
        </w:rPr>
        <w:t xml:space="preserve"> </w:t>
      </w:r>
      <w:r>
        <w:t>psychologists</w:t>
      </w:r>
      <w:r>
        <w:rPr>
          <w:spacing w:val="-9"/>
        </w:rPr>
        <w:t xml:space="preserve"> </w:t>
      </w:r>
      <w:r>
        <w:t>is</w:t>
      </w:r>
      <w:r>
        <w:rPr>
          <w:spacing w:val="-9"/>
        </w:rPr>
        <w:t xml:space="preserve"> </w:t>
      </w:r>
      <w:r>
        <w:t>based</w:t>
      </w:r>
      <w:r>
        <w:rPr>
          <w:spacing w:val="-11"/>
        </w:rPr>
        <w:t xml:space="preserve"> </w:t>
      </w:r>
      <w:r>
        <w:t>on</w:t>
      </w:r>
      <w:r>
        <w:rPr>
          <w:spacing w:val="-10"/>
        </w:rPr>
        <w:t xml:space="preserve"> </w:t>
      </w:r>
      <w:r>
        <w:t>disclosures</w:t>
      </w:r>
      <w:r>
        <w:rPr>
          <w:spacing w:val="-10"/>
        </w:rPr>
        <w:t xml:space="preserve"> </w:t>
      </w:r>
      <w:r>
        <w:t>by</w:t>
      </w:r>
      <w:r>
        <w:rPr>
          <w:spacing w:val="-10"/>
        </w:rPr>
        <w:t xml:space="preserve"> </w:t>
      </w:r>
      <w:r>
        <w:t>authors</w:t>
      </w:r>
      <w:bookmarkStart w:id="34" w:name="_bookmark32"/>
      <w:bookmarkEnd w:id="34"/>
      <w:r>
        <w:t xml:space="preserve"> themselves [</w:t>
      </w:r>
      <w:hyperlink w:anchor="_bookmark50" w:history="1">
        <w:r>
          <w:rPr>
            <w:color w:val="3E65AC"/>
            <w:u w:val="single" w:color="3E65AC"/>
          </w:rPr>
          <w:t>7</w:t>
        </w:r>
      </w:hyperlink>
      <w:r>
        <w:t>] and on comparing materials used in studies with the later articles that report them</w:t>
      </w:r>
      <w:r>
        <w:rPr>
          <w:spacing w:val="-6"/>
        </w:rPr>
        <w:t xml:space="preserve"> </w:t>
      </w:r>
      <w:r>
        <w:t>[</w:t>
      </w:r>
      <w:hyperlink w:anchor="_bookmark50" w:history="1">
        <w:r>
          <w:rPr>
            <w:color w:val="3E65AC"/>
            <w:u w:val="single" w:color="3E65AC"/>
          </w:rPr>
          <w:t>6</w:t>
        </w:r>
      </w:hyperlink>
      <w:r>
        <w:t>].</w:t>
      </w:r>
    </w:p>
    <w:p w:rsidR="000A1FA3" w:rsidRDefault="00C43276">
      <w:pPr>
        <w:pStyle w:val="BodyText"/>
        <w:spacing w:before="9" w:line="271" w:lineRule="auto"/>
        <w:ind w:left="3400" w:right="145" w:firstLine="239"/>
      </w:pPr>
      <w:r>
        <w:t xml:space="preserve">Other QRPs (QRPs 1, 3, 6, and 8) are associated with decisions about what to include in a research paper. Twenty-three percent of the comments written by Italian research </w:t>
      </w:r>
      <w:proofErr w:type="spellStart"/>
      <w:r>
        <w:t>psycholo</w:t>
      </w:r>
      <w:proofErr w:type="spellEnd"/>
      <w:r>
        <w:t xml:space="preserve">- </w:t>
      </w:r>
      <w:proofErr w:type="spellStart"/>
      <w:r>
        <w:t>gists</w:t>
      </w:r>
      <w:proofErr w:type="spellEnd"/>
      <w:r>
        <w:t xml:space="preserve"> included explanations for having engaged in one or more of these QRPs because of demands</w:t>
      </w:r>
      <w:r>
        <w:rPr>
          <w:spacing w:val="-5"/>
        </w:rPr>
        <w:t xml:space="preserve"> </w:t>
      </w:r>
      <w:r>
        <w:t>of</w:t>
      </w:r>
      <w:r>
        <w:rPr>
          <w:spacing w:val="-6"/>
        </w:rPr>
        <w:t xml:space="preserve"> </w:t>
      </w:r>
      <w:r>
        <w:t>the</w:t>
      </w:r>
      <w:r>
        <w:rPr>
          <w:spacing w:val="-6"/>
        </w:rPr>
        <w:t xml:space="preserve"> </w:t>
      </w:r>
      <w:r>
        <w:t>publication</w:t>
      </w:r>
      <w:r>
        <w:rPr>
          <w:spacing w:val="-4"/>
        </w:rPr>
        <w:t xml:space="preserve"> </w:t>
      </w:r>
      <w:r>
        <w:t>process.</w:t>
      </w:r>
      <w:r>
        <w:rPr>
          <w:spacing w:val="-6"/>
        </w:rPr>
        <w:t xml:space="preserve"> </w:t>
      </w:r>
      <w:r>
        <w:t>They</w:t>
      </w:r>
      <w:r>
        <w:rPr>
          <w:spacing w:val="-5"/>
        </w:rPr>
        <w:t xml:space="preserve"> </w:t>
      </w:r>
      <w:r>
        <w:t>said</w:t>
      </w:r>
      <w:r>
        <w:rPr>
          <w:spacing w:val="-6"/>
        </w:rPr>
        <w:t xml:space="preserve"> </w:t>
      </w:r>
      <w:r>
        <w:t>that</w:t>
      </w:r>
      <w:r>
        <w:rPr>
          <w:spacing w:val="-7"/>
        </w:rPr>
        <w:t xml:space="preserve"> </w:t>
      </w:r>
      <w:r>
        <w:t>journals,</w:t>
      </w:r>
      <w:r>
        <w:rPr>
          <w:spacing w:val="-4"/>
        </w:rPr>
        <w:t xml:space="preserve"> </w:t>
      </w:r>
      <w:r>
        <w:t>editors,</w:t>
      </w:r>
      <w:r>
        <w:rPr>
          <w:spacing w:val="-6"/>
        </w:rPr>
        <w:t xml:space="preserve"> </w:t>
      </w:r>
      <w:r>
        <w:t>or</w:t>
      </w:r>
      <w:r>
        <w:rPr>
          <w:spacing w:val="-5"/>
        </w:rPr>
        <w:t xml:space="preserve"> </w:t>
      </w:r>
      <w:r>
        <w:t>reviewers</w:t>
      </w:r>
      <w:r>
        <w:rPr>
          <w:spacing w:val="-5"/>
        </w:rPr>
        <w:t xml:space="preserve"> </w:t>
      </w:r>
      <w:r>
        <w:t>had</w:t>
      </w:r>
      <w:r>
        <w:rPr>
          <w:spacing w:val="-6"/>
        </w:rPr>
        <w:t xml:space="preserve"> </w:t>
      </w:r>
      <w:r>
        <w:t>required that they eliminate uninteresting dependent measures or study conditions, that they only report the experiments with significant results, or that the introduction be rewritten to predict an unexpected</w:t>
      </w:r>
      <w:r>
        <w:rPr>
          <w:spacing w:val="-13"/>
        </w:rPr>
        <w:t xml:space="preserve"> </w:t>
      </w:r>
      <w:r>
        <w:t>finding.</w:t>
      </w:r>
    </w:p>
    <w:p w:rsidR="000A1FA3" w:rsidRDefault="00C43276">
      <w:pPr>
        <w:pStyle w:val="BodyText"/>
        <w:spacing w:line="271" w:lineRule="auto"/>
        <w:ind w:left="3400" w:right="116" w:firstLine="239"/>
      </w:pPr>
      <w:r>
        <w:t>Falsifying</w:t>
      </w:r>
      <w:r>
        <w:rPr>
          <w:spacing w:val="-8"/>
        </w:rPr>
        <w:t xml:space="preserve"> </w:t>
      </w:r>
      <w:r>
        <w:t>data</w:t>
      </w:r>
      <w:r>
        <w:rPr>
          <w:spacing w:val="-9"/>
        </w:rPr>
        <w:t xml:space="preserve"> </w:t>
      </w:r>
      <w:r>
        <w:t>is</w:t>
      </w:r>
      <w:r>
        <w:rPr>
          <w:spacing w:val="-10"/>
        </w:rPr>
        <w:t xml:space="preserve"> </w:t>
      </w:r>
      <w:r>
        <w:t>the</w:t>
      </w:r>
      <w:r>
        <w:rPr>
          <w:spacing w:val="-10"/>
        </w:rPr>
        <w:t xml:space="preserve"> </w:t>
      </w:r>
      <w:r>
        <w:t>most</w:t>
      </w:r>
      <w:r>
        <w:rPr>
          <w:spacing w:val="-7"/>
        </w:rPr>
        <w:t xml:space="preserve"> </w:t>
      </w:r>
      <w:r>
        <w:t>egregious</w:t>
      </w:r>
      <w:r>
        <w:rPr>
          <w:spacing w:val="-9"/>
        </w:rPr>
        <w:t xml:space="preserve"> </w:t>
      </w:r>
      <w:r>
        <w:t>of</w:t>
      </w:r>
      <w:r>
        <w:rPr>
          <w:spacing w:val="-10"/>
        </w:rPr>
        <w:t xml:space="preserve"> </w:t>
      </w:r>
      <w:r>
        <w:t>these</w:t>
      </w:r>
      <w:r>
        <w:rPr>
          <w:spacing w:val="-9"/>
        </w:rPr>
        <w:t xml:space="preserve"> </w:t>
      </w:r>
      <w:r>
        <w:t>practices,</w:t>
      </w:r>
      <w:r>
        <w:rPr>
          <w:spacing w:val="-8"/>
        </w:rPr>
        <w:t xml:space="preserve"> </w:t>
      </w:r>
      <w:r>
        <w:t>and</w:t>
      </w:r>
      <w:r>
        <w:rPr>
          <w:spacing w:val="-9"/>
        </w:rPr>
        <w:t xml:space="preserve"> </w:t>
      </w:r>
      <w:r>
        <w:t>cannot</w:t>
      </w:r>
      <w:r>
        <w:rPr>
          <w:spacing w:val="-10"/>
        </w:rPr>
        <w:t xml:space="preserve"> </w:t>
      </w:r>
      <w:r>
        <w:t>properly</w:t>
      </w:r>
      <w:r>
        <w:rPr>
          <w:spacing w:val="-8"/>
        </w:rPr>
        <w:t xml:space="preserve"> </w:t>
      </w:r>
      <w:r>
        <w:t>be</w:t>
      </w:r>
      <w:r>
        <w:rPr>
          <w:spacing w:val="-10"/>
        </w:rPr>
        <w:t xml:space="preserve"> </w:t>
      </w:r>
      <w:r>
        <w:t>considered</w:t>
      </w:r>
      <w:r>
        <w:rPr>
          <w:spacing w:val="-8"/>
        </w:rPr>
        <w:t xml:space="preserve"> </w:t>
      </w:r>
      <w:r>
        <w:t>a</w:t>
      </w:r>
      <w:bookmarkStart w:id="35" w:name="_bookmark35"/>
      <w:bookmarkEnd w:id="35"/>
      <w:r>
        <w:t xml:space="preserve"> questionable practice. There should be no question that it is unethical. Nonetheless, 2.3% of Italian</w:t>
      </w:r>
      <w:r>
        <w:rPr>
          <w:spacing w:val="-15"/>
        </w:rPr>
        <w:t xml:space="preserve"> </w:t>
      </w:r>
      <w:r>
        <w:t>research</w:t>
      </w:r>
      <w:r>
        <w:rPr>
          <w:spacing w:val="-14"/>
        </w:rPr>
        <w:t xml:space="preserve"> </w:t>
      </w:r>
      <w:r>
        <w:t>psychologists</w:t>
      </w:r>
      <w:r>
        <w:rPr>
          <w:spacing w:val="-14"/>
        </w:rPr>
        <w:t xml:space="preserve"> </w:t>
      </w:r>
      <w:r>
        <w:t>reported</w:t>
      </w:r>
      <w:r>
        <w:rPr>
          <w:spacing w:val="-14"/>
        </w:rPr>
        <w:t xml:space="preserve"> </w:t>
      </w:r>
      <w:r>
        <w:t>falsifying</w:t>
      </w:r>
      <w:r>
        <w:rPr>
          <w:spacing w:val="-14"/>
        </w:rPr>
        <w:t xml:space="preserve"> </w:t>
      </w:r>
      <w:r>
        <w:t>data</w:t>
      </w:r>
      <w:r>
        <w:rPr>
          <w:spacing w:val="-15"/>
        </w:rPr>
        <w:t xml:space="preserve"> </w:t>
      </w:r>
      <w:r>
        <w:t>as</w:t>
      </w:r>
      <w:r>
        <w:rPr>
          <w:spacing w:val="-15"/>
        </w:rPr>
        <w:t xml:space="preserve"> </w:t>
      </w:r>
      <w:r>
        <w:t>shown</w:t>
      </w:r>
      <w:r>
        <w:rPr>
          <w:spacing w:val="-14"/>
        </w:rPr>
        <w:t xml:space="preserve"> </w:t>
      </w:r>
      <w:r>
        <w:t>in</w:t>
      </w:r>
      <w:r>
        <w:rPr>
          <w:spacing w:val="-14"/>
        </w:rPr>
        <w:t xml:space="preserve"> </w:t>
      </w:r>
      <w:hyperlink w:anchor="_bookmark15" w:history="1">
        <w:r>
          <w:rPr>
            <w:color w:val="3E65AC"/>
            <w:u w:val="single" w:color="3E65AC"/>
          </w:rPr>
          <w:t>Table</w:t>
        </w:r>
        <w:r>
          <w:rPr>
            <w:color w:val="3E65AC"/>
            <w:spacing w:val="-15"/>
            <w:u w:val="single" w:color="3E65AC"/>
          </w:rPr>
          <w:t xml:space="preserve"> </w:t>
        </w:r>
        <w:r>
          <w:rPr>
            <w:color w:val="3E65AC"/>
            <w:u w:val="single" w:color="3E65AC"/>
          </w:rPr>
          <w:t>1</w:t>
        </w:r>
      </w:hyperlink>
      <w:r>
        <w:t>.</w:t>
      </w:r>
      <w:r>
        <w:rPr>
          <w:spacing w:val="-14"/>
        </w:rPr>
        <w:t xml:space="preserve"> </w:t>
      </w:r>
      <w:r>
        <w:t>Similarly,</w:t>
      </w:r>
      <w:r>
        <w:rPr>
          <w:spacing w:val="-14"/>
        </w:rPr>
        <w:t xml:space="preserve"> </w:t>
      </w:r>
      <w:r>
        <w:t>0.6%</w:t>
      </w:r>
      <w:r>
        <w:rPr>
          <w:spacing w:val="-15"/>
        </w:rPr>
        <w:t xml:space="preserve"> </w:t>
      </w:r>
      <w:r>
        <w:t>of US</w:t>
      </w:r>
      <w:r>
        <w:rPr>
          <w:spacing w:val="-15"/>
        </w:rPr>
        <w:t xml:space="preserve"> </w:t>
      </w:r>
      <w:r>
        <w:t>academic</w:t>
      </w:r>
      <w:r>
        <w:rPr>
          <w:spacing w:val="-13"/>
        </w:rPr>
        <w:t xml:space="preserve"> </w:t>
      </w:r>
      <w:r>
        <w:t>psychologists</w:t>
      </w:r>
      <w:r>
        <w:rPr>
          <w:spacing w:val="-12"/>
        </w:rPr>
        <w:t xml:space="preserve"> </w:t>
      </w:r>
      <w:r>
        <w:t>(Table</w:t>
      </w:r>
      <w:r>
        <w:rPr>
          <w:spacing w:val="-12"/>
        </w:rPr>
        <w:t xml:space="preserve"> </w:t>
      </w:r>
      <w:r>
        <w:t>1</w:t>
      </w:r>
      <w:r>
        <w:rPr>
          <w:spacing w:val="-14"/>
        </w:rPr>
        <w:t xml:space="preserve"> </w:t>
      </w:r>
      <w:r>
        <w:t>of</w:t>
      </w:r>
      <w:r>
        <w:rPr>
          <w:spacing w:val="-13"/>
        </w:rPr>
        <w:t xml:space="preserve"> </w:t>
      </w:r>
      <w:r>
        <w:t>[</w:t>
      </w:r>
      <w:hyperlink w:anchor="_bookmark64" w:history="1">
        <w:r>
          <w:rPr>
            <w:color w:val="3E65AC"/>
            <w:u w:val="single" w:color="3E65AC"/>
          </w:rPr>
          <w:t>25</w:t>
        </w:r>
      </w:hyperlink>
      <w:r>
        <w:t>])</w:t>
      </w:r>
      <w:r>
        <w:rPr>
          <w:spacing w:val="-14"/>
        </w:rPr>
        <w:t xml:space="preserve"> </w:t>
      </w:r>
      <w:r>
        <w:t>and</w:t>
      </w:r>
      <w:r>
        <w:rPr>
          <w:spacing w:val="-14"/>
        </w:rPr>
        <w:t xml:space="preserve"> </w:t>
      </w:r>
      <w:r>
        <w:t>3.2%</w:t>
      </w:r>
      <w:r>
        <w:rPr>
          <w:spacing w:val="-13"/>
        </w:rPr>
        <w:t xml:space="preserve"> </w:t>
      </w:r>
      <w:r>
        <w:t>of</w:t>
      </w:r>
      <w:r>
        <w:rPr>
          <w:spacing w:val="-14"/>
        </w:rPr>
        <w:t xml:space="preserve"> </w:t>
      </w:r>
      <w:r>
        <w:t>German</w:t>
      </w:r>
      <w:r>
        <w:rPr>
          <w:spacing w:val="-12"/>
        </w:rPr>
        <w:t xml:space="preserve"> </w:t>
      </w:r>
      <w:r>
        <w:t>psychologists</w:t>
      </w:r>
      <w:r>
        <w:rPr>
          <w:spacing w:val="-12"/>
        </w:rPr>
        <w:t xml:space="preserve"> </w:t>
      </w:r>
      <w:r>
        <w:t>[</w:t>
      </w:r>
      <w:hyperlink w:anchor="_bookmark65" w:history="1">
        <w:r>
          <w:rPr>
            <w:color w:val="3E65AC"/>
            <w:u w:val="single" w:color="3E65AC"/>
          </w:rPr>
          <w:t>26</w:t>
        </w:r>
      </w:hyperlink>
      <w:r>
        <w:t>]</w:t>
      </w:r>
      <w:r>
        <w:rPr>
          <w:spacing w:val="-13"/>
        </w:rPr>
        <w:t xml:space="preserve"> </w:t>
      </w:r>
      <w:r>
        <w:t>reported falsifying</w:t>
      </w:r>
      <w:r>
        <w:rPr>
          <w:spacing w:val="-13"/>
        </w:rPr>
        <w:t xml:space="preserve"> </w:t>
      </w:r>
      <w:r>
        <w:t>data.</w:t>
      </w:r>
      <w:r>
        <w:rPr>
          <w:spacing w:val="-14"/>
        </w:rPr>
        <w:t xml:space="preserve"> </w:t>
      </w:r>
      <w:r>
        <w:t>These</w:t>
      </w:r>
      <w:r>
        <w:rPr>
          <w:spacing w:val="-12"/>
        </w:rPr>
        <w:t xml:space="preserve"> </w:t>
      </w:r>
      <w:r>
        <w:t>results</w:t>
      </w:r>
      <w:r>
        <w:rPr>
          <w:spacing w:val="-13"/>
        </w:rPr>
        <w:t xml:space="preserve"> </w:t>
      </w:r>
      <w:r>
        <w:t>align</w:t>
      </w:r>
      <w:r>
        <w:rPr>
          <w:spacing w:val="-13"/>
        </w:rPr>
        <w:t xml:space="preserve"> </w:t>
      </w:r>
      <w:r>
        <w:t>with</w:t>
      </w:r>
      <w:r>
        <w:rPr>
          <w:spacing w:val="-13"/>
        </w:rPr>
        <w:t xml:space="preserve"> </w:t>
      </w:r>
      <w:r>
        <w:t>the</w:t>
      </w:r>
      <w:r>
        <w:rPr>
          <w:spacing w:val="-13"/>
        </w:rPr>
        <w:t xml:space="preserve"> </w:t>
      </w:r>
      <w:r>
        <w:t>wider</w:t>
      </w:r>
      <w:r>
        <w:rPr>
          <w:spacing w:val="-13"/>
        </w:rPr>
        <w:t xml:space="preserve"> </w:t>
      </w:r>
      <w:r>
        <w:t>literature</w:t>
      </w:r>
      <w:r>
        <w:rPr>
          <w:spacing w:val="-14"/>
        </w:rPr>
        <w:t xml:space="preserve"> </w:t>
      </w:r>
      <w:r>
        <w:t>on</w:t>
      </w:r>
      <w:r>
        <w:rPr>
          <w:spacing w:val="-13"/>
        </w:rPr>
        <w:t xml:space="preserve"> </w:t>
      </w:r>
      <w:r>
        <w:t>the</w:t>
      </w:r>
      <w:r>
        <w:rPr>
          <w:spacing w:val="-13"/>
        </w:rPr>
        <w:t xml:space="preserve"> </w:t>
      </w:r>
      <w:r>
        <w:t>prevalence</w:t>
      </w:r>
      <w:r>
        <w:rPr>
          <w:spacing w:val="-12"/>
        </w:rPr>
        <w:t xml:space="preserve"> </w:t>
      </w:r>
      <w:r>
        <w:t>of</w:t>
      </w:r>
      <w:r>
        <w:rPr>
          <w:spacing w:val="-14"/>
        </w:rPr>
        <w:t xml:space="preserve"> </w:t>
      </w:r>
      <w:r>
        <w:t>falsification</w:t>
      </w:r>
      <w:r>
        <w:rPr>
          <w:spacing w:val="-12"/>
        </w:rPr>
        <w:t xml:space="preserve"> </w:t>
      </w:r>
      <w:r>
        <w:t>of data</w:t>
      </w:r>
      <w:r>
        <w:rPr>
          <w:spacing w:val="-8"/>
        </w:rPr>
        <w:t xml:space="preserve"> </w:t>
      </w:r>
      <w:r>
        <w:t>based</w:t>
      </w:r>
      <w:r>
        <w:rPr>
          <w:spacing w:val="-7"/>
        </w:rPr>
        <w:t xml:space="preserve"> </w:t>
      </w:r>
      <w:r>
        <w:t>on</w:t>
      </w:r>
      <w:r>
        <w:rPr>
          <w:spacing w:val="-8"/>
        </w:rPr>
        <w:t xml:space="preserve"> </w:t>
      </w:r>
      <w:r>
        <w:t>surveys</w:t>
      </w:r>
      <w:r>
        <w:rPr>
          <w:spacing w:val="-8"/>
        </w:rPr>
        <w:t xml:space="preserve"> </w:t>
      </w:r>
      <w:r>
        <w:t>of</w:t>
      </w:r>
      <w:r>
        <w:rPr>
          <w:spacing w:val="-8"/>
        </w:rPr>
        <w:t xml:space="preserve"> </w:t>
      </w:r>
      <w:r>
        <w:t>researchers</w:t>
      </w:r>
      <w:r>
        <w:rPr>
          <w:spacing w:val="-6"/>
        </w:rPr>
        <w:t xml:space="preserve"> </w:t>
      </w:r>
      <w:r>
        <w:t>in</w:t>
      </w:r>
      <w:r>
        <w:rPr>
          <w:spacing w:val="-9"/>
        </w:rPr>
        <w:t xml:space="preserve"> </w:t>
      </w:r>
      <w:r>
        <w:t>many</w:t>
      </w:r>
      <w:r>
        <w:rPr>
          <w:spacing w:val="-7"/>
        </w:rPr>
        <w:t xml:space="preserve"> </w:t>
      </w:r>
      <w:r>
        <w:t>other</w:t>
      </w:r>
      <w:r>
        <w:rPr>
          <w:spacing w:val="-8"/>
        </w:rPr>
        <w:t xml:space="preserve"> </w:t>
      </w:r>
      <w:r>
        <w:t>scientific</w:t>
      </w:r>
      <w:r>
        <w:rPr>
          <w:spacing w:val="-7"/>
        </w:rPr>
        <w:t xml:space="preserve"> </w:t>
      </w:r>
      <w:r>
        <w:t>fields</w:t>
      </w:r>
      <w:r>
        <w:rPr>
          <w:spacing w:val="-7"/>
        </w:rPr>
        <w:t xml:space="preserve"> </w:t>
      </w:r>
      <w:r>
        <w:t>[</w:t>
      </w:r>
      <w:hyperlink w:anchor="_bookmark62" w:history="1">
        <w:r>
          <w:rPr>
            <w:color w:val="3E65AC"/>
            <w:u w:val="single" w:color="3E65AC"/>
          </w:rPr>
          <w:t>23</w:t>
        </w:r>
      </w:hyperlink>
      <w:r>
        <w:t>].</w:t>
      </w:r>
    </w:p>
    <w:p w:rsidR="000A1FA3" w:rsidRDefault="00C43276">
      <w:pPr>
        <w:pStyle w:val="BodyText"/>
        <w:spacing w:before="1" w:line="268" w:lineRule="auto"/>
        <w:ind w:left="3400" w:right="139" w:firstLine="239"/>
      </w:pPr>
      <w:r>
        <w:t xml:space="preserve">The high rates of self-admitted QRP use in the US, Germany, and Italy are alarming. The consistency of these rates across all three countries is evidence that QRPs are due to systemic problems in international research and publication processes. O’Boyle, Banks, and Gonzalez- </w:t>
      </w:r>
      <w:r>
        <w:rPr>
          <w:spacing w:val="-1"/>
        </w:rPr>
        <w:t>Mul</w:t>
      </w:r>
      <w:r>
        <w:rPr>
          <w:spacing w:val="-81"/>
          <w:w w:val="96"/>
        </w:rPr>
        <w:t>e</w:t>
      </w:r>
      <w:r>
        <w:rPr>
          <w:w w:val="118"/>
          <w:position w:val="1"/>
        </w:rPr>
        <w:t>´</w:t>
      </w:r>
      <w:r>
        <w:rPr>
          <w:spacing w:val="-6"/>
          <w:position w:val="1"/>
        </w:rPr>
        <w:t xml:space="preserve"> </w:t>
      </w:r>
      <w:r>
        <w:rPr>
          <w:spacing w:val="-1"/>
          <w:w w:val="103"/>
        </w:rPr>
        <w:t>[</w:t>
      </w:r>
      <w:hyperlink w:anchor="_bookmark54" w:history="1">
        <w:r>
          <w:rPr>
            <w:color w:val="3E65AC"/>
            <w:spacing w:val="-1"/>
            <w:w w:val="95"/>
            <w:u w:val="single" w:color="3E65AC"/>
          </w:rPr>
          <w:t>15</w:t>
        </w:r>
      </w:hyperlink>
      <w:r>
        <w:rPr>
          <w:w w:val="103"/>
        </w:rPr>
        <w:t>]</w:t>
      </w:r>
      <w:r>
        <w:rPr>
          <w:spacing w:val="-6"/>
        </w:rPr>
        <w:t xml:space="preserve"> </w:t>
      </w:r>
      <w:r>
        <w:rPr>
          <w:spacing w:val="-1"/>
          <w:w w:val="99"/>
        </w:rPr>
        <w:t>“posite</w:t>
      </w:r>
      <w:r>
        <w:rPr>
          <w:w w:val="99"/>
        </w:rPr>
        <w:t>d</w:t>
      </w:r>
      <w:r>
        <w:rPr>
          <w:spacing w:val="-6"/>
        </w:rPr>
        <w:t xml:space="preserve"> </w:t>
      </w:r>
      <w:r>
        <w:rPr>
          <w:spacing w:val="-1"/>
          <w:w w:val="104"/>
        </w:rPr>
        <w:t>tha</w:t>
      </w:r>
      <w:r>
        <w:rPr>
          <w:w w:val="104"/>
        </w:rPr>
        <w:t>t</w:t>
      </w:r>
      <w:r>
        <w:rPr>
          <w:spacing w:val="-8"/>
        </w:rPr>
        <w:t xml:space="preserve"> </w:t>
      </w:r>
      <w:r>
        <w:rPr>
          <w:spacing w:val="-1"/>
          <w:w w:val="103"/>
        </w:rPr>
        <w:t>th</w:t>
      </w:r>
      <w:r>
        <w:rPr>
          <w:w w:val="103"/>
        </w:rPr>
        <w:t>e</w:t>
      </w:r>
      <w:r>
        <w:rPr>
          <w:spacing w:val="-6"/>
        </w:rPr>
        <w:t xml:space="preserve"> </w:t>
      </w:r>
      <w:r>
        <w:rPr>
          <w:spacing w:val="-1"/>
          <w:w w:val="105"/>
        </w:rPr>
        <w:t>curren</w:t>
      </w:r>
      <w:r>
        <w:rPr>
          <w:w w:val="105"/>
        </w:rPr>
        <w:t>t</w:t>
      </w:r>
      <w:r>
        <w:rPr>
          <w:spacing w:val="-7"/>
        </w:rPr>
        <w:t xml:space="preserve"> </w:t>
      </w:r>
      <w:r>
        <w:rPr>
          <w:spacing w:val="-1"/>
          <w:w w:val="102"/>
        </w:rPr>
        <w:t>rewar</w:t>
      </w:r>
      <w:r>
        <w:rPr>
          <w:w w:val="102"/>
        </w:rPr>
        <w:t>d</w:t>
      </w:r>
      <w:r>
        <w:rPr>
          <w:spacing w:val="-6"/>
        </w:rPr>
        <w:t xml:space="preserve"> </w:t>
      </w:r>
      <w:r>
        <w:rPr>
          <w:spacing w:val="-1"/>
          <w:w w:val="98"/>
        </w:rPr>
        <w:t>syste</w:t>
      </w:r>
      <w:r>
        <w:rPr>
          <w:w w:val="98"/>
        </w:rPr>
        <w:t>m</w:t>
      </w:r>
      <w:r>
        <w:rPr>
          <w:spacing w:val="-7"/>
        </w:rPr>
        <w:t xml:space="preserve"> </w:t>
      </w:r>
      <w:r>
        <w:rPr>
          <w:spacing w:val="-1"/>
          <w:w w:val="105"/>
        </w:rPr>
        <w:t>an</w:t>
      </w:r>
      <w:r>
        <w:rPr>
          <w:w w:val="105"/>
        </w:rPr>
        <w:t>d</w:t>
      </w:r>
      <w:r>
        <w:rPr>
          <w:spacing w:val="-6"/>
        </w:rPr>
        <w:t xml:space="preserve"> </w:t>
      </w:r>
      <w:r>
        <w:rPr>
          <w:spacing w:val="-1"/>
          <w:w w:val="99"/>
        </w:rPr>
        <w:t>absenc</w:t>
      </w:r>
      <w:r>
        <w:rPr>
          <w:w w:val="99"/>
        </w:rPr>
        <w:t>e</w:t>
      </w:r>
      <w:r>
        <w:rPr>
          <w:spacing w:val="-7"/>
        </w:rPr>
        <w:t xml:space="preserve"> </w:t>
      </w:r>
      <w:r>
        <w:rPr>
          <w:spacing w:val="-1"/>
          <w:w w:val="96"/>
        </w:rPr>
        <w:t>o</w:t>
      </w:r>
      <w:r>
        <w:rPr>
          <w:w w:val="96"/>
        </w:rPr>
        <w:t>f</w:t>
      </w:r>
      <w:r>
        <w:rPr>
          <w:spacing w:val="-7"/>
        </w:rPr>
        <w:t xml:space="preserve"> </w:t>
      </w:r>
      <w:r>
        <w:rPr>
          <w:spacing w:val="-1"/>
          <w:w w:val="98"/>
        </w:rPr>
        <w:t>check</w:t>
      </w:r>
      <w:r>
        <w:rPr>
          <w:w w:val="98"/>
        </w:rPr>
        <w:t>s</w:t>
      </w:r>
      <w:r>
        <w:rPr>
          <w:spacing w:val="-7"/>
        </w:rPr>
        <w:t xml:space="preserve"> </w:t>
      </w:r>
      <w:r>
        <w:rPr>
          <w:spacing w:val="-1"/>
          <w:w w:val="105"/>
        </w:rPr>
        <w:t>an</w:t>
      </w:r>
      <w:r>
        <w:rPr>
          <w:w w:val="105"/>
        </w:rPr>
        <w:t>d</w:t>
      </w:r>
      <w:r>
        <w:rPr>
          <w:spacing w:val="-7"/>
        </w:rPr>
        <w:t xml:space="preserve"> </w:t>
      </w:r>
      <w:r>
        <w:rPr>
          <w:spacing w:val="-1"/>
          <w:w w:val="98"/>
        </w:rPr>
        <w:t>balance</w:t>
      </w:r>
      <w:r>
        <w:rPr>
          <w:w w:val="98"/>
        </w:rPr>
        <w:t>s</w:t>
      </w:r>
      <w:r>
        <w:rPr>
          <w:spacing w:val="-6"/>
        </w:rPr>
        <w:t xml:space="preserve"> </w:t>
      </w:r>
      <w:r>
        <w:rPr>
          <w:spacing w:val="-1"/>
          <w:w w:val="105"/>
        </w:rPr>
        <w:t>i</w:t>
      </w:r>
      <w:r>
        <w:rPr>
          <w:w w:val="105"/>
        </w:rPr>
        <w:t>n</w:t>
      </w:r>
      <w:r>
        <w:rPr>
          <w:spacing w:val="-7"/>
        </w:rPr>
        <w:t xml:space="preserve"> </w:t>
      </w:r>
      <w:r>
        <w:rPr>
          <w:spacing w:val="-1"/>
          <w:w w:val="103"/>
        </w:rPr>
        <w:t xml:space="preserve">the </w:t>
      </w:r>
      <w:r>
        <w:t>publication process create a strong motive and opportunity for researchers to engage in QRPs as</w:t>
      </w:r>
      <w:r>
        <w:rPr>
          <w:spacing w:val="-10"/>
        </w:rPr>
        <w:t xml:space="preserve"> </w:t>
      </w:r>
      <w:r>
        <w:t>a</w:t>
      </w:r>
      <w:r>
        <w:rPr>
          <w:spacing w:val="-10"/>
        </w:rPr>
        <w:t xml:space="preserve"> </w:t>
      </w:r>
      <w:r>
        <w:t>means</w:t>
      </w:r>
      <w:r>
        <w:rPr>
          <w:spacing w:val="-8"/>
        </w:rPr>
        <w:t xml:space="preserve"> </w:t>
      </w:r>
      <w:r>
        <w:t>to</w:t>
      </w:r>
      <w:r>
        <w:rPr>
          <w:spacing w:val="-9"/>
        </w:rPr>
        <w:t xml:space="preserve"> </w:t>
      </w:r>
      <w:r>
        <w:t>better</w:t>
      </w:r>
      <w:r>
        <w:rPr>
          <w:spacing w:val="-9"/>
        </w:rPr>
        <w:t xml:space="preserve"> </w:t>
      </w:r>
      <w:r>
        <w:t>their</w:t>
      </w:r>
      <w:r>
        <w:rPr>
          <w:spacing w:val="-9"/>
        </w:rPr>
        <w:t xml:space="preserve"> </w:t>
      </w:r>
      <w:r>
        <w:t>chances</w:t>
      </w:r>
      <w:r>
        <w:rPr>
          <w:spacing w:val="-9"/>
        </w:rPr>
        <w:t xml:space="preserve"> </w:t>
      </w:r>
      <w:r>
        <w:t>of</w:t>
      </w:r>
      <w:r>
        <w:rPr>
          <w:spacing w:val="-9"/>
        </w:rPr>
        <w:t xml:space="preserve"> </w:t>
      </w:r>
      <w:r>
        <w:t>publication”</w:t>
      </w:r>
      <w:r>
        <w:rPr>
          <w:spacing w:val="-7"/>
        </w:rPr>
        <w:t xml:space="preserve"> </w:t>
      </w:r>
      <w:r>
        <w:t>(p.</w:t>
      </w:r>
      <w:r>
        <w:rPr>
          <w:spacing w:val="-10"/>
        </w:rPr>
        <w:t xml:space="preserve"> </w:t>
      </w:r>
      <w:r>
        <w:t>14–15).</w:t>
      </w:r>
      <w:r>
        <w:rPr>
          <w:spacing w:val="-8"/>
        </w:rPr>
        <w:t xml:space="preserve"> </w:t>
      </w:r>
      <w:r>
        <w:t>If,</w:t>
      </w:r>
      <w:r>
        <w:rPr>
          <w:spacing w:val="-10"/>
        </w:rPr>
        <w:t xml:space="preserve"> </w:t>
      </w:r>
      <w:r>
        <w:t>indeed,</w:t>
      </w:r>
      <w:r>
        <w:rPr>
          <w:spacing w:val="-8"/>
        </w:rPr>
        <w:t xml:space="preserve"> </w:t>
      </w:r>
      <w:r>
        <w:t>this</w:t>
      </w:r>
      <w:r>
        <w:rPr>
          <w:spacing w:val="-8"/>
        </w:rPr>
        <w:t xml:space="preserve"> </w:t>
      </w:r>
      <w:r>
        <w:t>is</w:t>
      </w:r>
      <w:r>
        <w:rPr>
          <w:spacing w:val="-10"/>
        </w:rPr>
        <w:t xml:space="preserve"> </w:t>
      </w:r>
      <w:r>
        <w:t>a</w:t>
      </w:r>
      <w:r>
        <w:rPr>
          <w:spacing w:val="-9"/>
        </w:rPr>
        <w:t xml:space="preserve"> </w:t>
      </w:r>
      <w:r>
        <w:t>systemic</w:t>
      </w:r>
      <w:r>
        <w:rPr>
          <w:spacing w:val="-8"/>
        </w:rPr>
        <w:t xml:space="preserve"> </w:t>
      </w:r>
      <w:r>
        <w:t>prob-</w:t>
      </w:r>
      <w:bookmarkStart w:id="36" w:name="_bookmark36"/>
      <w:bookmarkEnd w:id="36"/>
      <w:r>
        <w:t xml:space="preserve"> </w:t>
      </w:r>
      <w:proofErr w:type="spellStart"/>
      <w:r>
        <w:t>lem</w:t>
      </w:r>
      <w:proofErr w:type="spellEnd"/>
      <w:r>
        <w:t>,</w:t>
      </w:r>
      <w:r>
        <w:rPr>
          <w:spacing w:val="-9"/>
        </w:rPr>
        <w:t xml:space="preserve"> </w:t>
      </w:r>
      <w:r>
        <w:t>it</w:t>
      </w:r>
      <w:r>
        <w:rPr>
          <w:spacing w:val="-7"/>
        </w:rPr>
        <w:t xml:space="preserve"> </w:t>
      </w:r>
      <w:r>
        <w:t>cannot</w:t>
      </w:r>
      <w:r>
        <w:rPr>
          <w:spacing w:val="-8"/>
        </w:rPr>
        <w:t xml:space="preserve"> </w:t>
      </w:r>
      <w:r>
        <w:t>be</w:t>
      </w:r>
      <w:r>
        <w:rPr>
          <w:spacing w:val="-9"/>
        </w:rPr>
        <w:t xml:space="preserve"> </w:t>
      </w:r>
      <w:r>
        <w:t>solved</w:t>
      </w:r>
      <w:r>
        <w:rPr>
          <w:spacing w:val="-8"/>
        </w:rPr>
        <w:t xml:space="preserve"> </w:t>
      </w:r>
      <w:r>
        <w:t>by</w:t>
      </w:r>
      <w:r>
        <w:rPr>
          <w:spacing w:val="-7"/>
        </w:rPr>
        <w:t xml:space="preserve"> </w:t>
      </w:r>
      <w:r>
        <w:t>asking</w:t>
      </w:r>
      <w:r>
        <w:rPr>
          <w:spacing w:val="-9"/>
        </w:rPr>
        <w:t xml:space="preserve"> </w:t>
      </w:r>
      <w:r>
        <w:t>or</w:t>
      </w:r>
      <w:r>
        <w:rPr>
          <w:spacing w:val="-8"/>
        </w:rPr>
        <w:t xml:space="preserve"> </w:t>
      </w:r>
      <w:r>
        <w:t>expecting</w:t>
      </w:r>
      <w:r>
        <w:rPr>
          <w:spacing w:val="-7"/>
        </w:rPr>
        <w:t xml:space="preserve"> </w:t>
      </w:r>
      <w:r>
        <w:t>researchers</w:t>
      </w:r>
      <w:r>
        <w:rPr>
          <w:spacing w:val="-8"/>
        </w:rPr>
        <w:t xml:space="preserve"> </w:t>
      </w:r>
      <w:r>
        <w:t>to</w:t>
      </w:r>
      <w:r>
        <w:rPr>
          <w:spacing w:val="-8"/>
        </w:rPr>
        <w:t xml:space="preserve"> </w:t>
      </w:r>
      <w:r>
        <w:t>be</w:t>
      </w:r>
      <w:r>
        <w:rPr>
          <w:spacing w:val="-8"/>
        </w:rPr>
        <w:t xml:space="preserve"> </w:t>
      </w:r>
      <w:r>
        <w:t>more</w:t>
      </w:r>
      <w:r>
        <w:rPr>
          <w:spacing w:val="-9"/>
        </w:rPr>
        <w:t xml:space="preserve"> </w:t>
      </w:r>
      <w:r>
        <w:t>careful</w:t>
      </w:r>
      <w:r>
        <w:rPr>
          <w:spacing w:val="-8"/>
        </w:rPr>
        <w:t xml:space="preserve"> </w:t>
      </w:r>
      <w:r>
        <w:t>or</w:t>
      </w:r>
      <w:r>
        <w:rPr>
          <w:spacing w:val="-8"/>
        </w:rPr>
        <w:t xml:space="preserve"> </w:t>
      </w:r>
      <w:r>
        <w:t>more</w:t>
      </w:r>
      <w:r>
        <w:rPr>
          <w:spacing w:val="-8"/>
        </w:rPr>
        <w:t xml:space="preserve"> </w:t>
      </w:r>
      <w:r>
        <w:t>ethical.</w:t>
      </w:r>
    </w:p>
    <w:p w:rsidR="000A1FA3" w:rsidRDefault="00C43276">
      <w:pPr>
        <w:pStyle w:val="BodyText"/>
        <w:spacing w:before="7" w:line="271" w:lineRule="auto"/>
        <w:ind w:left="3400" w:right="61" w:firstLine="239"/>
      </w:pPr>
      <w:bookmarkStart w:id="37" w:name="_bookmark38"/>
      <w:bookmarkEnd w:id="37"/>
      <w:r>
        <w:t>False findings and biases in the literature are generally seen as having three interrelated causes. First, there are increasingly strong pressures in academia to publish research articles</w:t>
      </w:r>
      <w:bookmarkStart w:id="38" w:name="_bookmark37"/>
      <w:bookmarkEnd w:id="38"/>
      <w:r>
        <w:t xml:space="preserve"> [</w:t>
      </w:r>
      <w:hyperlink w:anchor="_bookmark74" w:history="1">
        <w:r>
          <w:rPr>
            <w:color w:val="3E65AC"/>
            <w:u w:val="single" w:color="3E65AC"/>
          </w:rPr>
          <w:t>38</w:t>
        </w:r>
      </w:hyperlink>
      <w:r>
        <w:t>]. Second, editors and reviewers of journals are widely thought to be more likely to accept papers that report statistically significant results [</w:t>
      </w:r>
      <w:hyperlink w:anchor="_bookmark75" w:history="1">
        <w:r>
          <w:rPr>
            <w:color w:val="3E65AC"/>
            <w:u w:val="single" w:color="3E65AC"/>
          </w:rPr>
          <w:t>39</w:t>
        </w:r>
      </w:hyperlink>
      <w:r>
        <w:t>]. Third, researchers can make choices when conducting, analyzing, and reporting research that increase the probability that results will be statistically significant. Indeed, Simmons et al. [</w:t>
      </w:r>
      <w:hyperlink w:anchor="_bookmark57" w:history="1">
        <w:r>
          <w:rPr>
            <w:color w:val="3E65AC"/>
            <w:u w:val="single" w:color="3E65AC"/>
          </w:rPr>
          <w:t>18</w:t>
        </w:r>
      </w:hyperlink>
      <w:r>
        <w:t xml:space="preserve">] observed that “it is unacceptably easy to publish ‘statistically significant’ evidence consistent with </w:t>
      </w:r>
      <w:r>
        <w:rPr>
          <w:rFonts w:ascii="Book Antiqua" w:hAnsi="Book Antiqua"/>
          <w:i/>
          <w:spacing w:val="-4"/>
        </w:rPr>
        <w:t xml:space="preserve">any </w:t>
      </w:r>
      <w:r>
        <w:t>hypothesis” (p. 1359). Researchers who choose to adopt questionable research practices (QRPs) have additional degrees</w:t>
      </w:r>
      <w:r>
        <w:rPr>
          <w:spacing w:val="-11"/>
        </w:rPr>
        <w:t xml:space="preserve"> </w:t>
      </w:r>
      <w:r>
        <w:t>of</w:t>
      </w:r>
      <w:r>
        <w:rPr>
          <w:spacing w:val="-10"/>
        </w:rPr>
        <w:t xml:space="preserve"> </w:t>
      </w:r>
      <w:r>
        <w:t>freedom.</w:t>
      </w:r>
      <w:r>
        <w:rPr>
          <w:spacing w:val="-9"/>
        </w:rPr>
        <w:t xml:space="preserve"> </w:t>
      </w:r>
      <w:r>
        <w:t>These</w:t>
      </w:r>
      <w:r>
        <w:rPr>
          <w:spacing w:val="-9"/>
        </w:rPr>
        <w:t xml:space="preserve"> </w:t>
      </w:r>
      <w:r>
        <w:t>practices</w:t>
      </w:r>
      <w:r>
        <w:rPr>
          <w:spacing w:val="-9"/>
        </w:rPr>
        <w:t xml:space="preserve"> </w:t>
      </w:r>
      <w:r>
        <w:t>increase</w:t>
      </w:r>
      <w:r>
        <w:rPr>
          <w:spacing w:val="-10"/>
        </w:rPr>
        <w:t xml:space="preserve"> </w:t>
      </w:r>
      <w:r>
        <w:t>the</w:t>
      </w:r>
      <w:r>
        <w:rPr>
          <w:spacing w:val="-11"/>
        </w:rPr>
        <w:t xml:space="preserve"> </w:t>
      </w:r>
      <w:r>
        <w:t>likelihood</w:t>
      </w:r>
      <w:r>
        <w:rPr>
          <w:spacing w:val="-8"/>
        </w:rPr>
        <w:t xml:space="preserve"> </w:t>
      </w:r>
      <w:r>
        <w:t>of</w:t>
      </w:r>
      <w:r>
        <w:rPr>
          <w:spacing w:val="-10"/>
        </w:rPr>
        <w:t xml:space="preserve"> </w:t>
      </w:r>
      <w:r>
        <w:t>finding</w:t>
      </w:r>
      <w:r>
        <w:rPr>
          <w:spacing w:val="-10"/>
        </w:rPr>
        <w:t xml:space="preserve"> </w:t>
      </w:r>
      <w:r>
        <w:t>evidence</w:t>
      </w:r>
      <w:r>
        <w:rPr>
          <w:spacing w:val="-9"/>
        </w:rPr>
        <w:t xml:space="preserve"> </w:t>
      </w:r>
      <w:r>
        <w:t>in</w:t>
      </w:r>
      <w:r>
        <w:rPr>
          <w:spacing w:val="-10"/>
        </w:rPr>
        <w:t xml:space="preserve"> </w:t>
      </w:r>
      <w:r>
        <w:t>support</w:t>
      </w:r>
      <w:r>
        <w:rPr>
          <w:spacing w:val="-10"/>
        </w:rPr>
        <w:t xml:space="preserve"> </w:t>
      </w:r>
      <w:r>
        <w:t>of</w:t>
      </w:r>
      <w:r>
        <w:rPr>
          <w:spacing w:val="-11"/>
        </w:rPr>
        <w:t xml:space="preserve"> </w:t>
      </w:r>
      <w:r>
        <w:t>a hypothesis, but the evidence may be spurious or exaggerated. Researchers who adopt these practices</w:t>
      </w:r>
      <w:r>
        <w:rPr>
          <w:spacing w:val="-14"/>
        </w:rPr>
        <w:t xml:space="preserve"> </w:t>
      </w:r>
      <w:r>
        <w:t>are</w:t>
      </w:r>
      <w:r>
        <w:rPr>
          <w:spacing w:val="-13"/>
        </w:rPr>
        <w:t xml:space="preserve"> </w:t>
      </w:r>
      <w:r>
        <w:t>more</w:t>
      </w:r>
      <w:r>
        <w:rPr>
          <w:spacing w:val="-13"/>
        </w:rPr>
        <w:t xml:space="preserve"> </w:t>
      </w:r>
      <w:r>
        <w:t>likely</w:t>
      </w:r>
      <w:r>
        <w:rPr>
          <w:spacing w:val="-14"/>
        </w:rPr>
        <w:t xml:space="preserve"> </w:t>
      </w:r>
      <w:r>
        <w:t>to</w:t>
      </w:r>
      <w:r>
        <w:rPr>
          <w:spacing w:val="-13"/>
        </w:rPr>
        <w:t xml:space="preserve"> </w:t>
      </w:r>
      <w:r>
        <w:t>achieve</w:t>
      </w:r>
      <w:r>
        <w:rPr>
          <w:spacing w:val="-13"/>
        </w:rPr>
        <w:t xml:space="preserve"> </w:t>
      </w:r>
      <w:r>
        <w:t>statistically</w:t>
      </w:r>
      <w:r>
        <w:rPr>
          <w:spacing w:val="-13"/>
        </w:rPr>
        <w:t xml:space="preserve"> </w:t>
      </w:r>
      <w:r>
        <w:t>significant</w:t>
      </w:r>
      <w:r>
        <w:rPr>
          <w:spacing w:val="-12"/>
        </w:rPr>
        <w:t xml:space="preserve"> </w:t>
      </w:r>
      <w:r>
        <w:t>results,</w:t>
      </w:r>
      <w:r>
        <w:rPr>
          <w:spacing w:val="-13"/>
        </w:rPr>
        <w:t xml:space="preserve"> </w:t>
      </w:r>
      <w:r>
        <w:t>which</w:t>
      </w:r>
      <w:r>
        <w:rPr>
          <w:spacing w:val="-13"/>
        </w:rPr>
        <w:t xml:space="preserve"> </w:t>
      </w:r>
      <w:r>
        <w:t>are</w:t>
      </w:r>
      <w:r>
        <w:rPr>
          <w:spacing w:val="-14"/>
        </w:rPr>
        <w:t xml:space="preserve"> </w:t>
      </w:r>
      <w:r>
        <w:t>more</w:t>
      </w:r>
      <w:r>
        <w:rPr>
          <w:spacing w:val="-14"/>
        </w:rPr>
        <w:t xml:space="preserve"> </w:t>
      </w:r>
      <w:r>
        <w:t>likely</w:t>
      </w:r>
      <w:r>
        <w:rPr>
          <w:spacing w:val="-12"/>
        </w:rPr>
        <w:t xml:space="preserve"> </w:t>
      </w:r>
      <w:r>
        <w:t>to</w:t>
      </w:r>
      <w:r>
        <w:rPr>
          <w:spacing w:val="-15"/>
        </w:rPr>
        <w:t xml:space="preserve"> </w:t>
      </w:r>
      <w:r>
        <w:t>be publishable, giving these researchers an advantage in the competition for publications and its rewards.</w:t>
      </w:r>
      <w:r>
        <w:rPr>
          <w:spacing w:val="-8"/>
        </w:rPr>
        <w:t xml:space="preserve"> </w:t>
      </w:r>
      <w:r>
        <w:t>Indeed,</w:t>
      </w:r>
      <w:r>
        <w:rPr>
          <w:spacing w:val="-8"/>
        </w:rPr>
        <w:t xml:space="preserve"> </w:t>
      </w:r>
      <w:r>
        <w:t>perceived</w:t>
      </w:r>
      <w:r>
        <w:rPr>
          <w:spacing w:val="-8"/>
        </w:rPr>
        <w:t xml:space="preserve"> </w:t>
      </w:r>
      <w:r>
        <w:t>pressure</w:t>
      </w:r>
      <w:r>
        <w:rPr>
          <w:spacing w:val="-8"/>
        </w:rPr>
        <w:t xml:space="preserve"> </w:t>
      </w:r>
      <w:r>
        <w:t>to</w:t>
      </w:r>
      <w:r>
        <w:rPr>
          <w:spacing w:val="-10"/>
        </w:rPr>
        <w:t xml:space="preserve"> </w:t>
      </w:r>
      <w:r>
        <w:t>publish</w:t>
      </w:r>
      <w:r>
        <w:rPr>
          <w:spacing w:val="-8"/>
        </w:rPr>
        <w:t xml:space="preserve"> </w:t>
      </w:r>
      <w:r>
        <w:t>is</w:t>
      </w:r>
      <w:r>
        <w:rPr>
          <w:spacing w:val="-8"/>
        </w:rPr>
        <w:t xml:space="preserve"> </w:t>
      </w:r>
      <w:r>
        <w:t>positively</w:t>
      </w:r>
      <w:r>
        <w:rPr>
          <w:spacing w:val="-8"/>
        </w:rPr>
        <w:t xml:space="preserve"> </w:t>
      </w:r>
      <w:r>
        <w:t>related</w:t>
      </w:r>
      <w:r>
        <w:rPr>
          <w:spacing w:val="-8"/>
        </w:rPr>
        <w:t xml:space="preserve"> </w:t>
      </w:r>
      <w:r>
        <w:t>to</w:t>
      </w:r>
      <w:r>
        <w:rPr>
          <w:spacing w:val="-9"/>
        </w:rPr>
        <w:t xml:space="preserve"> </w:t>
      </w:r>
      <w:r>
        <w:t>admission</w:t>
      </w:r>
      <w:r>
        <w:rPr>
          <w:spacing w:val="-8"/>
        </w:rPr>
        <w:t xml:space="preserve"> </w:t>
      </w:r>
      <w:r>
        <w:t>of</w:t>
      </w:r>
      <w:r>
        <w:rPr>
          <w:spacing w:val="-9"/>
        </w:rPr>
        <w:t xml:space="preserve"> </w:t>
      </w:r>
      <w:r>
        <w:t>using</w:t>
      </w:r>
      <w:r>
        <w:rPr>
          <w:spacing w:val="-8"/>
        </w:rPr>
        <w:t xml:space="preserve"> </w:t>
      </w:r>
      <w:proofErr w:type="spellStart"/>
      <w:r>
        <w:t>unac</w:t>
      </w:r>
      <w:proofErr w:type="spellEnd"/>
      <w:r>
        <w:t xml:space="preserve">- </w:t>
      </w:r>
      <w:proofErr w:type="spellStart"/>
      <w:r>
        <w:t>cepted</w:t>
      </w:r>
      <w:proofErr w:type="spellEnd"/>
      <w:r>
        <w:t xml:space="preserve"> research practices in economics</w:t>
      </w:r>
      <w:r>
        <w:rPr>
          <w:spacing w:val="-34"/>
        </w:rPr>
        <w:t xml:space="preserve"> </w:t>
      </w:r>
      <w:r>
        <w:t>[</w:t>
      </w:r>
      <w:hyperlink w:anchor="_bookmark76" w:history="1">
        <w:r>
          <w:rPr>
            <w:color w:val="3E65AC"/>
            <w:u w:val="single" w:color="3E65AC"/>
          </w:rPr>
          <w:t>40</w:t>
        </w:r>
      </w:hyperlink>
      <w:r>
        <w:t>].</w:t>
      </w:r>
    </w:p>
    <w:p w:rsidR="000A1FA3" w:rsidRDefault="00C43276">
      <w:pPr>
        <w:pStyle w:val="BodyText"/>
        <w:spacing w:line="217" w:lineRule="exact"/>
        <w:ind w:left="3639"/>
      </w:pPr>
      <w:r>
        <w:t>As</w:t>
      </w:r>
      <w:r>
        <w:rPr>
          <w:spacing w:val="-8"/>
        </w:rPr>
        <w:t xml:space="preserve"> </w:t>
      </w:r>
      <w:r>
        <w:t>van</w:t>
      </w:r>
      <w:r>
        <w:rPr>
          <w:spacing w:val="-9"/>
        </w:rPr>
        <w:t xml:space="preserve"> </w:t>
      </w:r>
      <w:r>
        <w:t>Dalen</w:t>
      </w:r>
      <w:r>
        <w:rPr>
          <w:spacing w:val="-9"/>
        </w:rPr>
        <w:t xml:space="preserve"> </w:t>
      </w:r>
      <w:r>
        <w:t>and</w:t>
      </w:r>
      <w:r>
        <w:rPr>
          <w:spacing w:val="-9"/>
        </w:rPr>
        <w:t xml:space="preserve"> </w:t>
      </w:r>
      <w:proofErr w:type="spellStart"/>
      <w:r>
        <w:t>Henkens</w:t>
      </w:r>
      <w:proofErr w:type="spellEnd"/>
      <w:r>
        <w:rPr>
          <w:spacing w:val="-7"/>
        </w:rPr>
        <w:t xml:space="preserve"> </w:t>
      </w:r>
      <w:r>
        <w:t>[</w:t>
      </w:r>
      <w:hyperlink w:anchor="_bookmark77" w:history="1">
        <w:r>
          <w:rPr>
            <w:color w:val="3E65AC"/>
            <w:u w:val="single" w:color="3E65AC"/>
          </w:rPr>
          <w:t>41</w:t>
        </w:r>
      </w:hyperlink>
      <w:r>
        <w:t>]</w:t>
      </w:r>
      <w:r>
        <w:rPr>
          <w:spacing w:val="-9"/>
        </w:rPr>
        <w:t xml:space="preserve"> </w:t>
      </w:r>
      <w:r>
        <w:t>observed,</w:t>
      </w:r>
      <w:r>
        <w:rPr>
          <w:spacing w:val="-8"/>
        </w:rPr>
        <w:t xml:space="preserve"> </w:t>
      </w:r>
      <w:r>
        <w:t>greater</w:t>
      </w:r>
      <w:r>
        <w:rPr>
          <w:spacing w:val="-8"/>
        </w:rPr>
        <w:t xml:space="preserve"> </w:t>
      </w:r>
      <w:r>
        <w:t>pressures</w:t>
      </w:r>
      <w:r>
        <w:rPr>
          <w:spacing w:val="-8"/>
        </w:rPr>
        <w:t xml:space="preserve"> </w:t>
      </w:r>
      <w:r>
        <w:t>to</w:t>
      </w:r>
      <w:r>
        <w:rPr>
          <w:spacing w:val="-9"/>
        </w:rPr>
        <w:t xml:space="preserve"> </w:t>
      </w:r>
      <w:r>
        <w:t>publish</w:t>
      </w:r>
      <w:r>
        <w:rPr>
          <w:spacing w:val="-8"/>
        </w:rPr>
        <w:t xml:space="preserve"> </w:t>
      </w:r>
      <w:r>
        <w:t>are</w:t>
      </w:r>
      <w:r>
        <w:rPr>
          <w:spacing w:val="-8"/>
        </w:rPr>
        <w:t xml:space="preserve"> </w:t>
      </w:r>
      <w:r>
        <w:t>associated</w:t>
      </w:r>
      <w:r>
        <w:rPr>
          <w:spacing w:val="-7"/>
        </w:rPr>
        <w:t xml:space="preserve"> </w:t>
      </w:r>
      <w:r>
        <w:t>with</w:t>
      </w:r>
    </w:p>
    <w:p w:rsidR="000A1FA3" w:rsidRDefault="00C43276">
      <w:pPr>
        <w:pStyle w:val="BodyText"/>
        <w:spacing w:before="30" w:line="271" w:lineRule="auto"/>
        <w:ind w:left="3400"/>
      </w:pPr>
      <w:r>
        <w:t xml:space="preserve">more frequent publications, and countries worldwide have been adopting metrics and </w:t>
      </w:r>
      <w:proofErr w:type="spellStart"/>
      <w:r>
        <w:t>proce</w:t>
      </w:r>
      <w:proofErr w:type="spellEnd"/>
      <w:r>
        <w:t xml:space="preserve">- </w:t>
      </w:r>
      <w:proofErr w:type="spellStart"/>
      <w:r>
        <w:t>dures</w:t>
      </w:r>
      <w:proofErr w:type="spellEnd"/>
      <w:r>
        <w:rPr>
          <w:spacing w:val="-7"/>
        </w:rPr>
        <w:t xml:space="preserve"> </w:t>
      </w:r>
      <w:r>
        <w:t>intended</w:t>
      </w:r>
      <w:r>
        <w:rPr>
          <w:spacing w:val="-6"/>
        </w:rPr>
        <w:t xml:space="preserve"> </w:t>
      </w:r>
      <w:r>
        <w:t>to</w:t>
      </w:r>
      <w:r>
        <w:rPr>
          <w:spacing w:val="-6"/>
        </w:rPr>
        <w:t xml:space="preserve"> </w:t>
      </w:r>
      <w:r>
        <w:t>increase</w:t>
      </w:r>
      <w:r>
        <w:rPr>
          <w:spacing w:val="-6"/>
        </w:rPr>
        <w:t xml:space="preserve"> </w:t>
      </w:r>
      <w:r>
        <w:t>pressure</w:t>
      </w:r>
      <w:r>
        <w:rPr>
          <w:spacing w:val="-6"/>
        </w:rPr>
        <w:t xml:space="preserve"> </w:t>
      </w:r>
      <w:r>
        <w:t>to</w:t>
      </w:r>
      <w:r>
        <w:rPr>
          <w:spacing w:val="-6"/>
        </w:rPr>
        <w:t xml:space="preserve"> </w:t>
      </w:r>
      <w:r>
        <w:t>publish.</w:t>
      </w:r>
      <w:r>
        <w:rPr>
          <w:spacing w:val="-6"/>
        </w:rPr>
        <w:t xml:space="preserve"> </w:t>
      </w:r>
      <w:r>
        <w:t>Fanelli</w:t>
      </w:r>
      <w:r>
        <w:rPr>
          <w:spacing w:val="-5"/>
        </w:rPr>
        <w:t xml:space="preserve"> </w:t>
      </w:r>
      <w:r>
        <w:t>[</w:t>
      </w:r>
      <w:hyperlink w:anchor="_bookmark75" w:history="1">
        <w:r>
          <w:rPr>
            <w:color w:val="3E65AC"/>
            <w:u w:val="single" w:color="3E65AC"/>
          </w:rPr>
          <w:t>39</w:t>
        </w:r>
      </w:hyperlink>
      <w:r>
        <w:t>]</w:t>
      </w:r>
      <w:r>
        <w:rPr>
          <w:spacing w:val="-6"/>
        </w:rPr>
        <w:t xml:space="preserve"> </w:t>
      </w:r>
      <w:r>
        <w:t>observed</w:t>
      </w:r>
      <w:r>
        <w:rPr>
          <w:spacing w:val="-6"/>
        </w:rPr>
        <w:t xml:space="preserve"> </w:t>
      </w:r>
      <w:r>
        <w:t>that</w:t>
      </w:r>
      <w:r>
        <w:rPr>
          <w:spacing w:val="-7"/>
        </w:rPr>
        <w:t xml:space="preserve"> </w:t>
      </w:r>
      <w:r>
        <w:t>the</w:t>
      </w:r>
      <w:r>
        <w:rPr>
          <w:spacing w:val="-6"/>
        </w:rPr>
        <w:t xml:space="preserve"> </w:t>
      </w:r>
      <w:r>
        <w:t>frequency</w:t>
      </w:r>
      <w:r>
        <w:rPr>
          <w:spacing w:val="-6"/>
        </w:rPr>
        <w:t xml:space="preserve"> </w:t>
      </w:r>
      <w:r>
        <w:t>of</w:t>
      </w:r>
      <w:r>
        <w:rPr>
          <w:spacing w:val="-6"/>
        </w:rPr>
        <w:t xml:space="preserve"> </w:t>
      </w:r>
      <w:r>
        <w:t xml:space="preserve">pub- </w:t>
      </w:r>
      <w:proofErr w:type="spellStart"/>
      <w:r>
        <w:t>lishing</w:t>
      </w:r>
      <w:proofErr w:type="spellEnd"/>
      <w:r>
        <w:rPr>
          <w:spacing w:val="-7"/>
        </w:rPr>
        <w:t xml:space="preserve"> </w:t>
      </w:r>
      <w:r>
        <w:t>negative</w:t>
      </w:r>
      <w:r>
        <w:rPr>
          <w:spacing w:val="-7"/>
        </w:rPr>
        <w:t xml:space="preserve"> </w:t>
      </w:r>
      <w:r>
        <w:t>results</w:t>
      </w:r>
      <w:r>
        <w:rPr>
          <w:spacing w:val="-6"/>
        </w:rPr>
        <w:t xml:space="preserve"> </w:t>
      </w:r>
      <w:r>
        <w:t>has</w:t>
      </w:r>
      <w:r>
        <w:rPr>
          <w:spacing w:val="-7"/>
        </w:rPr>
        <w:t xml:space="preserve"> </w:t>
      </w:r>
      <w:r>
        <w:t>been</w:t>
      </w:r>
      <w:r>
        <w:rPr>
          <w:spacing w:val="-7"/>
        </w:rPr>
        <w:t xml:space="preserve"> </w:t>
      </w:r>
      <w:r>
        <w:t>diminishing</w:t>
      </w:r>
      <w:r>
        <w:rPr>
          <w:spacing w:val="-4"/>
        </w:rPr>
        <w:t xml:space="preserve"> </w:t>
      </w:r>
      <w:r>
        <w:t>in</w:t>
      </w:r>
      <w:r>
        <w:rPr>
          <w:spacing w:val="-9"/>
        </w:rPr>
        <w:t xml:space="preserve"> </w:t>
      </w:r>
      <w:r>
        <w:t>most</w:t>
      </w:r>
      <w:r>
        <w:rPr>
          <w:spacing w:val="-7"/>
        </w:rPr>
        <w:t xml:space="preserve"> </w:t>
      </w:r>
      <w:r>
        <w:t>countries,</w:t>
      </w:r>
      <w:r>
        <w:rPr>
          <w:spacing w:val="-5"/>
        </w:rPr>
        <w:t xml:space="preserve"> </w:t>
      </w:r>
      <w:r>
        <w:t>suggesting</w:t>
      </w:r>
      <w:r>
        <w:rPr>
          <w:spacing w:val="-6"/>
        </w:rPr>
        <w:t xml:space="preserve"> </w:t>
      </w:r>
      <w:r>
        <w:t>that</w:t>
      </w:r>
      <w:r>
        <w:rPr>
          <w:spacing w:val="-6"/>
        </w:rPr>
        <w:t xml:space="preserve"> </w:t>
      </w:r>
      <w:r>
        <w:t>a</w:t>
      </w:r>
      <w:r>
        <w:rPr>
          <w:spacing w:val="-7"/>
        </w:rPr>
        <w:t xml:space="preserve"> </w:t>
      </w:r>
      <w:r>
        <w:t>publication</w:t>
      </w:r>
    </w:p>
    <w:p w:rsidR="000A1FA3" w:rsidRDefault="000A1FA3">
      <w:pPr>
        <w:spacing w:line="271" w:lineRule="auto"/>
        <w:sectPr w:rsidR="000A1FA3">
          <w:pgSz w:w="12240" w:h="15840"/>
          <w:pgMar w:top="1080" w:right="600" w:bottom="880" w:left="600" w:header="541" w:footer="680" w:gutter="0"/>
          <w:cols w:space="720"/>
        </w:sectPr>
      </w:pPr>
    </w:p>
    <w:p w:rsidR="000A1FA3" w:rsidRDefault="000A1FA3">
      <w:pPr>
        <w:pStyle w:val="BodyText"/>
        <w:spacing w:before="10"/>
        <w:rPr>
          <w:sz w:val="29"/>
        </w:rPr>
      </w:pPr>
    </w:p>
    <w:p w:rsidR="000A1FA3" w:rsidRDefault="00C43276">
      <w:pPr>
        <w:pStyle w:val="BodyText"/>
        <w:spacing w:before="63" w:line="271" w:lineRule="auto"/>
        <w:ind w:left="3400" w:right="28"/>
      </w:pPr>
      <w:bookmarkStart w:id="39" w:name="_bookmark40"/>
      <w:bookmarkStart w:id="40" w:name="_bookmark41"/>
      <w:bookmarkStart w:id="41" w:name="_bookmark42"/>
      <w:bookmarkStart w:id="42" w:name="_bookmark43"/>
      <w:bookmarkStart w:id="43" w:name="_bookmark44"/>
      <w:bookmarkStart w:id="44" w:name="_bookmark45"/>
      <w:bookmarkStart w:id="45" w:name="_bookmark46"/>
      <w:bookmarkEnd w:id="39"/>
      <w:bookmarkEnd w:id="40"/>
      <w:bookmarkEnd w:id="41"/>
      <w:bookmarkEnd w:id="42"/>
      <w:bookmarkEnd w:id="43"/>
      <w:bookmarkEnd w:id="44"/>
      <w:bookmarkEnd w:id="45"/>
      <w:r>
        <w:t>bias is growing stronger. European researchers are in direct competition with US academicians because recently adopted European academic evaluation systems reward publishing in inter- national English-language journals. In Italy, for example, the Italian National Scientific Qualification was introduced in 2010 in a reform of the national university system [</w:t>
      </w:r>
      <w:hyperlink w:anchor="_bookmark78" w:history="1">
        <w:r>
          <w:rPr>
            <w:color w:val="3E65AC"/>
            <w:u w:val="single" w:color="3E65AC"/>
          </w:rPr>
          <w:t>42</w:t>
        </w:r>
      </w:hyperlink>
      <w:r>
        <w:t>]. This qualification system defines bibliometric criteria for advancement that include the number of</w:t>
      </w:r>
      <w:bookmarkStart w:id="46" w:name="_bookmark39"/>
      <w:bookmarkEnd w:id="46"/>
      <w:r>
        <w:t xml:space="preserve"> journal publications, citation counts, and h-index (see [</w:t>
      </w:r>
      <w:hyperlink w:anchor="_bookmark79" w:history="1">
        <w:r>
          <w:rPr>
            <w:color w:val="3E65AC"/>
            <w:u w:val="single" w:color="3E65AC"/>
          </w:rPr>
          <w:t>43</w:t>
        </w:r>
      </w:hyperlink>
      <w:r>
        <w:t>]). Researchers seeking advancement will certainly be motivated to maximize their scores on these criteria.</w:t>
      </w:r>
    </w:p>
    <w:p w:rsidR="000A1FA3" w:rsidRDefault="00C43276">
      <w:pPr>
        <w:pStyle w:val="BodyText"/>
        <w:spacing w:before="1" w:line="271" w:lineRule="auto"/>
        <w:ind w:left="3400" w:right="203" w:firstLine="239"/>
      </w:pPr>
      <w:r>
        <w:t>Solutions to these systemic problems will require a greater emphasis on the quality of research</w:t>
      </w:r>
      <w:r>
        <w:rPr>
          <w:spacing w:val="-15"/>
        </w:rPr>
        <w:t xml:space="preserve"> </w:t>
      </w:r>
      <w:r>
        <w:t>instead</w:t>
      </w:r>
      <w:r>
        <w:rPr>
          <w:spacing w:val="-15"/>
        </w:rPr>
        <w:t xml:space="preserve"> </w:t>
      </w:r>
      <w:r>
        <w:t>of</w:t>
      </w:r>
      <w:r>
        <w:rPr>
          <w:spacing w:val="-15"/>
        </w:rPr>
        <w:t xml:space="preserve"> </w:t>
      </w:r>
      <w:r>
        <w:t>its</w:t>
      </w:r>
      <w:r>
        <w:rPr>
          <w:spacing w:val="-14"/>
        </w:rPr>
        <w:t xml:space="preserve"> </w:t>
      </w:r>
      <w:r>
        <w:t>quantity</w:t>
      </w:r>
      <w:r>
        <w:rPr>
          <w:spacing w:val="-15"/>
        </w:rPr>
        <w:t xml:space="preserve"> </w:t>
      </w:r>
      <w:r>
        <w:t>(see</w:t>
      </w:r>
      <w:r>
        <w:rPr>
          <w:spacing w:val="-15"/>
        </w:rPr>
        <w:t xml:space="preserve"> </w:t>
      </w:r>
      <w:r>
        <w:t>[</w:t>
      </w:r>
      <w:hyperlink w:anchor="_bookmark80" w:history="1">
        <w:r>
          <w:rPr>
            <w:color w:val="3E65AC"/>
            <w:u w:val="single" w:color="3E65AC"/>
          </w:rPr>
          <w:t>44</w:t>
        </w:r>
      </w:hyperlink>
      <w:r>
        <w:t>,</w:t>
      </w:r>
      <w:r>
        <w:rPr>
          <w:spacing w:val="-15"/>
        </w:rPr>
        <w:t xml:space="preserve"> </w:t>
      </w:r>
      <w:hyperlink w:anchor="_bookmark81" w:history="1">
        <w:r>
          <w:rPr>
            <w:color w:val="3E65AC"/>
            <w:u w:val="single" w:color="3E65AC"/>
          </w:rPr>
          <w:t>45</w:t>
        </w:r>
      </w:hyperlink>
      <w:r>
        <w:t>]).</w:t>
      </w:r>
      <w:r>
        <w:rPr>
          <w:spacing w:val="-14"/>
        </w:rPr>
        <w:t xml:space="preserve"> </w:t>
      </w:r>
      <w:r>
        <w:t>As</w:t>
      </w:r>
      <w:r>
        <w:rPr>
          <w:spacing w:val="-15"/>
        </w:rPr>
        <w:t xml:space="preserve"> </w:t>
      </w:r>
      <w:r>
        <w:t>Banks,</w:t>
      </w:r>
      <w:r>
        <w:rPr>
          <w:spacing w:val="-15"/>
        </w:rPr>
        <w:t xml:space="preserve"> </w:t>
      </w:r>
      <w:proofErr w:type="spellStart"/>
      <w:r>
        <w:t>Rogelberg</w:t>
      </w:r>
      <w:proofErr w:type="spellEnd"/>
      <w:r>
        <w:t>,</w:t>
      </w:r>
      <w:r>
        <w:rPr>
          <w:spacing w:val="-14"/>
        </w:rPr>
        <w:t xml:space="preserve"> </w:t>
      </w:r>
      <w:proofErr w:type="spellStart"/>
      <w:r>
        <w:t>Woznyj</w:t>
      </w:r>
      <w:proofErr w:type="spellEnd"/>
      <w:r>
        <w:t>,</w:t>
      </w:r>
      <w:r>
        <w:rPr>
          <w:spacing w:val="-13"/>
        </w:rPr>
        <w:t xml:space="preserve"> </w:t>
      </w:r>
      <w:r>
        <w:t>Landis,</w:t>
      </w:r>
      <w:r>
        <w:rPr>
          <w:spacing w:val="-15"/>
        </w:rPr>
        <w:t xml:space="preserve"> </w:t>
      </w:r>
      <w:r>
        <w:t>and</w:t>
      </w:r>
      <w:r>
        <w:rPr>
          <w:spacing w:val="-14"/>
        </w:rPr>
        <w:t xml:space="preserve"> </w:t>
      </w:r>
      <w:r>
        <w:t>Rupp</w:t>
      </w:r>
    </w:p>
    <w:p w:rsidR="000A1FA3" w:rsidRDefault="00C43276">
      <w:pPr>
        <w:pStyle w:val="ListParagraph"/>
        <w:numPr>
          <w:ilvl w:val="0"/>
          <w:numId w:val="1"/>
        </w:numPr>
        <w:tabs>
          <w:tab w:val="left" w:pos="3770"/>
        </w:tabs>
        <w:spacing w:before="1" w:line="271" w:lineRule="auto"/>
        <w:ind w:right="120" w:firstLine="0"/>
        <w:rPr>
          <w:rFonts w:ascii="Times New Roman" w:hAnsi="Times New Roman"/>
          <w:sz w:val="20"/>
        </w:rPr>
      </w:pPr>
      <w:r>
        <w:rPr>
          <w:rFonts w:ascii="Times New Roman" w:hAnsi="Times New Roman"/>
          <w:sz w:val="20"/>
        </w:rPr>
        <w:t>argue, action is clearly needed to improve the state of psychological research. Recent papers have suggested steps that would introduce greater transparency in the research process with respect to data [</w:t>
      </w:r>
      <w:hyperlink w:anchor="_bookmark83" w:history="1">
        <w:r>
          <w:rPr>
            <w:rFonts w:ascii="Times New Roman" w:hAnsi="Times New Roman"/>
            <w:color w:val="3E65AC"/>
            <w:sz w:val="20"/>
            <w:u w:val="single" w:color="3E65AC"/>
          </w:rPr>
          <w:t>47</w:t>
        </w:r>
      </w:hyperlink>
      <w:r>
        <w:rPr>
          <w:rFonts w:ascii="Times New Roman" w:hAnsi="Times New Roman"/>
          <w:sz w:val="20"/>
        </w:rPr>
        <w:t>], collaboration [</w:t>
      </w:r>
      <w:hyperlink w:anchor="_bookmark84" w:history="1">
        <w:r>
          <w:rPr>
            <w:rFonts w:ascii="Times New Roman" w:hAnsi="Times New Roman"/>
            <w:color w:val="3E65AC"/>
            <w:sz w:val="20"/>
            <w:u w:val="single" w:color="3E65AC"/>
          </w:rPr>
          <w:t>48</w:t>
        </w:r>
      </w:hyperlink>
      <w:r>
        <w:rPr>
          <w:rFonts w:ascii="Times New Roman" w:hAnsi="Times New Roman"/>
          <w:sz w:val="20"/>
        </w:rPr>
        <w:t>], research materials [</w:t>
      </w:r>
      <w:hyperlink w:anchor="_bookmark85" w:history="1">
        <w:r>
          <w:rPr>
            <w:rFonts w:ascii="Times New Roman" w:hAnsi="Times New Roman"/>
            <w:color w:val="3E65AC"/>
            <w:sz w:val="20"/>
            <w:u w:val="single" w:color="3E65AC"/>
          </w:rPr>
          <w:t>49</w:t>
        </w:r>
      </w:hyperlink>
      <w:r>
        <w:rPr>
          <w:rFonts w:ascii="Times New Roman" w:hAnsi="Times New Roman"/>
          <w:sz w:val="20"/>
        </w:rPr>
        <w:t>], and analyses [</w:t>
      </w:r>
      <w:hyperlink w:anchor="_bookmark86" w:history="1">
        <w:r>
          <w:rPr>
            <w:rFonts w:ascii="Times New Roman" w:hAnsi="Times New Roman"/>
            <w:color w:val="3E65AC"/>
            <w:sz w:val="20"/>
            <w:u w:val="single" w:color="3E65AC"/>
          </w:rPr>
          <w:t>50</w:t>
        </w:r>
      </w:hyperlink>
      <w:r>
        <w:rPr>
          <w:rFonts w:ascii="Times New Roman" w:hAnsi="Times New Roman"/>
          <w:sz w:val="20"/>
        </w:rPr>
        <w:t>]. The prior specification (pre-registration) of research hypotheses and detailed analyses plans [</w:t>
      </w:r>
      <w:hyperlink w:anchor="_bookmark86" w:history="1">
        <w:r>
          <w:rPr>
            <w:rFonts w:ascii="Times New Roman" w:hAnsi="Times New Roman"/>
            <w:color w:val="3E65AC"/>
            <w:sz w:val="20"/>
            <w:u w:val="single" w:color="3E65AC"/>
          </w:rPr>
          <w:t>50</w:t>
        </w:r>
      </w:hyperlink>
      <w:r>
        <w:rPr>
          <w:rFonts w:ascii="Times New Roman" w:hAnsi="Times New Roman"/>
          <w:sz w:val="20"/>
        </w:rPr>
        <w:t>–</w:t>
      </w:r>
      <w:hyperlink w:anchor="_bookmark87" w:history="1">
        <w:r>
          <w:rPr>
            <w:rFonts w:ascii="Times New Roman" w:hAnsi="Times New Roman"/>
            <w:color w:val="3E65AC"/>
            <w:sz w:val="20"/>
            <w:u w:val="single" w:color="3E65AC"/>
          </w:rPr>
          <w:t xml:space="preserve"> 54</w:t>
        </w:r>
      </w:hyperlink>
      <w:r>
        <w:rPr>
          <w:rFonts w:ascii="Times New Roman" w:hAnsi="Times New Roman"/>
          <w:sz w:val="20"/>
        </w:rPr>
        <w:t>], heightening the power of studies [</w:t>
      </w:r>
      <w:hyperlink w:anchor="_bookmark52" w:history="1">
        <w:r>
          <w:rPr>
            <w:rFonts w:ascii="Times New Roman" w:hAnsi="Times New Roman"/>
            <w:color w:val="3E65AC"/>
            <w:sz w:val="20"/>
            <w:u w:val="single" w:color="3E65AC"/>
          </w:rPr>
          <w:t>9</w:t>
        </w:r>
      </w:hyperlink>
      <w:r>
        <w:rPr>
          <w:rFonts w:ascii="Times New Roman" w:hAnsi="Times New Roman"/>
          <w:sz w:val="20"/>
        </w:rPr>
        <w:t>,</w:t>
      </w:r>
      <w:hyperlink w:anchor="_bookmark87" w:history="1">
        <w:r>
          <w:rPr>
            <w:rFonts w:ascii="Times New Roman" w:hAnsi="Times New Roman"/>
            <w:color w:val="3E65AC"/>
            <w:sz w:val="20"/>
          </w:rPr>
          <w:t xml:space="preserve"> </w:t>
        </w:r>
        <w:r>
          <w:rPr>
            <w:rFonts w:ascii="Times New Roman" w:hAnsi="Times New Roman"/>
            <w:color w:val="3E65AC"/>
            <w:sz w:val="20"/>
            <w:u w:val="single" w:color="3E65AC"/>
          </w:rPr>
          <w:t>53</w:t>
        </w:r>
      </w:hyperlink>
      <w:r>
        <w:rPr>
          <w:rFonts w:ascii="Times New Roman" w:hAnsi="Times New Roman"/>
          <w:sz w:val="20"/>
        </w:rPr>
        <w:t>], and reviewers being more open to imperfect results</w:t>
      </w:r>
      <w:r>
        <w:rPr>
          <w:rFonts w:ascii="Times New Roman" w:hAnsi="Times New Roman"/>
          <w:spacing w:val="-14"/>
          <w:sz w:val="20"/>
        </w:rPr>
        <w:t xml:space="preserve"> </w:t>
      </w:r>
      <w:r>
        <w:rPr>
          <w:rFonts w:ascii="Times New Roman" w:hAnsi="Times New Roman"/>
          <w:sz w:val="20"/>
        </w:rPr>
        <w:t>[</w:t>
      </w:r>
      <w:hyperlink w:anchor="_bookmark87" w:history="1">
        <w:r>
          <w:rPr>
            <w:rFonts w:ascii="Times New Roman" w:hAnsi="Times New Roman"/>
            <w:color w:val="3E65AC"/>
            <w:sz w:val="20"/>
            <w:u w:val="single" w:color="3E65AC"/>
          </w:rPr>
          <w:t>54</w:t>
        </w:r>
      </w:hyperlink>
      <w:r>
        <w:rPr>
          <w:rFonts w:ascii="Times New Roman" w:hAnsi="Times New Roman"/>
          <w:sz w:val="20"/>
        </w:rPr>
        <w:t>]</w:t>
      </w:r>
      <w:r>
        <w:rPr>
          <w:rFonts w:ascii="Times New Roman" w:hAnsi="Times New Roman"/>
          <w:spacing w:val="-14"/>
          <w:sz w:val="20"/>
        </w:rPr>
        <w:t xml:space="preserve"> </w:t>
      </w:r>
      <w:r>
        <w:rPr>
          <w:rFonts w:ascii="Times New Roman" w:hAnsi="Times New Roman"/>
          <w:sz w:val="20"/>
        </w:rPr>
        <w:t>will</w:t>
      </w:r>
      <w:r>
        <w:rPr>
          <w:rFonts w:ascii="Times New Roman" w:hAnsi="Times New Roman"/>
          <w:spacing w:val="-14"/>
          <w:sz w:val="20"/>
        </w:rPr>
        <w:t xml:space="preserve"> </w:t>
      </w:r>
      <w:r>
        <w:rPr>
          <w:rFonts w:ascii="Times New Roman" w:hAnsi="Times New Roman"/>
          <w:sz w:val="20"/>
        </w:rPr>
        <w:t>all</w:t>
      </w:r>
      <w:r>
        <w:rPr>
          <w:rFonts w:ascii="Times New Roman" w:hAnsi="Times New Roman"/>
          <w:spacing w:val="-15"/>
          <w:sz w:val="20"/>
        </w:rPr>
        <w:t xml:space="preserve"> </w:t>
      </w:r>
      <w:r>
        <w:rPr>
          <w:rFonts w:ascii="Times New Roman" w:hAnsi="Times New Roman"/>
          <w:sz w:val="20"/>
        </w:rPr>
        <w:t>help</w:t>
      </w:r>
      <w:r>
        <w:rPr>
          <w:rFonts w:ascii="Times New Roman" w:hAnsi="Times New Roman"/>
          <w:spacing w:val="-14"/>
          <w:sz w:val="20"/>
        </w:rPr>
        <w:t xml:space="preserve"> </w:t>
      </w:r>
      <w:r>
        <w:rPr>
          <w:rFonts w:ascii="Times New Roman" w:hAnsi="Times New Roman"/>
          <w:sz w:val="20"/>
        </w:rPr>
        <w:t>lower</w:t>
      </w:r>
      <w:r>
        <w:rPr>
          <w:rFonts w:ascii="Times New Roman" w:hAnsi="Times New Roman"/>
          <w:spacing w:val="-14"/>
          <w:sz w:val="20"/>
        </w:rPr>
        <w:t xml:space="preserve"> </w:t>
      </w:r>
      <w:r>
        <w:rPr>
          <w:rFonts w:ascii="Times New Roman" w:hAnsi="Times New Roman"/>
          <w:sz w:val="20"/>
        </w:rPr>
        <w:t>QRP</w:t>
      </w:r>
      <w:r>
        <w:rPr>
          <w:rFonts w:ascii="Times New Roman" w:hAnsi="Times New Roman"/>
          <w:spacing w:val="-14"/>
          <w:sz w:val="20"/>
        </w:rPr>
        <w:t xml:space="preserve"> </w:t>
      </w:r>
      <w:r>
        <w:rPr>
          <w:rFonts w:ascii="Times New Roman" w:hAnsi="Times New Roman"/>
          <w:sz w:val="20"/>
        </w:rPr>
        <w:t>use</w:t>
      </w:r>
      <w:r>
        <w:rPr>
          <w:rFonts w:ascii="Times New Roman" w:hAnsi="Times New Roman"/>
          <w:spacing w:val="-14"/>
          <w:sz w:val="20"/>
        </w:rPr>
        <w:t xml:space="preserve"> </w:t>
      </w:r>
      <w:r>
        <w:rPr>
          <w:rFonts w:ascii="Times New Roman" w:hAnsi="Times New Roman"/>
          <w:sz w:val="20"/>
        </w:rPr>
        <w:t>and</w:t>
      </w:r>
      <w:r>
        <w:rPr>
          <w:rFonts w:ascii="Times New Roman" w:hAnsi="Times New Roman"/>
          <w:spacing w:val="-15"/>
          <w:sz w:val="20"/>
        </w:rPr>
        <w:t xml:space="preserve"> </w:t>
      </w:r>
      <w:r>
        <w:rPr>
          <w:rFonts w:ascii="Times New Roman" w:hAnsi="Times New Roman"/>
          <w:sz w:val="20"/>
        </w:rPr>
        <w:t>will</w:t>
      </w:r>
      <w:r>
        <w:rPr>
          <w:rFonts w:ascii="Times New Roman" w:hAnsi="Times New Roman"/>
          <w:spacing w:val="-14"/>
          <w:sz w:val="20"/>
        </w:rPr>
        <w:t xml:space="preserve"> </w:t>
      </w:r>
      <w:r>
        <w:rPr>
          <w:rFonts w:ascii="Times New Roman" w:hAnsi="Times New Roman"/>
          <w:sz w:val="20"/>
        </w:rPr>
        <w:t>eventually</w:t>
      </w:r>
      <w:r>
        <w:rPr>
          <w:rFonts w:ascii="Times New Roman" w:hAnsi="Times New Roman"/>
          <w:spacing w:val="-14"/>
          <w:sz w:val="20"/>
        </w:rPr>
        <w:t xml:space="preserve"> </w:t>
      </w:r>
      <w:r>
        <w:rPr>
          <w:rFonts w:ascii="Times New Roman" w:hAnsi="Times New Roman"/>
          <w:sz w:val="20"/>
        </w:rPr>
        <w:t>increase</w:t>
      </w:r>
      <w:r>
        <w:rPr>
          <w:rFonts w:ascii="Times New Roman" w:hAnsi="Times New Roman"/>
          <w:spacing w:val="-14"/>
          <w:sz w:val="20"/>
        </w:rPr>
        <w:t xml:space="preserve"> </w:t>
      </w:r>
      <w:r>
        <w:rPr>
          <w:rFonts w:ascii="Times New Roman" w:hAnsi="Times New Roman"/>
          <w:sz w:val="20"/>
        </w:rPr>
        <w:t>reproducibility</w:t>
      </w:r>
      <w:r>
        <w:rPr>
          <w:rFonts w:ascii="Times New Roman" w:hAnsi="Times New Roman"/>
          <w:spacing w:val="-12"/>
          <w:sz w:val="20"/>
        </w:rPr>
        <w:t xml:space="preserve"> </w:t>
      </w:r>
      <w:r>
        <w:rPr>
          <w:rFonts w:ascii="Times New Roman" w:hAnsi="Times New Roman"/>
          <w:sz w:val="20"/>
        </w:rPr>
        <w:t>and</w:t>
      </w:r>
      <w:r>
        <w:rPr>
          <w:rFonts w:ascii="Times New Roman" w:hAnsi="Times New Roman"/>
          <w:spacing w:val="-15"/>
          <w:sz w:val="20"/>
        </w:rPr>
        <w:t xml:space="preserve"> </w:t>
      </w:r>
      <w:r>
        <w:rPr>
          <w:rFonts w:ascii="Times New Roman" w:hAnsi="Times New Roman"/>
          <w:sz w:val="20"/>
        </w:rPr>
        <w:t xml:space="preserve">replica- </w:t>
      </w:r>
      <w:proofErr w:type="spellStart"/>
      <w:r>
        <w:rPr>
          <w:rFonts w:ascii="Times New Roman" w:hAnsi="Times New Roman"/>
          <w:sz w:val="20"/>
        </w:rPr>
        <w:t>bility</w:t>
      </w:r>
      <w:proofErr w:type="spellEnd"/>
      <w:r>
        <w:rPr>
          <w:rFonts w:ascii="Times New Roman" w:hAnsi="Times New Roman"/>
          <w:sz w:val="20"/>
        </w:rPr>
        <w:t xml:space="preserve"> of research findings in</w:t>
      </w:r>
      <w:r>
        <w:rPr>
          <w:rFonts w:ascii="Times New Roman" w:hAnsi="Times New Roman"/>
          <w:spacing w:val="-35"/>
          <w:sz w:val="20"/>
        </w:rPr>
        <w:t xml:space="preserve"> </w:t>
      </w:r>
      <w:r>
        <w:rPr>
          <w:rFonts w:ascii="Times New Roman" w:hAnsi="Times New Roman"/>
          <w:sz w:val="20"/>
        </w:rPr>
        <w:t>psychology.</w:t>
      </w:r>
    </w:p>
    <w:p w:rsidR="000A1FA3" w:rsidRDefault="000A1FA3">
      <w:pPr>
        <w:pStyle w:val="BodyText"/>
        <w:spacing w:before="8"/>
        <w:rPr>
          <w:sz w:val="29"/>
        </w:rPr>
      </w:pPr>
    </w:p>
    <w:p w:rsidR="000A1FA3" w:rsidRDefault="00C43276">
      <w:pPr>
        <w:pStyle w:val="Heading1"/>
      </w:pPr>
      <w:r>
        <w:t>Supporting information</w:t>
      </w:r>
    </w:p>
    <w:p w:rsidR="000A1FA3" w:rsidRDefault="00C43276">
      <w:pPr>
        <w:pStyle w:val="Heading3"/>
        <w:spacing w:before="117"/>
      </w:pPr>
      <w:r>
        <w:t>S1 Appendix. Questionnaire in Italian.</w:t>
      </w:r>
    </w:p>
    <w:p w:rsidR="000A1FA3" w:rsidRDefault="00C43276">
      <w:pPr>
        <w:pStyle w:val="BodyText"/>
        <w:spacing w:before="20"/>
        <w:ind w:left="3400"/>
      </w:pPr>
      <w:r>
        <w:t>(PDF)</w:t>
      </w:r>
    </w:p>
    <w:p w:rsidR="000A1FA3" w:rsidRDefault="000A1FA3">
      <w:pPr>
        <w:pStyle w:val="BodyText"/>
      </w:pPr>
    </w:p>
    <w:p w:rsidR="000A1FA3" w:rsidRDefault="000A1FA3">
      <w:pPr>
        <w:pStyle w:val="BodyText"/>
        <w:spacing w:before="9"/>
        <w:rPr>
          <w:sz w:val="22"/>
        </w:rPr>
      </w:pPr>
    </w:p>
    <w:p w:rsidR="000A1FA3" w:rsidRDefault="00C43276">
      <w:pPr>
        <w:pStyle w:val="Heading1"/>
      </w:pPr>
      <w:r>
        <w:t>Acknowledgments</w:t>
      </w:r>
    </w:p>
    <w:p w:rsidR="000A1FA3" w:rsidRDefault="00C43276">
      <w:pPr>
        <w:pStyle w:val="BodyText"/>
        <w:spacing w:before="102" w:line="271" w:lineRule="auto"/>
        <w:ind w:left="3400"/>
      </w:pPr>
      <w:r>
        <w:t>We</w:t>
      </w:r>
      <w:r>
        <w:rPr>
          <w:spacing w:val="-11"/>
        </w:rPr>
        <w:t xml:space="preserve"> </w:t>
      </w:r>
      <w:r>
        <w:t>appreciate</w:t>
      </w:r>
      <w:r>
        <w:rPr>
          <w:spacing w:val="-10"/>
        </w:rPr>
        <w:t xml:space="preserve"> </w:t>
      </w:r>
      <w:r>
        <w:t>the</w:t>
      </w:r>
      <w:r>
        <w:rPr>
          <w:spacing w:val="-9"/>
        </w:rPr>
        <w:t xml:space="preserve"> </w:t>
      </w:r>
      <w:r>
        <w:t>participation</w:t>
      </w:r>
      <w:r>
        <w:rPr>
          <w:spacing w:val="-9"/>
        </w:rPr>
        <w:t xml:space="preserve"> </w:t>
      </w:r>
      <w:r>
        <w:t>of</w:t>
      </w:r>
      <w:r>
        <w:rPr>
          <w:spacing w:val="-11"/>
        </w:rPr>
        <w:t xml:space="preserve"> </w:t>
      </w:r>
      <w:r>
        <w:t>the</w:t>
      </w:r>
      <w:r>
        <w:rPr>
          <w:spacing w:val="-10"/>
        </w:rPr>
        <w:t xml:space="preserve"> </w:t>
      </w:r>
      <w:r>
        <w:t>Italian</w:t>
      </w:r>
      <w:r>
        <w:rPr>
          <w:spacing w:val="-9"/>
        </w:rPr>
        <w:t xml:space="preserve"> </w:t>
      </w:r>
      <w:r>
        <w:t>Association</w:t>
      </w:r>
      <w:r>
        <w:rPr>
          <w:spacing w:val="-9"/>
        </w:rPr>
        <w:t xml:space="preserve"> </w:t>
      </w:r>
      <w:r>
        <w:t>of</w:t>
      </w:r>
      <w:r>
        <w:rPr>
          <w:spacing w:val="-11"/>
        </w:rPr>
        <w:t xml:space="preserve"> </w:t>
      </w:r>
      <w:r>
        <w:t>Psychology</w:t>
      </w:r>
      <w:r>
        <w:rPr>
          <w:spacing w:val="-8"/>
        </w:rPr>
        <w:t xml:space="preserve"> </w:t>
      </w:r>
      <w:r>
        <w:t>and</w:t>
      </w:r>
      <w:r>
        <w:rPr>
          <w:spacing w:val="-10"/>
        </w:rPr>
        <w:t xml:space="preserve"> </w:t>
      </w:r>
      <w:r>
        <w:t>the</w:t>
      </w:r>
      <w:r>
        <w:rPr>
          <w:spacing w:val="-10"/>
        </w:rPr>
        <w:t xml:space="preserve"> </w:t>
      </w:r>
      <w:r>
        <w:t>assistance provided</w:t>
      </w:r>
      <w:r>
        <w:rPr>
          <w:spacing w:val="-7"/>
        </w:rPr>
        <w:t xml:space="preserve"> </w:t>
      </w:r>
      <w:r>
        <w:t>by</w:t>
      </w:r>
      <w:r>
        <w:rPr>
          <w:spacing w:val="-7"/>
        </w:rPr>
        <w:t xml:space="preserve"> </w:t>
      </w:r>
      <w:r>
        <w:t>Dr.</w:t>
      </w:r>
      <w:r>
        <w:rPr>
          <w:spacing w:val="-7"/>
        </w:rPr>
        <w:t xml:space="preserve"> </w:t>
      </w:r>
      <w:r>
        <w:t>Steven</w:t>
      </w:r>
      <w:r>
        <w:rPr>
          <w:spacing w:val="-7"/>
        </w:rPr>
        <w:t xml:space="preserve"> </w:t>
      </w:r>
      <w:proofErr w:type="spellStart"/>
      <w:r>
        <w:t>Poltrock</w:t>
      </w:r>
      <w:proofErr w:type="spellEnd"/>
      <w:r>
        <w:rPr>
          <w:spacing w:val="-6"/>
        </w:rPr>
        <w:t xml:space="preserve"> </w:t>
      </w:r>
      <w:r>
        <w:t>with</w:t>
      </w:r>
      <w:r>
        <w:rPr>
          <w:spacing w:val="-7"/>
        </w:rPr>
        <w:t xml:space="preserve"> </w:t>
      </w:r>
      <w:r>
        <w:t>language</w:t>
      </w:r>
      <w:r>
        <w:rPr>
          <w:spacing w:val="-7"/>
        </w:rPr>
        <w:t xml:space="preserve"> </w:t>
      </w:r>
      <w:r>
        <w:t>translation.</w:t>
      </w:r>
    </w:p>
    <w:p w:rsidR="000A1FA3" w:rsidRDefault="000A1FA3">
      <w:pPr>
        <w:pStyle w:val="BodyText"/>
        <w:spacing w:before="8"/>
        <w:rPr>
          <w:sz w:val="29"/>
        </w:rPr>
      </w:pPr>
    </w:p>
    <w:p w:rsidR="000A1FA3" w:rsidRDefault="00C43276">
      <w:pPr>
        <w:spacing w:line="372" w:lineRule="auto"/>
        <w:ind w:left="3400" w:right="4547"/>
        <w:rPr>
          <w:sz w:val="20"/>
        </w:rPr>
      </w:pPr>
      <w:r>
        <w:rPr>
          <w:rFonts w:ascii="Arial"/>
          <w:b/>
          <w:sz w:val="24"/>
        </w:rPr>
        <w:t xml:space="preserve">Author Contributions </w:t>
      </w:r>
      <w:r>
        <w:rPr>
          <w:rFonts w:ascii="Garamond"/>
          <w:b/>
          <w:sz w:val="20"/>
        </w:rPr>
        <w:t xml:space="preserve">Conceptualization: </w:t>
      </w:r>
      <w:r>
        <w:rPr>
          <w:sz w:val="20"/>
        </w:rPr>
        <w:t>FA JMW PA RC.</w:t>
      </w:r>
      <w:bookmarkStart w:id="47" w:name="_bookmark47"/>
      <w:bookmarkEnd w:id="47"/>
      <w:r>
        <w:rPr>
          <w:sz w:val="20"/>
        </w:rPr>
        <w:t xml:space="preserve"> </w:t>
      </w:r>
      <w:r>
        <w:rPr>
          <w:rFonts w:ascii="Garamond"/>
          <w:b/>
          <w:sz w:val="20"/>
        </w:rPr>
        <w:t xml:space="preserve">Data curation: </w:t>
      </w:r>
      <w:r>
        <w:rPr>
          <w:sz w:val="20"/>
        </w:rPr>
        <w:t>FA CLSV.</w:t>
      </w:r>
    </w:p>
    <w:p w:rsidR="000A1FA3" w:rsidRDefault="00C43276">
      <w:pPr>
        <w:pStyle w:val="Heading3"/>
        <w:rPr>
          <w:rFonts w:ascii="Times New Roman"/>
          <w:b w:val="0"/>
        </w:rPr>
      </w:pPr>
      <w:bookmarkStart w:id="48" w:name="_bookmark48"/>
      <w:bookmarkEnd w:id="48"/>
      <w:r>
        <w:t xml:space="preserve">Formal analysis: </w:t>
      </w:r>
      <w:r>
        <w:rPr>
          <w:rFonts w:ascii="Times New Roman"/>
          <w:b w:val="0"/>
        </w:rPr>
        <w:t>FA.</w:t>
      </w:r>
    </w:p>
    <w:p w:rsidR="000A1FA3" w:rsidRDefault="00C43276">
      <w:pPr>
        <w:spacing w:before="142" w:line="381" w:lineRule="auto"/>
        <w:ind w:left="3400" w:right="4557"/>
        <w:rPr>
          <w:sz w:val="20"/>
        </w:rPr>
      </w:pPr>
      <w:bookmarkStart w:id="49" w:name="_bookmark49"/>
      <w:bookmarkEnd w:id="49"/>
      <w:r>
        <w:rPr>
          <w:rFonts w:ascii="Garamond"/>
          <w:b/>
          <w:sz w:val="20"/>
        </w:rPr>
        <w:t xml:space="preserve">Funding acquisition: </w:t>
      </w:r>
      <w:r>
        <w:rPr>
          <w:sz w:val="20"/>
        </w:rPr>
        <w:t xml:space="preserve">JMW. </w:t>
      </w:r>
      <w:r>
        <w:rPr>
          <w:rFonts w:ascii="Garamond"/>
          <w:b/>
          <w:sz w:val="20"/>
        </w:rPr>
        <w:t>Investigation:</w:t>
      </w:r>
      <w:r>
        <w:rPr>
          <w:rFonts w:ascii="Garamond"/>
          <w:b/>
          <w:spacing w:val="-24"/>
          <w:sz w:val="20"/>
        </w:rPr>
        <w:t xml:space="preserve"> </w:t>
      </w:r>
      <w:r>
        <w:rPr>
          <w:sz w:val="20"/>
        </w:rPr>
        <w:t>FA</w:t>
      </w:r>
      <w:r>
        <w:rPr>
          <w:spacing w:val="-25"/>
          <w:sz w:val="20"/>
        </w:rPr>
        <w:t xml:space="preserve"> </w:t>
      </w:r>
      <w:r>
        <w:rPr>
          <w:sz w:val="20"/>
        </w:rPr>
        <w:t>JMW</w:t>
      </w:r>
      <w:r>
        <w:rPr>
          <w:spacing w:val="-24"/>
          <w:sz w:val="20"/>
        </w:rPr>
        <w:t xml:space="preserve"> </w:t>
      </w:r>
      <w:r>
        <w:rPr>
          <w:sz w:val="20"/>
        </w:rPr>
        <w:t>CLSV</w:t>
      </w:r>
      <w:r>
        <w:rPr>
          <w:spacing w:val="-25"/>
          <w:sz w:val="20"/>
        </w:rPr>
        <w:t xml:space="preserve"> </w:t>
      </w:r>
      <w:r>
        <w:rPr>
          <w:sz w:val="20"/>
        </w:rPr>
        <w:t>PA</w:t>
      </w:r>
      <w:r>
        <w:rPr>
          <w:spacing w:val="-25"/>
          <w:sz w:val="20"/>
        </w:rPr>
        <w:t xml:space="preserve"> </w:t>
      </w:r>
      <w:r>
        <w:rPr>
          <w:spacing w:val="-5"/>
          <w:sz w:val="20"/>
        </w:rPr>
        <w:t xml:space="preserve">RC. </w:t>
      </w:r>
      <w:r>
        <w:rPr>
          <w:rFonts w:ascii="Garamond"/>
          <w:b/>
          <w:sz w:val="20"/>
        </w:rPr>
        <w:t>Visualization:</w:t>
      </w:r>
      <w:r>
        <w:rPr>
          <w:rFonts w:ascii="Garamond"/>
          <w:b/>
          <w:spacing w:val="-6"/>
          <w:sz w:val="20"/>
        </w:rPr>
        <w:t xml:space="preserve"> </w:t>
      </w:r>
      <w:r>
        <w:rPr>
          <w:sz w:val="20"/>
        </w:rPr>
        <w:t>FA.</w:t>
      </w:r>
    </w:p>
    <w:p w:rsidR="000A1FA3" w:rsidRDefault="00C43276">
      <w:pPr>
        <w:spacing w:before="14"/>
        <w:ind w:left="3400"/>
        <w:rPr>
          <w:sz w:val="20"/>
        </w:rPr>
      </w:pPr>
      <w:r>
        <w:rPr>
          <w:rFonts w:ascii="Garamond" w:hAnsi="Garamond"/>
          <w:b/>
          <w:sz w:val="20"/>
        </w:rPr>
        <w:t xml:space="preserve">Writing – original draft: </w:t>
      </w:r>
      <w:r>
        <w:rPr>
          <w:sz w:val="20"/>
        </w:rPr>
        <w:t>FA CLSV.</w:t>
      </w:r>
    </w:p>
    <w:p w:rsidR="000A1FA3" w:rsidRDefault="00C43276">
      <w:pPr>
        <w:spacing w:before="141"/>
        <w:ind w:left="3400"/>
        <w:rPr>
          <w:sz w:val="20"/>
        </w:rPr>
      </w:pPr>
      <w:r>
        <w:rPr>
          <w:rFonts w:ascii="Garamond" w:hAnsi="Garamond"/>
          <w:b/>
          <w:sz w:val="20"/>
        </w:rPr>
        <w:t xml:space="preserve">Writing – review &amp; editing: </w:t>
      </w:r>
      <w:r>
        <w:rPr>
          <w:sz w:val="20"/>
        </w:rPr>
        <w:t>FA JMW CLSV RC.</w:t>
      </w:r>
    </w:p>
    <w:p w:rsidR="000A1FA3" w:rsidRDefault="000A1FA3">
      <w:pPr>
        <w:pStyle w:val="BodyText"/>
      </w:pPr>
    </w:p>
    <w:p w:rsidR="000A1FA3" w:rsidRDefault="000A1FA3">
      <w:pPr>
        <w:pStyle w:val="BodyText"/>
        <w:spacing w:before="10"/>
        <w:rPr>
          <w:sz w:val="21"/>
        </w:rPr>
      </w:pPr>
    </w:p>
    <w:p w:rsidR="000A1FA3" w:rsidRDefault="00C43276">
      <w:pPr>
        <w:pStyle w:val="Heading1"/>
      </w:pPr>
      <w:r>
        <w:t>References</w:t>
      </w:r>
    </w:p>
    <w:p w:rsidR="000A1FA3" w:rsidRDefault="00C43276">
      <w:pPr>
        <w:pStyle w:val="ListParagraph"/>
        <w:numPr>
          <w:ilvl w:val="1"/>
          <w:numId w:val="1"/>
        </w:numPr>
        <w:tabs>
          <w:tab w:val="left" w:pos="3830"/>
        </w:tabs>
        <w:spacing w:before="69" w:line="247" w:lineRule="auto"/>
        <w:ind w:right="169"/>
        <w:jc w:val="left"/>
        <w:rPr>
          <w:sz w:val="16"/>
        </w:rPr>
      </w:pPr>
      <w:r>
        <w:rPr>
          <w:sz w:val="16"/>
        </w:rPr>
        <w:t>National</w:t>
      </w:r>
      <w:r>
        <w:rPr>
          <w:spacing w:val="-21"/>
          <w:sz w:val="16"/>
        </w:rPr>
        <w:t xml:space="preserve"> </w:t>
      </w:r>
      <w:r>
        <w:rPr>
          <w:sz w:val="16"/>
        </w:rPr>
        <w:t>Academy</w:t>
      </w:r>
      <w:r>
        <w:rPr>
          <w:spacing w:val="-20"/>
          <w:sz w:val="16"/>
        </w:rPr>
        <w:t xml:space="preserve"> </w:t>
      </w:r>
      <w:r>
        <w:rPr>
          <w:sz w:val="16"/>
        </w:rPr>
        <w:t>of</w:t>
      </w:r>
      <w:r>
        <w:rPr>
          <w:spacing w:val="-20"/>
          <w:sz w:val="16"/>
        </w:rPr>
        <w:t xml:space="preserve"> </w:t>
      </w:r>
      <w:r>
        <w:rPr>
          <w:sz w:val="16"/>
        </w:rPr>
        <w:t>Sciences,</w:t>
      </w:r>
      <w:r>
        <w:rPr>
          <w:spacing w:val="-20"/>
          <w:sz w:val="16"/>
        </w:rPr>
        <w:t xml:space="preserve"> </w:t>
      </w:r>
      <w:r>
        <w:rPr>
          <w:sz w:val="16"/>
        </w:rPr>
        <w:t>National</w:t>
      </w:r>
      <w:r>
        <w:rPr>
          <w:spacing w:val="-20"/>
          <w:sz w:val="16"/>
        </w:rPr>
        <w:t xml:space="preserve"> </w:t>
      </w:r>
      <w:r>
        <w:rPr>
          <w:sz w:val="16"/>
        </w:rPr>
        <w:t>Academy</w:t>
      </w:r>
      <w:r>
        <w:rPr>
          <w:spacing w:val="-21"/>
          <w:sz w:val="16"/>
        </w:rPr>
        <w:t xml:space="preserve"> </w:t>
      </w:r>
      <w:r>
        <w:rPr>
          <w:sz w:val="16"/>
        </w:rPr>
        <w:t>of</w:t>
      </w:r>
      <w:r>
        <w:rPr>
          <w:spacing w:val="-20"/>
          <w:sz w:val="16"/>
        </w:rPr>
        <w:t xml:space="preserve"> </w:t>
      </w:r>
      <w:r>
        <w:rPr>
          <w:sz w:val="16"/>
        </w:rPr>
        <w:t>Engineering,</w:t>
      </w:r>
      <w:r>
        <w:rPr>
          <w:spacing w:val="-21"/>
          <w:sz w:val="16"/>
        </w:rPr>
        <w:t xml:space="preserve"> </w:t>
      </w:r>
      <w:r>
        <w:rPr>
          <w:sz w:val="16"/>
        </w:rPr>
        <w:t>&amp;</w:t>
      </w:r>
      <w:r>
        <w:rPr>
          <w:spacing w:val="-19"/>
          <w:sz w:val="16"/>
        </w:rPr>
        <w:t xml:space="preserve"> </w:t>
      </w:r>
      <w:r>
        <w:rPr>
          <w:sz w:val="16"/>
        </w:rPr>
        <w:t>Institute</w:t>
      </w:r>
      <w:r>
        <w:rPr>
          <w:spacing w:val="-20"/>
          <w:sz w:val="16"/>
        </w:rPr>
        <w:t xml:space="preserve"> </w:t>
      </w:r>
      <w:r>
        <w:rPr>
          <w:sz w:val="16"/>
        </w:rPr>
        <w:t>of</w:t>
      </w:r>
      <w:r>
        <w:rPr>
          <w:spacing w:val="-20"/>
          <w:sz w:val="16"/>
        </w:rPr>
        <w:t xml:space="preserve"> </w:t>
      </w:r>
      <w:r>
        <w:rPr>
          <w:sz w:val="16"/>
        </w:rPr>
        <w:t>Medicine.</w:t>
      </w:r>
      <w:r>
        <w:rPr>
          <w:spacing w:val="-21"/>
          <w:sz w:val="16"/>
        </w:rPr>
        <w:t xml:space="preserve"> </w:t>
      </w:r>
      <w:r>
        <w:rPr>
          <w:sz w:val="16"/>
        </w:rPr>
        <w:t>Responsible science:</w:t>
      </w:r>
      <w:r>
        <w:rPr>
          <w:spacing w:val="-17"/>
          <w:sz w:val="16"/>
        </w:rPr>
        <w:t xml:space="preserve"> </w:t>
      </w:r>
      <w:r>
        <w:rPr>
          <w:sz w:val="16"/>
        </w:rPr>
        <w:t>Ensuring</w:t>
      </w:r>
      <w:r>
        <w:rPr>
          <w:spacing w:val="-17"/>
          <w:sz w:val="16"/>
        </w:rPr>
        <w:t xml:space="preserve"> </w:t>
      </w:r>
      <w:r>
        <w:rPr>
          <w:sz w:val="16"/>
        </w:rPr>
        <w:t>the</w:t>
      </w:r>
      <w:r>
        <w:rPr>
          <w:spacing w:val="-16"/>
          <w:sz w:val="16"/>
        </w:rPr>
        <w:t xml:space="preserve"> </w:t>
      </w:r>
      <w:r>
        <w:rPr>
          <w:sz w:val="16"/>
        </w:rPr>
        <w:t>integrity</w:t>
      </w:r>
      <w:r>
        <w:rPr>
          <w:spacing w:val="-16"/>
          <w:sz w:val="16"/>
        </w:rPr>
        <w:t xml:space="preserve"> </w:t>
      </w:r>
      <w:r>
        <w:rPr>
          <w:sz w:val="16"/>
        </w:rPr>
        <w:t>of</w:t>
      </w:r>
      <w:r>
        <w:rPr>
          <w:spacing w:val="-16"/>
          <w:sz w:val="16"/>
        </w:rPr>
        <w:t xml:space="preserve"> </w:t>
      </w:r>
      <w:r>
        <w:rPr>
          <w:sz w:val="16"/>
        </w:rPr>
        <w:t>the</w:t>
      </w:r>
      <w:r>
        <w:rPr>
          <w:spacing w:val="-15"/>
          <w:sz w:val="16"/>
        </w:rPr>
        <w:t xml:space="preserve"> </w:t>
      </w:r>
      <w:r>
        <w:rPr>
          <w:sz w:val="16"/>
        </w:rPr>
        <w:t>research</w:t>
      </w:r>
      <w:r>
        <w:rPr>
          <w:spacing w:val="-16"/>
          <w:sz w:val="16"/>
        </w:rPr>
        <w:t xml:space="preserve"> </w:t>
      </w:r>
      <w:r>
        <w:rPr>
          <w:sz w:val="16"/>
        </w:rPr>
        <w:t>process</w:t>
      </w:r>
      <w:r>
        <w:rPr>
          <w:spacing w:val="-17"/>
          <w:sz w:val="16"/>
        </w:rPr>
        <w:t xml:space="preserve"> </w:t>
      </w:r>
      <w:proofErr w:type="gramStart"/>
      <w:r>
        <w:rPr>
          <w:sz w:val="16"/>
        </w:rPr>
        <w:t>(</w:t>
      </w:r>
      <w:r>
        <w:rPr>
          <w:spacing w:val="-15"/>
          <w:sz w:val="16"/>
        </w:rPr>
        <w:t xml:space="preserve"> </w:t>
      </w:r>
      <w:r>
        <w:rPr>
          <w:sz w:val="16"/>
        </w:rPr>
        <w:t>Vol.</w:t>
      </w:r>
      <w:proofErr w:type="gramEnd"/>
      <w:r>
        <w:rPr>
          <w:spacing w:val="-16"/>
          <w:sz w:val="16"/>
        </w:rPr>
        <w:t xml:space="preserve"> </w:t>
      </w:r>
      <w:r>
        <w:rPr>
          <w:sz w:val="16"/>
        </w:rPr>
        <w:t>I).</w:t>
      </w:r>
      <w:r>
        <w:rPr>
          <w:spacing w:val="15"/>
          <w:sz w:val="16"/>
        </w:rPr>
        <w:t xml:space="preserve"> </w:t>
      </w:r>
      <w:r>
        <w:rPr>
          <w:sz w:val="16"/>
        </w:rPr>
        <w:t>Washington,</w:t>
      </w:r>
      <w:r>
        <w:rPr>
          <w:spacing w:val="-16"/>
          <w:sz w:val="16"/>
        </w:rPr>
        <w:t xml:space="preserve"> </w:t>
      </w:r>
      <w:r>
        <w:rPr>
          <w:sz w:val="16"/>
        </w:rPr>
        <w:t>DC:</w:t>
      </w:r>
      <w:r>
        <w:rPr>
          <w:spacing w:val="15"/>
          <w:sz w:val="16"/>
        </w:rPr>
        <w:t xml:space="preserve"> </w:t>
      </w:r>
      <w:r>
        <w:rPr>
          <w:sz w:val="16"/>
        </w:rPr>
        <w:t>National</w:t>
      </w:r>
      <w:r>
        <w:rPr>
          <w:spacing w:val="-17"/>
          <w:sz w:val="16"/>
        </w:rPr>
        <w:t xml:space="preserve"> </w:t>
      </w:r>
      <w:r>
        <w:rPr>
          <w:sz w:val="16"/>
        </w:rPr>
        <w:t>Academy Press,</w:t>
      </w:r>
      <w:r>
        <w:rPr>
          <w:spacing w:val="-13"/>
          <w:sz w:val="16"/>
        </w:rPr>
        <w:t xml:space="preserve"> </w:t>
      </w:r>
      <w:r>
        <w:rPr>
          <w:sz w:val="16"/>
        </w:rPr>
        <w:t>1992.</w:t>
      </w:r>
    </w:p>
    <w:p w:rsidR="000A1FA3" w:rsidRDefault="00C43276">
      <w:pPr>
        <w:pStyle w:val="ListParagraph"/>
        <w:numPr>
          <w:ilvl w:val="1"/>
          <w:numId w:val="1"/>
        </w:numPr>
        <w:tabs>
          <w:tab w:val="left" w:pos="3830"/>
        </w:tabs>
        <w:spacing w:before="72" w:line="247" w:lineRule="auto"/>
        <w:ind w:right="186"/>
        <w:jc w:val="left"/>
        <w:rPr>
          <w:sz w:val="16"/>
        </w:rPr>
      </w:pPr>
      <w:r>
        <w:rPr>
          <w:sz w:val="16"/>
        </w:rPr>
        <w:t>Ioannidis</w:t>
      </w:r>
      <w:r>
        <w:rPr>
          <w:spacing w:val="-20"/>
          <w:sz w:val="16"/>
        </w:rPr>
        <w:t xml:space="preserve"> </w:t>
      </w:r>
      <w:r>
        <w:rPr>
          <w:sz w:val="16"/>
        </w:rPr>
        <w:t>JP.</w:t>
      </w:r>
      <w:r>
        <w:rPr>
          <w:spacing w:val="-17"/>
          <w:sz w:val="16"/>
        </w:rPr>
        <w:t xml:space="preserve"> </w:t>
      </w:r>
      <w:r>
        <w:rPr>
          <w:sz w:val="16"/>
        </w:rPr>
        <w:t>Why</w:t>
      </w:r>
      <w:r>
        <w:rPr>
          <w:spacing w:val="-18"/>
          <w:sz w:val="16"/>
        </w:rPr>
        <w:t xml:space="preserve"> </w:t>
      </w:r>
      <w:r>
        <w:rPr>
          <w:sz w:val="16"/>
        </w:rPr>
        <w:t>most</w:t>
      </w:r>
      <w:r>
        <w:rPr>
          <w:spacing w:val="-19"/>
          <w:sz w:val="16"/>
        </w:rPr>
        <w:t xml:space="preserve"> </w:t>
      </w:r>
      <w:r>
        <w:rPr>
          <w:sz w:val="16"/>
        </w:rPr>
        <w:t>published</w:t>
      </w:r>
      <w:r>
        <w:rPr>
          <w:spacing w:val="-18"/>
          <w:sz w:val="16"/>
        </w:rPr>
        <w:t xml:space="preserve"> </w:t>
      </w:r>
      <w:r>
        <w:rPr>
          <w:sz w:val="16"/>
        </w:rPr>
        <w:t>research</w:t>
      </w:r>
      <w:r>
        <w:rPr>
          <w:spacing w:val="-19"/>
          <w:sz w:val="16"/>
        </w:rPr>
        <w:t xml:space="preserve"> </w:t>
      </w:r>
      <w:r>
        <w:rPr>
          <w:sz w:val="16"/>
        </w:rPr>
        <w:t>findings</w:t>
      </w:r>
      <w:r>
        <w:rPr>
          <w:spacing w:val="-17"/>
          <w:sz w:val="16"/>
        </w:rPr>
        <w:t xml:space="preserve"> </w:t>
      </w:r>
      <w:r>
        <w:rPr>
          <w:sz w:val="16"/>
        </w:rPr>
        <w:t>are</w:t>
      </w:r>
      <w:r>
        <w:rPr>
          <w:spacing w:val="-18"/>
          <w:sz w:val="16"/>
        </w:rPr>
        <w:t xml:space="preserve"> </w:t>
      </w:r>
      <w:r>
        <w:rPr>
          <w:sz w:val="16"/>
        </w:rPr>
        <w:t>false.</w:t>
      </w:r>
      <w:r>
        <w:rPr>
          <w:spacing w:val="-18"/>
          <w:sz w:val="16"/>
        </w:rPr>
        <w:t xml:space="preserve"> </w:t>
      </w:r>
      <w:proofErr w:type="spellStart"/>
      <w:r>
        <w:rPr>
          <w:sz w:val="16"/>
        </w:rPr>
        <w:t>PLoS</w:t>
      </w:r>
      <w:proofErr w:type="spellEnd"/>
      <w:r>
        <w:rPr>
          <w:spacing w:val="-18"/>
          <w:sz w:val="16"/>
        </w:rPr>
        <w:t xml:space="preserve"> </w:t>
      </w:r>
      <w:r>
        <w:rPr>
          <w:sz w:val="16"/>
        </w:rPr>
        <w:t>Med.</w:t>
      </w:r>
      <w:r>
        <w:rPr>
          <w:spacing w:val="-18"/>
          <w:sz w:val="16"/>
        </w:rPr>
        <w:t xml:space="preserve"> </w:t>
      </w:r>
      <w:r>
        <w:rPr>
          <w:sz w:val="16"/>
        </w:rPr>
        <w:t>2005</w:t>
      </w:r>
      <w:r>
        <w:rPr>
          <w:spacing w:val="-17"/>
          <w:sz w:val="16"/>
        </w:rPr>
        <w:t xml:space="preserve"> </w:t>
      </w:r>
      <w:r>
        <w:rPr>
          <w:sz w:val="16"/>
        </w:rPr>
        <w:t>Aug</w:t>
      </w:r>
      <w:r>
        <w:rPr>
          <w:spacing w:val="-18"/>
          <w:sz w:val="16"/>
        </w:rPr>
        <w:t xml:space="preserve"> </w:t>
      </w:r>
      <w:r>
        <w:rPr>
          <w:sz w:val="16"/>
        </w:rPr>
        <w:t>30;</w:t>
      </w:r>
      <w:r>
        <w:rPr>
          <w:spacing w:val="-18"/>
          <w:sz w:val="16"/>
        </w:rPr>
        <w:t xml:space="preserve"> </w:t>
      </w:r>
      <w:r>
        <w:rPr>
          <w:sz w:val="16"/>
        </w:rPr>
        <w:t>2(8</w:t>
      </w:r>
      <w:proofErr w:type="gramStart"/>
      <w:r>
        <w:rPr>
          <w:sz w:val="16"/>
        </w:rPr>
        <w:t>):e</w:t>
      </w:r>
      <w:proofErr w:type="gramEnd"/>
      <w:r>
        <w:rPr>
          <w:sz w:val="16"/>
        </w:rPr>
        <w:t>124.</w:t>
      </w:r>
      <w:r>
        <w:rPr>
          <w:spacing w:val="-18"/>
          <w:sz w:val="16"/>
        </w:rPr>
        <w:t xml:space="preserve"> </w:t>
      </w:r>
      <w:proofErr w:type="spellStart"/>
      <w:r>
        <w:rPr>
          <w:sz w:val="16"/>
        </w:rPr>
        <w:t>doi</w:t>
      </w:r>
      <w:proofErr w:type="spellEnd"/>
      <w:r>
        <w:rPr>
          <w:sz w:val="16"/>
        </w:rPr>
        <w:t>:</w:t>
      </w:r>
      <w:r>
        <w:rPr>
          <w:color w:val="3E65AC"/>
          <w:sz w:val="16"/>
          <w:u w:val="single" w:color="3E65AC"/>
        </w:rPr>
        <w:t xml:space="preserve"> </w:t>
      </w:r>
      <w:hyperlink r:id="rId20">
        <w:r>
          <w:rPr>
            <w:color w:val="3E65AC"/>
            <w:sz w:val="16"/>
            <w:u w:val="single" w:color="3E65AC"/>
          </w:rPr>
          <w:t>10.1371/journal.pmed.0020124</w:t>
        </w:r>
        <w:r>
          <w:rPr>
            <w:color w:val="3E65AC"/>
            <w:sz w:val="16"/>
          </w:rPr>
          <w:t xml:space="preserve"> </w:t>
        </w:r>
      </w:hyperlink>
      <w:r>
        <w:rPr>
          <w:sz w:val="16"/>
        </w:rPr>
        <w:t>PMID:</w:t>
      </w:r>
      <w:hyperlink r:id="rId21">
        <w:r>
          <w:rPr>
            <w:color w:val="3E65AC"/>
            <w:spacing w:val="-25"/>
            <w:sz w:val="16"/>
          </w:rPr>
          <w:t xml:space="preserve"> </w:t>
        </w:r>
        <w:r>
          <w:rPr>
            <w:color w:val="3E65AC"/>
            <w:sz w:val="16"/>
            <w:u w:val="single" w:color="3E65AC"/>
          </w:rPr>
          <w:t>16060722</w:t>
        </w:r>
      </w:hyperlink>
    </w:p>
    <w:p w:rsidR="000A1FA3" w:rsidRDefault="00C43276">
      <w:pPr>
        <w:pStyle w:val="ListParagraph"/>
        <w:numPr>
          <w:ilvl w:val="1"/>
          <w:numId w:val="1"/>
        </w:numPr>
        <w:tabs>
          <w:tab w:val="left" w:pos="3830"/>
        </w:tabs>
        <w:spacing w:before="70" w:line="249" w:lineRule="auto"/>
        <w:ind w:right="421"/>
        <w:jc w:val="left"/>
        <w:rPr>
          <w:sz w:val="16"/>
        </w:rPr>
      </w:pPr>
      <w:r>
        <w:rPr>
          <w:sz w:val="16"/>
        </w:rPr>
        <w:t>Open</w:t>
      </w:r>
      <w:r>
        <w:rPr>
          <w:spacing w:val="-23"/>
          <w:sz w:val="16"/>
        </w:rPr>
        <w:t xml:space="preserve"> </w:t>
      </w:r>
      <w:r>
        <w:rPr>
          <w:sz w:val="16"/>
        </w:rPr>
        <w:t>Science</w:t>
      </w:r>
      <w:r>
        <w:rPr>
          <w:spacing w:val="-23"/>
          <w:sz w:val="16"/>
        </w:rPr>
        <w:t xml:space="preserve"> </w:t>
      </w:r>
      <w:r>
        <w:rPr>
          <w:sz w:val="16"/>
        </w:rPr>
        <w:t>Collaboration.</w:t>
      </w:r>
      <w:r>
        <w:rPr>
          <w:spacing w:val="-23"/>
          <w:sz w:val="16"/>
        </w:rPr>
        <w:t xml:space="preserve"> </w:t>
      </w:r>
      <w:r>
        <w:rPr>
          <w:sz w:val="16"/>
        </w:rPr>
        <w:t>Estimating</w:t>
      </w:r>
      <w:r>
        <w:rPr>
          <w:spacing w:val="-22"/>
          <w:sz w:val="16"/>
        </w:rPr>
        <w:t xml:space="preserve"> </w:t>
      </w:r>
      <w:r>
        <w:rPr>
          <w:sz w:val="16"/>
        </w:rPr>
        <w:t>the</w:t>
      </w:r>
      <w:r>
        <w:rPr>
          <w:spacing w:val="-23"/>
          <w:sz w:val="16"/>
        </w:rPr>
        <w:t xml:space="preserve"> </w:t>
      </w:r>
      <w:r>
        <w:rPr>
          <w:sz w:val="16"/>
        </w:rPr>
        <w:t>reproducibility</w:t>
      </w:r>
      <w:r>
        <w:rPr>
          <w:spacing w:val="-22"/>
          <w:sz w:val="16"/>
        </w:rPr>
        <w:t xml:space="preserve"> </w:t>
      </w:r>
      <w:r>
        <w:rPr>
          <w:sz w:val="16"/>
        </w:rPr>
        <w:t>of</w:t>
      </w:r>
      <w:r>
        <w:rPr>
          <w:spacing w:val="-22"/>
          <w:sz w:val="16"/>
        </w:rPr>
        <w:t xml:space="preserve"> </w:t>
      </w:r>
      <w:r>
        <w:rPr>
          <w:sz w:val="16"/>
        </w:rPr>
        <w:t>psychological</w:t>
      </w:r>
      <w:r>
        <w:rPr>
          <w:spacing w:val="-22"/>
          <w:sz w:val="16"/>
        </w:rPr>
        <w:t xml:space="preserve"> </w:t>
      </w:r>
      <w:r>
        <w:rPr>
          <w:sz w:val="16"/>
        </w:rPr>
        <w:t>science.</w:t>
      </w:r>
      <w:r>
        <w:rPr>
          <w:spacing w:val="-23"/>
          <w:sz w:val="16"/>
        </w:rPr>
        <w:t xml:space="preserve"> </w:t>
      </w:r>
      <w:r>
        <w:rPr>
          <w:sz w:val="16"/>
        </w:rPr>
        <w:t>Science.</w:t>
      </w:r>
      <w:r>
        <w:rPr>
          <w:spacing w:val="-22"/>
          <w:sz w:val="16"/>
        </w:rPr>
        <w:t xml:space="preserve"> </w:t>
      </w:r>
      <w:r>
        <w:rPr>
          <w:sz w:val="16"/>
        </w:rPr>
        <w:t>2015 Aug</w:t>
      </w:r>
      <w:r>
        <w:rPr>
          <w:spacing w:val="-13"/>
          <w:sz w:val="16"/>
        </w:rPr>
        <w:t xml:space="preserve"> </w:t>
      </w:r>
      <w:r>
        <w:rPr>
          <w:sz w:val="16"/>
        </w:rPr>
        <w:t>28;</w:t>
      </w:r>
      <w:r>
        <w:rPr>
          <w:spacing w:val="-13"/>
          <w:sz w:val="16"/>
        </w:rPr>
        <w:t xml:space="preserve"> </w:t>
      </w:r>
      <w:r>
        <w:rPr>
          <w:sz w:val="16"/>
        </w:rPr>
        <w:t>349(6251):aac4716.</w:t>
      </w:r>
      <w:r>
        <w:rPr>
          <w:spacing w:val="-13"/>
          <w:sz w:val="16"/>
        </w:rPr>
        <w:t xml:space="preserve"> </w:t>
      </w:r>
      <w:proofErr w:type="spellStart"/>
      <w:r>
        <w:rPr>
          <w:sz w:val="16"/>
        </w:rPr>
        <w:t>doi</w:t>
      </w:r>
      <w:proofErr w:type="spellEnd"/>
      <w:r>
        <w:rPr>
          <w:sz w:val="16"/>
        </w:rPr>
        <w:t>:</w:t>
      </w:r>
      <w:r>
        <w:rPr>
          <w:color w:val="3E65AC"/>
          <w:spacing w:val="-13"/>
          <w:sz w:val="16"/>
        </w:rPr>
        <w:t xml:space="preserve"> </w:t>
      </w:r>
      <w:hyperlink r:id="rId22">
        <w:r>
          <w:rPr>
            <w:color w:val="3E65AC"/>
            <w:sz w:val="16"/>
            <w:u w:val="single" w:color="3E65AC"/>
          </w:rPr>
          <w:t>10.1126/science.aac4716</w:t>
        </w:r>
        <w:r>
          <w:rPr>
            <w:color w:val="3E65AC"/>
            <w:spacing w:val="-12"/>
            <w:sz w:val="16"/>
          </w:rPr>
          <w:t xml:space="preserve"> </w:t>
        </w:r>
      </w:hyperlink>
      <w:r>
        <w:rPr>
          <w:sz w:val="16"/>
        </w:rPr>
        <w:t>PMID:</w:t>
      </w:r>
      <w:hyperlink r:id="rId23">
        <w:r>
          <w:rPr>
            <w:color w:val="3E65AC"/>
            <w:spacing w:val="-13"/>
            <w:sz w:val="16"/>
          </w:rPr>
          <w:t xml:space="preserve"> </w:t>
        </w:r>
        <w:r>
          <w:rPr>
            <w:color w:val="3E65AC"/>
            <w:sz w:val="16"/>
            <w:u w:val="single" w:color="3E65AC"/>
          </w:rPr>
          <w:t>26315443</w:t>
        </w:r>
      </w:hyperlink>
    </w:p>
    <w:p w:rsidR="000A1FA3" w:rsidRDefault="000A1FA3">
      <w:pPr>
        <w:spacing w:line="249" w:lineRule="auto"/>
        <w:rPr>
          <w:sz w:val="16"/>
        </w:rPr>
        <w:sectPr w:rsidR="000A1FA3">
          <w:pgSz w:w="12240" w:h="15840"/>
          <w:pgMar w:top="1080" w:right="600" w:bottom="880" w:left="600" w:header="541" w:footer="680" w:gutter="0"/>
          <w:cols w:space="720"/>
        </w:sectPr>
      </w:pPr>
    </w:p>
    <w:p w:rsidR="000A1FA3" w:rsidRDefault="000A1FA3">
      <w:pPr>
        <w:pStyle w:val="BodyText"/>
        <w:spacing w:before="9"/>
        <w:rPr>
          <w:rFonts w:ascii="Arial"/>
          <w:sz w:val="29"/>
        </w:rPr>
      </w:pPr>
    </w:p>
    <w:p w:rsidR="000A1FA3" w:rsidRDefault="00C43276">
      <w:pPr>
        <w:pStyle w:val="ListParagraph"/>
        <w:numPr>
          <w:ilvl w:val="1"/>
          <w:numId w:val="1"/>
        </w:numPr>
        <w:tabs>
          <w:tab w:val="left" w:pos="3830"/>
        </w:tabs>
        <w:spacing w:before="75" w:line="247" w:lineRule="auto"/>
        <w:ind w:right="133"/>
        <w:jc w:val="left"/>
        <w:rPr>
          <w:sz w:val="16"/>
        </w:rPr>
      </w:pPr>
      <w:bookmarkStart w:id="50" w:name="_bookmark50"/>
      <w:bookmarkStart w:id="51" w:name="_bookmark51"/>
      <w:bookmarkStart w:id="52" w:name="_bookmark52"/>
      <w:bookmarkEnd w:id="50"/>
      <w:bookmarkEnd w:id="51"/>
      <w:bookmarkEnd w:id="52"/>
      <w:proofErr w:type="spellStart"/>
      <w:r>
        <w:rPr>
          <w:sz w:val="16"/>
        </w:rPr>
        <w:t>Pashler</w:t>
      </w:r>
      <w:proofErr w:type="spellEnd"/>
      <w:r>
        <w:rPr>
          <w:spacing w:val="-21"/>
          <w:sz w:val="16"/>
        </w:rPr>
        <w:t xml:space="preserve"> </w:t>
      </w:r>
      <w:r>
        <w:rPr>
          <w:sz w:val="16"/>
        </w:rPr>
        <w:t>H,</w:t>
      </w:r>
      <w:r>
        <w:rPr>
          <w:spacing w:val="-20"/>
          <w:sz w:val="16"/>
        </w:rPr>
        <w:t xml:space="preserve"> </w:t>
      </w:r>
      <w:proofErr w:type="spellStart"/>
      <w:r>
        <w:rPr>
          <w:sz w:val="16"/>
        </w:rPr>
        <w:t>Wagenmakers</w:t>
      </w:r>
      <w:proofErr w:type="spellEnd"/>
      <w:r>
        <w:rPr>
          <w:spacing w:val="-19"/>
          <w:sz w:val="16"/>
        </w:rPr>
        <w:t xml:space="preserve"> </w:t>
      </w:r>
      <w:r>
        <w:rPr>
          <w:sz w:val="16"/>
        </w:rPr>
        <w:t>EJ.</w:t>
      </w:r>
      <w:r>
        <w:rPr>
          <w:spacing w:val="-20"/>
          <w:sz w:val="16"/>
        </w:rPr>
        <w:t xml:space="preserve"> </w:t>
      </w:r>
      <w:r>
        <w:rPr>
          <w:sz w:val="16"/>
        </w:rPr>
        <w:t>Editors’</w:t>
      </w:r>
      <w:r>
        <w:rPr>
          <w:spacing w:val="-21"/>
          <w:sz w:val="16"/>
        </w:rPr>
        <w:t xml:space="preserve"> </w:t>
      </w:r>
      <w:r>
        <w:rPr>
          <w:sz w:val="16"/>
        </w:rPr>
        <w:t>introduction</w:t>
      </w:r>
      <w:r>
        <w:rPr>
          <w:spacing w:val="-20"/>
          <w:sz w:val="16"/>
        </w:rPr>
        <w:t xml:space="preserve"> </w:t>
      </w:r>
      <w:r>
        <w:rPr>
          <w:sz w:val="16"/>
        </w:rPr>
        <w:t>to</w:t>
      </w:r>
      <w:r>
        <w:rPr>
          <w:spacing w:val="-20"/>
          <w:sz w:val="16"/>
        </w:rPr>
        <w:t xml:space="preserve"> </w:t>
      </w:r>
      <w:r>
        <w:rPr>
          <w:sz w:val="16"/>
        </w:rPr>
        <w:t>the</w:t>
      </w:r>
      <w:r>
        <w:rPr>
          <w:spacing w:val="-19"/>
          <w:sz w:val="16"/>
        </w:rPr>
        <w:t xml:space="preserve"> </w:t>
      </w:r>
      <w:r>
        <w:rPr>
          <w:sz w:val="16"/>
        </w:rPr>
        <w:t>special</w:t>
      </w:r>
      <w:r>
        <w:rPr>
          <w:spacing w:val="-21"/>
          <w:sz w:val="16"/>
        </w:rPr>
        <w:t xml:space="preserve"> </w:t>
      </w:r>
      <w:r>
        <w:rPr>
          <w:sz w:val="16"/>
        </w:rPr>
        <w:t>section</w:t>
      </w:r>
      <w:r>
        <w:rPr>
          <w:spacing w:val="-20"/>
          <w:sz w:val="16"/>
        </w:rPr>
        <w:t xml:space="preserve"> </w:t>
      </w:r>
      <w:r>
        <w:rPr>
          <w:sz w:val="16"/>
        </w:rPr>
        <w:t>on</w:t>
      </w:r>
      <w:r>
        <w:rPr>
          <w:spacing w:val="-20"/>
          <w:sz w:val="16"/>
        </w:rPr>
        <w:t xml:space="preserve"> </w:t>
      </w:r>
      <w:r>
        <w:rPr>
          <w:sz w:val="16"/>
        </w:rPr>
        <w:t>replicability</w:t>
      </w:r>
      <w:r>
        <w:rPr>
          <w:spacing w:val="-21"/>
          <w:sz w:val="16"/>
        </w:rPr>
        <w:t xml:space="preserve"> </w:t>
      </w:r>
      <w:r>
        <w:rPr>
          <w:sz w:val="16"/>
        </w:rPr>
        <w:t>in</w:t>
      </w:r>
      <w:r>
        <w:rPr>
          <w:spacing w:val="-20"/>
          <w:sz w:val="16"/>
        </w:rPr>
        <w:t xml:space="preserve"> </w:t>
      </w:r>
      <w:r>
        <w:rPr>
          <w:sz w:val="16"/>
        </w:rPr>
        <w:t>psychological science:</w:t>
      </w:r>
      <w:r>
        <w:rPr>
          <w:spacing w:val="-20"/>
          <w:sz w:val="16"/>
        </w:rPr>
        <w:t xml:space="preserve"> </w:t>
      </w:r>
      <w:r>
        <w:rPr>
          <w:sz w:val="16"/>
        </w:rPr>
        <w:t>A</w:t>
      </w:r>
      <w:r>
        <w:rPr>
          <w:spacing w:val="-18"/>
          <w:sz w:val="16"/>
        </w:rPr>
        <w:t xml:space="preserve"> </w:t>
      </w:r>
      <w:r>
        <w:rPr>
          <w:sz w:val="16"/>
        </w:rPr>
        <w:t>crisis</w:t>
      </w:r>
      <w:r>
        <w:rPr>
          <w:spacing w:val="-19"/>
          <w:sz w:val="16"/>
        </w:rPr>
        <w:t xml:space="preserve"> </w:t>
      </w:r>
      <w:r>
        <w:rPr>
          <w:sz w:val="16"/>
        </w:rPr>
        <w:t>of</w:t>
      </w:r>
      <w:r>
        <w:rPr>
          <w:spacing w:val="-19"/>
          <w:sz w:val="16"/>
        </w:rPr>
        <w:t xml:space="preserve"> </w:t>
      </w:r>
      <w:r>
        <w:rPr>
          <w:sz w:val="16"/>
        </w:rPr>
        <w:t>confidence?</w:t>
      </w:r>
      <w:r>
        <w:rPr>
          <w:spacing w:val="-18"/>
          <w:sz w:val="16"/>
        </w:rPr>
        <w:t xml:space="preserve"> </w:t>
      </w:r>
      <w:r>
        <w:rPr>
          <w:sz w:val="16"/>
        </w:rPr>
        <w:t>Perspectives</w:t>
      </w:r>
      <w:r>
        <w:rPr>
          <w:spacing w:val="-19"/>
          <w:sz w:val="16"/>
        </w:rPr>
        <w:t xml:space="preserve"> </w:t>
      </w:r>
      <w:r>
        <w:rPr>
          <w:sz w:val="16"/>
        </w:rPr>
        <w:t>on</w:t>
      </w:r>
      <w:r>
        <w:rPr>
          <w:spacing w:val="-19"/>
          <w:sz w:val="16"/>
        </w:rPr>
        <w:t xml:space="preserve"> </w:t>
      </w:r>
      <w:r>
        <w:rPr>
          <w:sz w:val="16"/>
        </w:rPr>
        <w:t>Psychological</w:t>
      </w:r>
      <w:r>
        <w:rPr>
          <w:spacing w:val="-18"/>
          <w:sz w:val="16"/>
        </w:rPr>
        <w:t xml:space="preserve"> </w:t>
      </w:r>
      <w:r>
        <w:rPr>
          <w:sz w:val="16"/>
        </w:rPr>
        <w:t>Science.</w:t>
      </w:r>
      <w:r>
        <w:rPr>
          <w:spacing w:val="-19"/>
          <w:sz w:val="16"/>
        </w:rPr>
        <w:t xml:space="preserve"> </w:t>
      </w:r>
      <w:r>
        <w:rPr>
          <w:sz w:val="16"/>
        </w:rPr>
        <w:t>2012</w:t>
      </w:r>
      <w:r>
        <w:rPr>
          <w:spacing w:val="-19"/>
          <w:sz w:val="16"/>
        </w:rPr>
        <w:t xml:space="preserve"> </w:t>
      </w:r>
      <w:r>
        <w:rPr>
          <w:sz w:val="16"/>
        </w:rPr>
        <w:t>Nov</w:t>
      </w:r>
      <w:r>
        <w:rPr>
          <w:spacing w:val="-18"/>
          <w:sz w:val="16"/>
        </w:rPr>
        <w:t xml:space="preserve"> </w:t>
      </w:r>
      <w:r>
        <w:rPr>
          <w:sz w:val="16"/>
        </w:rPr>
        <w:t>1;</w:t>
      </w:r>
      <w:r>
        <w:rPr>
          <w:spacing w:val="-19"/>
          <w:sz w:val="16"/>
        </w:rPr>
        <w:t xml:space="preserve"> </w:t>
      </w:r>
      <w:r>
        <w:rPr>
          <w:sz w:val="16"/>
        </w:rPr>
        <w:t>7(6):528–30.</w:t>
      </w:r>
      <w:r>
        <w:rPr>
          <w:spacing w:val="-18"/>
          <w:sz w:val="16"/>
        </w:rPr>
        <w:t xml:space="preserve"> </w:t>
      </w:r>
      <w:proofErr w:type="spellStart"/>
      <w:r>
        <w:rPr>
          <w:sz w:val="16"/>
        </w:rPr>
        <w:t>doi</w:t>
      </w:r>
      <w:proofErr w:type="spellEnd"/>
      <w:r>
        <w:rPr>
          <w:sz w:val="16"/>
        </w:rPr>
        <w:t>:</w:t>
      </w:r>
      <w:r>
        <w:rPr>
          <w:color w:val="3E65AC"/>
          <w:sz w:val="16"/>
          <w:u w:val="single" w:color="3E65AC"/>
        </w:rPr>
        <w:t xml:space="preserve"> </w:t>
      </w:r>
      <w:hyperlink r:id="rId24">
        <w:r>
          <w:rPr>
            <w:color w:val="3E65AC"/>
            <w:sz w:val="16"/>
            <w:u w:val="single" w:color="3E65AC"/>
          </w:rPr>
          <w:t>10.1177/1745691612465253</w:t>
        </w:r>
        <w:r>
          <w:rPr>
            <w:color w:val="3E65AC"/>
            <w:sz w:val="16"/>
          </w:rPr>
          <w:t xml:space="preserve"> </w:t>
        </w:r>
      </w:hyperlink>
      <w:r>
        <w:rPr>
          <w:sz w:val="16"/>
        </w:rPr>
        <w:t>PMID:</w:t>
      </w:r>
      <w:hyperlink r:id="rId25">
        <w:r>
          <w:rPr>
            <w:color w:val="3E65AC"/>
            <w:spacing w:val="-24"/>
            <w:sz w:val="16"/>
          </w:rPr>
          <w:t xml:space="preserve"> </w:t>
        </w:r>
        <w:r>
          <w:rPr>
            <w:color w:val="3E65AC"/>
            <w:sz w:val="16"/>
            <w:u w:val="single" w:color="3E65AC"/>
          </w:rPr>
          <w:t>26168108</w:t>
        </w:r>
      </w:hyperlink>
    </w:p>
    <w:p w:rsidR="000A1FA3" w:rsidRDefault="00C43276">
      <w:pPr>
        <w:pStyle w:val="ListParagraph"/>
        <w:numPr>
          <w:ilvl w:val="1"/>
          <w:numId w:val="1"/>
        </w:numPr>
        <w:tabs>
          <w:tab w:val="left" w:pos="3830"/>
        </w:tabs>
        <w:spacing w:line="249" w:lineRule="auto"/>
        <w:ind w:right="235"/>
        <w:jc w:val="left"/>
        <w:rPr>
          <w:sz w:val="16"/>
        </w:rPr>
      </w:pPr>
      <w:r>
        <w:rPr>
          <w:sz w:val="16"/>
        </w:rPr>
        <w:t>Spellman</w:t>
      </w:r>
      <w:r>
        <w:rPr>
          <w:spacing w:val="-19"/>
          <w:sz w:val="16"/>
        </w:rPr>
        <w:t xml:space="preserve"> </w:t>
      </w:r>
      <w:r>
        <w:rPr>
          <w:sz w:val="16"/>
        </w:rPr>
        <w:t>BA.</w:t>
      </w:r>
      <w:r>
        <w:rPr>
          <w:spacing w:val="-18"/>
          <w:sz w:val="16"/>
        </w:rPr>
        <w:t xml:space="preserve"> </w:t>
      </w:r>
      <w:r>
        <w:rPr>
          <w:sz w:val="16"/>
        </w:rPr>
        <w:t>Introduction</w:t>
      </w:r>
      <w:r>
        <w:rPr>
          <w:spacing w:val="-18"/>
          <w:sz w:val="16"/>
        </w:rPr>
        <w:t xml:space="preserve"> </w:t>
      </w:r>
      <w:r>
        <w:rPr>
          <w:sz w:val="16"/>
        </w:rPr>
        <w:t>to</w:t>
      </w:r>
      <w:r>
        <w:rPr>
          <w:spacing w:val="-18"/>
          <w:sz w:val="16"/>
        </w:rPr>
        <w:t xml:space="preserve"> </w:t>
      </w:r>
      <w:r>
        <w:rPr>
          <w:sz w:val="16"/>
        </w:rPr>
        <w:t>the</w:t>
      </w:r>
      <w:r>
        <w:rPr>
          <w:spacing w:val="-19"/>
          <w:sz w:val="16"/>
        </w:rPr>
        <w:t xml:space="preserve"> </w:t>
      </w:r>
      <w:r>
        <w:rPr>
          <w:sz w:val="16"/>
        </w:rPr>
        <w:t>special</w:t>
      </w:r>
      <w:r>
        <w:rPr>
          <w:spacing w:val="-18"/>
          <w:sz w:val="16"/>
        </w:rPr>
        <w:t xml:space="preserve"> </w:t>
      </w:r>
      <w:r>
        <w:rPr>
          <w:sz w:val="16"/>
        </w:rPr>
        <w:t>section</w:t>
      </w:r>
      <w:r>
        <w:rPr>
          <w:spacing w:val="-18"/>
          <w:sz w:val="16"/>
        </w:rPr>
        <w:t xml:space="preserve"> </w:t>
      </w:r>
      <w:r>
        <w:rPr>
          <w:sz w:val="16"/>
        </w:rPr>
        <w:t>on</w:t>
      </w:r>
      <w:r>
        <w:rPr>
          <w:spacing w:val="-18"/>
          <w:sz w:val="16"/>
        </w:rPr>
        <w:t xml:space="preserve"> </w:t>
      </w:r>
      <w:r>
        <w:rPr>
          <w:sz w:val="16"/>
        </w:rPr>
        <w:t>methods:</w:t>
      </w:r>
      <w:r>
        <w:rPr>
          <w:spacing w:val="-19"/>
          <w:sz w:val="16"/>
        </w:rPr>
        <w:t xml:space="preserve"> </w:t>
      </w:r>
      <w:r>
        <w:rPr>
          <w:sz w:val="16"/>
        </w:rPr>
        <w:t>Odds</w:t>
      </w:r>
      <w:r>
        <w:rPr>
          <w:spacing w:val="-20"/>
          <w:sz w:val="16"/>
        </w:rPr>
        <w:t xml:space="preserve"> </w:t>
      </w:r>
      <w:r>
        <w:rPr>
          <w:sz w:val="16"/>
        </w:rPr>
        <w:t>and</w:t>
      </w:r>
      <w:r>
        <w:rPr>
          <w:spacing w:val="-17"/>
          <w:sz w:val="16"/>
        </w:rPr>
        <w:t xml:space="preserve"> </w:t>
      </w:r>
      <w:r>
        <w:rPr>
          <w:sz w:val="16"/>
        </w:rPr>
        <w:t>end.</w:t>
      </w:r>
      <w:r>
        <w:rPr>
          <w:spacing w:val="-18"/>
          <w:sz w:val="16"/>
        </w:rPr>
        <w:t xml:space="preserve"> </w:t>
      </w:r>
      <w:r>
        <w:rPr>
          <w:sz w:val="16"/>
        </w:rPr>
        <w:t>Perspectives</w:t>
      </w:r>
      <w:r>
        <w:rPr>
          <w:spacing w:val="-18"/>
          <w:sz w:val="16"/>
        </w:rPr>
        <w:t xml:space="preserve"> </w:t>
      </w:r>
      <w:r>
        <w:rPr>
          <w:sz w:val="16"/>
        </w:rPr>
        <w:t>on</w:t>
      </w:r>
      <w:r>
        <w:rPr>
          <w:spacing w:val="-18"/>
          <w:sz w:val="16"/>
        </w:rPr>
        <w:t xml:space="preserve"> </w:t>
      </w:r>
      <w:r>
        <w:rPr>
          <w:sz w:val="16"/>
        </w:rPr>
        <w:t>Psycho- logical</w:t>
      </w:r>
      <w:r>
        <w:rPr>
          <w:spacing w:val="-16"/>
          <w:sz w:val="16"/>
        </w:rPr>
        <w:t xml:space="preserve"> </w:t>
      </w:r>
      <w:r>
        <w:rPr>
          <w:sz w:val="16"/>
        </w:rPr>
        <w:t>Science.</w:t>
      </w:r>
      <w:r>
        <w:rPr>
          <w:spacing w:val="-17"/>
          <w:sz w:val="16"/>
        </w:rPr>
        <w:t xml:space="preserve"> </w:t>
      </w:r>
      <w:r>
        <w:rPr>
          <w:sz w:val="16"/>
        </w:rPr>
        <w:t>2015</w:t>
      </w:r>
      <w:r>
        <w:rPr>
          <w:spacing w:val="-16"/>
          <w:sz w:val="16"/>
        </w:rPr>
        <w:t xml:space="preserve"> </w:t>
      </w:r>
      <w:r>
        <w:rPr>
          <w:sz w:val="16"/>
        </w:rPr>
        <w:t>May</w:t>
      </w:r>
      <w:r>
        <w:rPr>
          <w:spacing w:val="-16"/>
          <w:sz w:val="16"/>
        </w:rPr>
        <w:t xml:space="preserve"> </w:t>
      </w:r>
      <w:r>
        <w:rPr>
          <w:sz w:val="16"/>
        </w:rPr>
        <w:t>1;</w:t>
      </w:r>
      <w:r>
        <w:rPr>
          <w:spacing w:val="-16"/>
          <w:sz w:val="16"/>
        </w:rPr>
        <w:t xml:space="preserve"> </w:t>
      </w:r>
      <w:r>
        <w:rPr>
          <w:sz w:val="16"/>
        </w:rPr>
        <w:t>10(3):359–60.</w:t>
      </w:r>
      <w:r>
        <w:rPr>
          <w:spacing w:val="-17"/>
          <w:sz w:val="16"/>
        </w:rPr>
        <w:t xml:space="preserve"> </w:t>
      </w:r>
      <w:proofErr w:type="spellStart"/>
      <w:r>
        <w:rPr>
          <w:sz w:val="16"/>
        </w:rPr>
        <w:t>doi</w:t>
      </w:r>
      <w:proofErr w:type="spellEnd"/>
      <w:r>
        <w:rPr>
          <w:sz w:val="16"/>
        </w:rPr>
        <w:t>:</w:t>
      </w:r>
      <w:r>
        <w:rPr>
          <w:color w:val="3E65AC"/>
          <w:spacing w:val="-16"/>
          <w:sz w:val="16"/>
        </w:rPr>
        <w:t xml:space="preserve"> </w:t>
      </w:r>
      <w:hyperlink r:id="rId26">
        <w:r>
          <w:rPr>
            <w:color w:val="3E65AC"/>
            <w:sz w:val="16"/>
            <w:u w:val="single" w:color="3E65AC"/>
          </w:rPr>
          <w:t>10.1177/1745691615582201</w:t>
        </w:r>
        <w:r>
          <w:rPr>
            <w:color w:val="3E65AC"/>
            <w:spacing w:val="-16"/>
            <w:sz w:val="16"/>
          </w:rPr>
          <w:t xml:space="preserve"> </w:t>
        </w:r>
      </w:hyperlink>
      <w:r>
        <w:rPr>
          <w:sz w:val="16"/>
        </w:rPr>
        <w:t>PMID:</w:t>
      </w:r>
      <w:hyperlink r:id="rId27">
        <w:r>
          <w:rPr>
            <w:color w:val="3E65AC"/>
            <w:spacing w:val="-15"/>
            <w:sz w:val="16"/>
          </w:rPr>
          <w:t xml:space="preserve"> </w:t>
        </w:r>
        <w:r>
          <w:rPr>
            <w:color w:val="3E65AC"/>
            <w:sz w:val="16"/>
            <w:u w:val="single" w:color="3E65AC"/>
          </w:rPr>
          <w:t>25987514</w:t>
        </w:r>
      </w:hyperlink>
    </w:p>
    <w:p w:rsidR="000A1FA3" w:rsidRDefault="00C43276">
      <w:pPr>
        <w:pStyle w:val="ListParagraph"/>
        <w:numPr>
          <w:ilvl w:val="1"/>
          <w:numId w:val="1"/>
        </w:numPr>
        <w:tabs>
          <w:tab w:val="left" w:pos="3830"/>
        </w:tabs>
        <w:spacing w:before="67" w:line="249" w:lineRule="auto"/>
        <w:ind w:right="121"/>
        <w:jc w:val="left"/>
        <w:rPr>
          <w:sz w:val="16"/>
        </w:rPr>
      </w:pPr>
      <w:r>
        <w:rPr>
          <w:sz w:val="16"/>
        </w:rPr>
        <w:t>Franco</w:t>
      </w:r>
      <w:r>
        <w:rPr>
          <w:spacing w:val="-20"/>
          <w:sz w:val="16"/>
        </w:rPr>
        <w:t xml:space="preserve"> </w:t>
      </w:r>
      <w:r>
        <w:rPr>
          <w:sz w:val="16"/>
        </w:rPr>
        <w:t>A,</w:t>
      </w:r>
      <w:r>
        <w:rPr>
          <w:spacing w:val="-19"/>
          <w:sz w:val="16"/>
        </w:rPr>
        <w:t xml:space="preserve"> </w:t>
      </w:r>
      <w:r>
        <w:rPr>
          <w:sz w:val="16"/>
        </w:rPr>
        <w:t>Malhotra</w:t>
      </w:r>
      <w:r>
        <w:rPr>
          <w:spacing w:val="-20"/>
          <w:sz w:val="16"/>
        </w:rPr>
        <w:t xml:space="preserve"> </w:t>
      </w:r>
      <w:r>
        <w:rPr>
          <w:sz w:val="16"/>
        </w:rPr>
        <w:t>N,</w:t>
      </w:r>
      <w:r>
        <w:rPr>
          <w:spacing w:val="-19"/>
          <w:sz w:val="16"/>
        </w:rPr>
        <w:t xml:space="preserve"> </w:t>
      </w:r>
      <w:proofErr w:type="spellStart"/>
      <w:r>
        <w:rPr>
          <w:sz w:val="16"/>
        </w:rPr>
        <w:t>Simonovits</w:t>
      </w:r>
      <w:proofErr w:type="spellEnd"/>
      <w:r>
        <w:rPr>
          <w:spacing w:val="-18"/>
          <w:sz w:val="16"/>
        </w:rPr>
        <w:t xml:space="preserve"> </w:t>
      </w:r>
      <w:r>
        <w:rPr>
          <w:sz w:val="16"/>
        </w:rPr>
        <w:t>G.</w:t>
      </w:r>
      <w:r>
        <w:rPr>
          <w:spacing w:val="-19"/>
          <w:sz w:val="16"/>
        </w:rPr>
        <w:t xml:space="preserve"> </w:t>
      </w:r>
      <w:r>
        <w:rPr>
          <w:sz w:val="16"/>
        </w:rPr>
        <w:t>Underreporting</w:t>
      </w:r>
      <w:r>
        <w:rPr>
          <w:spacing w:val="-18"/>
          <w:sz w:val="16"/>
        </w:rPr>
        <w:t xml:space="preserve"> </w:t>
      </w:r>
      <w:r>
        <w:rPr>
          <w:sz w:val="16"/>
        </w:rPr>
        <w:t>in</w:t>
      </w:r>
      <w:r>
        <w:rPr>
          <w:spacing w:val="-19"/>
          <w:sz w:val="16"/>
        </w:rPr>
        <w:t xml:space="preserve"> </w:t>
      </w:r>
      <w:r>
        <w:rPr>
          <w:sz w:val="16"/>
        </w:rPr>
        <w:t>psychology</w:t>
      </w:r>
      <w:r>
        <w:rPr>
          <w:spacing w:val="-19"/>
          <w:sz w:val="16"/>
        </w:rPr>
        <w:t xml:space="preserve"> </w:t>
      </w:r>
      <w:r>
        <w:rPr>
          <w:sz w:val="16"/>
        </w:rPr>
        <w:t>experiments:</w:t>
      </w:r>
      <w:r>
        <w:rPr>
          <w:spacing w:val="-19"/>
          <w:sz w:val="16"/>
        </w:rPr>
        <w:t xml:space="preserve"> </w:t>
      </w:r>
      <w:r>
        <w:rPr>
          <w:sz w:val="16"/>
        </w:rPr>
        <w:t>Evidence</w:t>
      </w:r>
      <w:r>
        <w:rPr>
          <w:spacing w:val="-21"/>
          <w:sz w:val="16"/>
        </w:rPr>
        <w:t xml:space="preserve"> </w:t>
      </w:r>
      <w:r>
        <w:rPr>
          <w:sz w:val="16"/>
        </w:rPr>
        <w:t>from</w:t>
      </w:r>
      <w:r>
        <w:rPr>
          <w:spacing w:val="-19"/>
          <w:sz w:val="16"/>
        </w:rPr>
        <w:t xml:space="preserve"> </w:t>
      </w:r>
      <w:r>
        <w:rPr>
          <w:sz w:val="16"/>
        </w:rPr>
        <w:t>a</w:t>
      </w:r>
      <w:r>
        <w:rPr>
          <w:spacing w:val="-19"/>
          <w:sz w:val="16"/>
        </w:rPr>
        <w:t xml:space="preserve"> </w:t>
      </w:r>
      <w:r>
        <w:rPr>
          <w:sz w:val="16"/>
        </w:rPr>
        <w:t>study registry.</w:t>
      </w:r>
      <w:r>
        <w:rPr>
          <w:spacing w:val="-14"/>
          <w:sz w:val="16"/>
        </w:rPr>
        <w:t xml:space="preserve"> </w:t>
      </w:r>
      <w:r>
        <w:rPr>
          <w:sz w:val="16"/>
        </w:rPr>
        <w:t>Social</w:t>
      </w:r>
      <w:r>
        <w:rPr>
          <w:spacing w:val="-12"/>
          <w:sz w:val="16"/>
        </w:rPr>
        <w:t xml:space="preserve"> </w:t>
      </w:r>
      <w:r>
        <w:rPr>
          <w:sz w:val="16"/>
        </w:rPr>
        <w:t>Psychological</w:t>
      </w:r>
      <w:r>
        <w:rPr>
          <w:spacing w:val="-12"/>
          <w:sz w:val="16"/>
        </w:rPr>
        <w:t xml:space="preserve"> </w:t>
      </w:r>
      <w:r>
        <w:rPr>
          <w:sz w:val="16"/>
        </w:rPr>
        <w:t>and</w:t>
      </w:r>
      <w:r>
        <w:rPr>
          <w:spacing w:val="-12"/>
          <w:sz w:val="16"/>
        </w:rPr>
        <w:t xml:space="preserve"> </w:t>
      </w:r>
      <w:r>
        <w:rPr>
          <w:sz w:val="16"/>
        </w:rPr>
        <w:t>Personality</w:t>
      </w:r>
      <w:r>
        <w:rPr>
          <w:spacing w:val="-12"/>
          <w:sz w:val="16"/>
        </w:rPr>
        <w:t xml:space="preserve"> </w:t>
      </w:r>
      <w:r>
        <w:rPr>
          <w:sz w:val="16"/>
        </w:rPr>
        <w:t>Science.</w:t>
      </w:r>
      <w:r>
        <w:rPr>
          <w:spacing w:val="-14"/>
          <w:sz w:val="16"/>
        </w:rPr>
        <w:t xml:space="preserve"> </w:t>
      </w:r>
      <w:r>
        <w:rPr>
          <w:sz w:val="16"/>
        </w:rPr>
        <w:t>2016;</w:t>
      </w:r>
      <w:r>
        <w:rPr>
          <w:spacing w:val="-12"/>
          <w:sz w:val="16"/>
        </w:rPr>
        <w:t xml:space="preserve"> </w:t>
      </w:r>
      <w:r>
        <w:rPr>
          <w:sz w:val="16"/>
        </w:rPr>
        <w:t>7(1):8–12.</w:t>
      </w:r>
    </w:p>
    <w:p w:rsidR="000A1FA3" w:rsidRDefault="00C43276">
      <w:pPr>
        <w:pStyle w:val="ListParagraph"/>
        <w:numPr>
          <w:ilvl w:val="1"/>
          <w:numId w:val="1"/>
        </w:numPr>
        <w:tabs>
          <w:tab w:val="left" w:pos="3830"/>
        </w:tabs>
        <w:spacing w:before="68" w:line="247" w:lineRule="auto"/>
        <w:ind w:right="117"/>
        <w:jc w:val="left"/>
        <w:rPr>
          <w:sz w:val="16"/>
        </w:rPr>
      </w:pPr>
      <w:proofErr w:type="spellStart"/>
      <w:r>
        <w:rPr>
          <w:sz w:val="16"/>
        </w:rPr>
        <w:t>LeBel</w:t>
      </w:r>
      <w:proofErr w:type="spellEnd"/>
      <w:r>
        <w:rPr>
          <w:spacing w:val="-17"/>
          <w:sz w:val="16"/>
        </w:rPr>
        <w:t xml:space="preserve"> </w:t>
      </w:r>
      <w:r>
        <w:rPr>
          <w:sz w:val="16"/>
        </w:rPr>
        <w:t>EP,</w:t>
      </w:r>
      <w:r>
        <w:rPr>
          <w:spacing w:val="-16"/>
          <w:sz w:val="16"/>
        </w:rPr>
        <w:t xml:space="preserve"> </w:t>
      </w:r>
      <w:proofErr w:type="spellStart"/>
      <w:r>
        <w:rPr>
          <w:sz w:val="16"/>
        </w:rPr>
        <w:t>Borsboom</w:t>
      </w:r>
      <w:proofErr w:type="spellEnd"/>
      <w:r>
        <w:rPr>
          <w:spacing w:val="-18"/>
          <w:sz w:val="16"/>
        </w:rPr>
        <w:t xml:space="preserve"> </w:t>
      </w:r>
      <w:r>
        <w:rPr>
          <w:sz w:val="16"/>
        </w:rPr>
        <w:t>D,</w:t>
      </w:r>
      <w:r>
        <w:rPr>
          <w:spacing w:val="-15"/>
          <w:sz w:val="16"/>
        </w:rPr>
        <w:t xml:space="preserve"> </w:t>
      </w:r>
      <w:proofErr w:type="spellStart"/>
      <w:r>
        <w:rPr>
          <w:sz w:val="16"/>
        </w:rPr>
        <w:t>Giner-Sorolla</w:t>
      </w:r>
      <w:proofErr w:type="spellEnd"/>
      <w:r>
        <w:rPr>
          <w:spacing w:val="-17"/>
          <w:sz w:val="16"/>
        </w:rPr>
        <w:t xml:space="preserve"> </w:t>
      </w:r>
      <w:r>
        <w:rPr>
          <w:sz w:val="16"/>
        </w:rPr>
        <w:t>R,</w:t>
      </w:r>
      <w:r>
        <w:rPr>
          <w:spacing w:val="-15"/>
          <w:sz w:val="16"/>
        </w:rPr>
        <w:t xml:space="preserve"> </w:t>
      </w:r>
      <w:proofErr w:type="spellStart"/>
      <w:r>
        <w:rPr>
          <w:sz w:val="16"/>
        </w:rPr>
        <w:t>Hasselman</w:t>
      </w:r>
      <w:proofErr w:type="spellEnd"/>
      <w:r>
        <w:rPr>
          <w:spacing w:val="-15"/>
          <w:sz w:val="16"/>
        </w:rPr>
        <w:t xml:space="preserve"> </w:t>
      </w:r>
      <w:r>
        <w:rPr>
          <w:sz w:val="16"/>
        </w:rPr>
        <w:t>F,</w:t>
      </w:r>
      <w:r>
        <w:rPr>
          <w:spacing w:val="-16"/>
          <w:sz w:val="16"/>
        </w:rPr>
        <w:t xml:space="preserve"> </w:t>
      </w:r>
      <w:r>
        <w:rPr>
          <w:sz w:val="16"/>
        </w:rPr>
        <w:t>Peters</w:t>
      </w:r>
      <w:r>
        <w:rPr>
          <w:spacing w:val="-17"/>
          <w:sz w:val="16"/>
        </w:rPr>
        <w:t xml:space="preserve"> </w:t>
      </w:r>
      <w:r>
        <w:rPr>
          <w:sz w:val="16"/>
        </w:rPr>
        <w:t>KR,</w:t>
      </w:r>
      <w:r>
        <w:rPr>
          <w:spacing w:val="-15"/>
          <w:sz w:val="16"/>
        </w:rPr>
        <w:t xml:space="preserve"> </w:t>
      </w:r>
      <w:r>
        <w:rPr>
          <w:sz w:val="16"/>
        </w:rPr>
        <w:t>Ratliff</w:t>
      </w:r>
      <w:r>
        <w:rPr>
          <w:spacing w:val="-16"/>
          <w:sz w:val="16"/>
        </w:rPr>
        <w:t xml:space="preserve"> </w:t>
      </w:r>
      <w:r>
        <w:rPr>
          <w:sz w:val="16"/>
        </w:rPr>
        <w:t>KA,</w:t>
      </w:r>
      <w:r>
        <w:rPr>
          <w:spacing w:val="-16"/>
          <w:sz w:val="16"/>
        </w:rPr>
        <w:t xml:space="preserve"> </w:t>
      </w:r>
      <w:r>
        <w:rPr>
          <w:sz w:val="16"/>
        </w:rPr>
        <w:t>et</w:t>
      </w:r>
      <w:r>
        <w:rPr>
          <w:spacing w:val="-16"/>
          <w:sz w:val="16"/>
        </w:rPr>
        <w:t xml:space="preserve"> </w:t>
      </w:r>
      <w:r>
        <w:rPr>
          <w:sz w:val="16"/>
        </w:rPr>
        <w:t>al.</w:t>
      </w:r>
      <w:r>
        <w:rPr>
          <w:spacing w:val="-17"/>
          <w:sz w:val="16"/>
        </w:rPr>
        <w:t xml:space="preserve"> </w:t>
      </w:r>
      <w:proofErr w:type="spellStart"/>
      <w:r>
        <w:rPr>
          <w:sz w:val="16"/>
        </w:rPr>
        <w:t>PsychDisclosure</w:t>
      </w:r>
      <w:proofErr w:type="spellEnd"/>
      <w:r>
        <w:rPr>
          <w:sz w:val="16"/>
        </w:rPr>
        <w:t>.</w:t>
      </w:r>
      <w:bookmarkStart w:id="53" w:name="_bookmark53"/>
      <w:bookmarkEnd w:id="53"/>
      <w:r>
        <w:rPr>
          <w:sz w:val="16"/>
        </w:rPr>
        <w:t xml:space="preserve"> org:</w:t>
      </w:r>
      <w:r>
        <w:rPr>
          <w:spacing w:val="-22"/>
          <w:sz w:val="16"/>
        </w:rPr>
        <w:t xml:space="preserve"> </w:t>
      </w:r>
      <w:r>
        <w:rPr>
          <w:sz w:val="16"/>
        </w:rPr>
        <w:t>Grassroots</w:t>
      </w:r>
      <w:r>
        <w:rPr>
          <w:spacing w:val="-23"/>
          <w:sz w:val="16"/>
        </w:rPr>
        <w:t xml:space="preserve"> </w:t>
      </w:r>
      <w:r>
        <w:rPr>
          <w:sz w:val="16"/>
        </w:rPr>
        <w:t>support</w:t>
      </w:r>
      <w:r>
        <w:rPr>
          <w:spacing w:val="-23"/>
          <w:sz w:val="16"/>
        </w:rPr>
        <w:t xml:space="preserve"> </w:t>
      </w:r>
      <w:r>
        <w:rPr>
          <w:sz w:val="16"/>
        </w:rPr>
        <w:t>for</w:t>
      </w:r>
      <w:r>
        <w:rPr>
          <w:spacing w:val="-21"/>
          <w:sz w:val="16"/>
        </w:rPr>
        <w:t xml:space="preserve"> </w:t>
      </w:r>
      <w:r>
        <w:rPr>
          <w:sz w:val="16"/>
        </w:rPr>
        <w:t>reforming</w:t>
      </w:r>
      <w:r>
        <w:rPr>
          <w:spacing w:val="-23"/>
          <w:sz w:val="16"/>
        </w:rPr>
        <w:t xml:space="preserve"> </w:t>
      </w:r>
      <w:r>
        <w:rPr>
          <w:sz w:val="16"/>
        </w:rPr>
        <w:t>reporting</w:t>
      </w:r>
      <w:r>
        <w:rPr>
          <w:spacing w:val="-23"/>
          <w:sz w:val="16"/>
        </w:rPr>
        <w:t xml:space="preserve"> </w:t>
      </w:r>
      <w:r>
        <w:rPr>
          <w:sz w:val="16"/>
        </w:rPr>
        <w:t>standards</w:t>
      </w:r>
      <w:r>
        <w:rPr>
          <w:spacing w:val="-22"/>
          <w:sz w:val="16"/>
        </w:rPr>
        <w:t xml:space="preserve"> </w:t>
      </w:r>
      <w:r>
        <w:rPr>
          <w:sz w:val="16"/>
        </w:rPr>
        <w:t>in</w:t>
      </w:r>
      <w:r>
        <w:rPr>
          <w:spacing w:val="-22"/>
          <w:sz w:val="16"/>
        </w:rPr>
        <w:t xml:space="preserve"> </w:t>
      </w:r>
      <w:r>
        <w:rPr>
          <w:sz w:val="16"/>
        </w:rPr>
        <w:t>psychology.</w:t>
      </w:r>
      <w:r>
        <w:rPr>
          <w:spacing w:val="-21"/>
          <w:sz w:val="16"/>
        </w:rPr>
        <w:t xml:space="preserve"> </w:t>
      </w:r>
      <w:r>
        <w:rPr>
          <w:sz w:val="16"/>
        </w:rPr>
        <w:t>Perspectives</w:t>
      </w:r>
      <w:r>
        <w:rPr>
          <w:spacing w:val="-22"/>
          <w:sz w:val="16"/>
        </w:rPr>
        <w:t xml:space="preserve"> </w:t>
      </w:r>
      <w:r>
        <w:rPr>
          <w:sz w:val="16"/>
        </w:rPr>
        <w:t>on</w:t>
      </w:r>
      <w:r>
        <w:rPr>
          <w:spacing w:val="-21"/>
          <w:sz w:val="16"/>
        </w:rPr>
        <w:t xml:space="preserve"> </w:t>
      </w:r>
      <w:r>
        <w:rPr>
          <w:sz w:val="16"/>
        </w:rPr>
        <w:t>Psychological Science.</w:t>
      </w:r>
      <w:r>
        <w:rPr>
          <w:spacing w:val="-15"/>
          <w:sz w:val="16"/>
        </w:rPr>
        <w:t xml:space="preserve"> </w:t>
      </w:r>
      <w:r>
        <w:rPr>
          <w:sz w:val="16"/>
        </w:rPr>
        <w:t>2013</w:t>
      </w:r>
      <w:r>
        <w:rPr>
          <w:spacing w:val="-13"/>
          <w:sz w:val="16"/>
        </w:rPr>
        <w:t xml:space="preserve"> </w:t>
      </w:r>
      <w:r>
        <w:rPr>
          <w:sz w:val="16"/>
        </w:rPr>
        <w:t>Jul</w:t>
      </w:r>
      <w:r>
        <w:rPr>
          <w:spacing w:val="-13"/>
          <w:sz w:val="16"/>
        </w:rPr>
        <w:t xml:space="preserve"> </w:t>
      </w:r>
      <w:r>
        <w:rPr>
          <w:sz w:val="16"/>
        </w:rPr>
        <w:t>1;</w:t>
      </w:r>
      <w:r>
        <w:rPr>
          <w:spacing w:val="-14"/>
          <w:sz w:val="16"/>
        </w:rPr>
        <w:t xml:space="preserve"> </w:t>
      </w:r>
      <w:r>
        <w:rPr>
          <w:sz w:val="16"/>
        </w:rPr>
        <w:t>8(4):424–32.</w:t>
      </w:r>
      <w:r>
        <w:rPr>
          <w:spacing w:val="-13"/>
          <w:sz w:val="16"/>
        </w:rPr>
        <w:t xml:space="preserve"> </w:t>
      </w:r>
      <w:proofErr w:type="spellStart"/>
      <w:r>
        <w:rPr>
          <w:sz w:val="16"/>
        </w:rPr>
        <w:t>doi</w:t>
      </w:r>
      <w:proofErr w:type="spellEnd"/>
      <w:r>
        <w:rPr>
          <w:sz w:val="16"/>
        </w:rPr>
        <w:t>:</w:t>
      </w:r>
      <w:r>
        <w:rPr>
          <w:color w:val="3E65AC"/>
          <w:spacing w:val="-13"/>
          <w:sz w:val="16"/>
        </w:rPr>
        <w:t xml:space="preserve"> </w:t>
      </w:r>
      <w:hyperlink r:id="rId28">
        <w:r>
          <w:rPr>
            <w:color w:val="3E65AC"/>
            <w:sz w:val="16"/>
            <w:u w:val="single" w:color="3E65AC"/>
          </w:rPr>
          <w:t>10.1177/1745691613491437</w:t>
        </w:r>
        <w:r>
          <w:rPr>
            <w:color w:val="3E65AC"/>
            <w:spacing w:val="-14"/>
            <w:sz w:val="16"/>
          </w:rPr>
          <w:t xml:space="preserve"> </w:t>
        </w:r>
      </w:hyperlink>
      <w:r>
        <w:rPr>
          <w:sz w:val="16"/>
        </w:rPr>
        <w:t>PMID:</w:t>
      </w:r>
      <w:hyperlink r:id="rId29">
        <w:r>
          <w:rPr>
            <w:color w:val="3E65AC"/>
            <w:spacing w:val="-13"/>
            <w:sz w:val="16"/>
          </w:rPr>
          <w:t xml:space="preserve"> </w:t>
        </w:r>
        <w:r>
          <w:rPr>
            <w:color w:val="3E65AC"/>
            <w:sz w:val="16"/>
            <w:u w:val="single" w:color="3E65AC"/>
          </w:rPr>
          <w:t>26173121</w:t>
        </w:r>
      </w:hyperlink>
    </w:p>
    <w:p w:rsidR="000A1FA3" w:rsidRDefault="00C43276">
      <w:pPr>
        <w:pStyle w:val="ListParagraph"/>
        <w:numPr>
          <w:ilvl w:val="1"/>
          <w:numId w:val="1"/>
        </w:numPr>
        <w:tabs>
          <w:tab w:val="left" w:pos="3830"/>
        </w:tabs>
        <w:spacing w:before="72" w:line="247" w:lineRule="auto"/>
        <w:ind w:right="210"/>
        <w:jc w:val="left"/>
        <w:rPr>
          <w:sz w:val="16"/>
        </w:rPr>
      </w:pPr>
      <w:bookmarkStart w:id="54" w:name="_bookmark54"/>
      <w:bookmarkEnd w:id="54"/>
      <w:r>
        <w:rPr>
          <w:sz w:val="16"/>
        </w:rPr>
        <w:t>Fanelli</w:t>
      </w:r>
      <w:r>
        <w:rPr>
          <w:spacing w:val="-18"/>
          <w:sz w:val="16"/>
        </w:rPr>
        <w:t xml:space="preserve"> </w:t>
      </w:r>
      <w:r>
        <w:rPr>
          <w:sz w:val="16"/>
        </w:rPr>
        <w:t>D.</w:t>
      </w:r>
      <w:r>
        <w:rPr>
          <w:spacing w:val="-17"/>
          <w:sz w:val="16"/>
        </w:rPr>
        <w:t xml:space="preserve"> </w:t>
      </w:r>
      <w:r>
        <w:rPr>
          <w:sz w:val="16"/>
        </w:rPr>
        <w:t>“Positive”</w:t>
      </w:r>
      <w:r>
        <w:rPr>
          <w:spacing w:val="-18"/>
          <w:sz w:val="16"/>
        </w:rPr>
        <w:t xml:space="preserve"> </w:t>
      </w:r>
      <w:r>
        <w:rPr>
          <w:sz w:val="16"/>
        </w:rPr>
        <w:t>results</w:t>
      </w:r>
      <w:r>
        <w:rPr>
          <w:spacing w:val="-17"/>
          <w:sz w:val="16"/>
        </w:rPr>
        <w:t xml:space="preserve"> </w:t>
      </w:r>
      <w:r>
        <w:rPr>
          <w:sz w:val="16"/>
        </w:rPr>
        <w:t>increase</w:t>
      </w:r>
      <w:r>
        <w:rPr>
          <w:spacing w:val="-19"/>
          <w:sz w:val="16"/>
        </w:rPr>
        <w:t xml:space="preserve"> </w:t>
      </w:r>
      <w:r>
        <w:rPr>
          <w:sz w:val="16"/>
        </w:rPr>
        <w:t>down</w:t>
      </w:r>
      <w:r>
        <w:rPr>
          <w:spacing w:val="-17"/>
          <w:sz w:val="16"/>
        </w:rPr>
        <w:t xml:space="preserve"> </w:t>
      </w:r>
      <w:r>
        <w:rPr>
          <w:sz w:val="16"/>
        </w:rPr>
        <w:t>the</w:t>
      </w:r>
      <w:r>
        <w:rPr>
          <w:spacing w:val="-17"/>
          <w:sz w:val="16"/>
        </w:rPr>
        <w:t xml:space="preserve"> </w:t>
      </w:r>
      <w:r>
        <w:rPr>
          <w:sz w:val="16"/>
        </w:rPr>
        <w:t>hierarchy</w:t>
      </w:r>
      <w:r>
        <w:rPr>
          <w:spacing w:val="-17"/>
          <w:sz w:val="16"/>
        </w:rPr>
        <w:t xml:space="preserve"> </w:t>
      </w:r>
      <w:r>
        <w:rPr>
          <w:sz w:val="16"/>
        </w:rPr>
        <w:t>of</w:t>
      </w:r>
      <w:r>
        <w:rPr>
          <w:spacing w:val="-17"/>
          <w:sz w:val="16"/>
        </w:rPr>
        <w:t xml:space="preserve"> </w:t>
      </w:r>
      <w:r>
        <w:rPr>
          <w:sz w:val="16"/>
        </w:rPr>
        <w:t>the</w:t>
      </w:r>
      <w:r>
        <w:rPr>
          <w:spacing w:val="-17"/>
          <w:sz w:val="16"/>
        </w:rPr>
        <w:t xml:space="preserve"> </w:t>
      </w:r>
      <w:r>
        <w:rPr>
          <w:sz w:val="16"/>
        </w:rPr>
        <w:t>sciences.</w:t>
      </w:r>
      <w:r>
        <w:rPr>
          <w:spacing w:val="-17"/>
          <w:sz w:val="16"/>
        </w:rPr>
        <w:t xml:space="preserve"> </w:t>
      </w:r>
      <w:r>
        <w:rPr>
          <w:sz w:val="16"/>
        </w:rPr>
        <w:t>PLOS</w:t>
      </w:r>
      <w:r>
        <w:rPr>
          <w:spacing w:val="-18"/>
          <w:sz w:val="16"/>
        </w:rPr>
        <w:t xml:space="preserve"> </w:t>
      </w:r>
      <w:r>
        <w:rPr>
          <w:sz w:val="16"/>
        </w:rPr>
        <w:t>ONE.</w:t>
      </w:r>
      <w:r>
        <w:rPr>
          <w:spacing w:val="-17"/>
          <w:sz w:val="16"/>
        </w:rPr>
        <w:t xml:space="preserve"> </w:t>
      </w:r>
      <w:r>
        <w:rPr>
          <w:sz w:val="16"/>
        </w:rPr>
        <w:t>2010</w:t>
      </w:r>
      <w:r>
        <w:rPr>
          <w:spacing w:val="-17"/>
          <w:sz w:val="16"/>
        </w:rPr>
        <w:t xml:space="preserve"> </w:t>
      </w:r>
      <w:r>
        <w:rPr>
          <w:sz w:val="16"/>
        </w:rPr>
        <w:t>Apr</w:t>
      </w:r>
      <w:r>
        <w:rPr>
          <w:spacing w:val="-17"/>
          <w:sz w:val="16"/>
        </w:rPr>
        <w:t xml:space="preserve"> </w:t>
      </w:r>
      <w:r>
        <w:rPr>
          <w:sz w:val="16"/>
        </w:rPr>
        <w:t>7;</w:t>
      </w:r>
      <w:r>
        <w:rPr>
          <w:spacing w:val="-17"/>
          <w:sz w:val="16"/>
        </w:rPr>
        <w:t xml:space="preserve"> </w:t>
      </w:r>
      <w:r>
        <w:rPr>
          <w:sz w:val="16"/>
        </w:rPr>
        <w:t>5(4): e10068.</w:t>
      </w:r>
      <w:r>
        <w:rPr>
          <w:spacing w:val="-13"/>
          <w:sz w:val="16"/>
        </w:rPr>
        <w:t xml:space="preserve"> </w:t>
      </w:r>
      <w:proofErr w:type="spellStart"/>
      <w:r>
        <w:rPr>
          <w:sz w:val="16"/>
        </w:rPr>
        <w:t>doi</w:t>
      </w:r>
      <w:proofErr w:type="spellEnd"/>
      <w:r>
        <w:rPr>
          <w:sz w:val="16"/>
        </w:rPr>
        <w:t>:</w:t>
      </w:r>
      <w:r>
        <w:rPr>
          <w:color w:val="3E65AC"/>
          <w:spacing w:val="-12"/>
          <w:sz w:val="16"/>
        </w:rPr>
        <w:t xml:space="preserve"> </w:t>
      </w:r>
      <w:hyperlink r:id="rId30">
        <w:r>
          <w:rPr>
            <w:color w:val="3E65AC"/>
            <w:sz w:val="16"/>
            <w:u w:val="single" w:color="3E65AC"/>
          </w:rPr>
          <w:t>10.1371/journal.pone.0010068</w:t>
        </w:r>
        <w:r>
          <w:rPr>
            <w:color w:val="3E65AC"/>
            <w:spacing w:val="-11"/>
            <w:sz w:val="16"/>
          </w:rPr>
          <w:t xml:space="preserve"> </w:t>
        </w:r>
      </w:hyperlink>
      <w:r>
        <w:rPr>
          <w:sz w:val="16"/>
        </w:rPr>
        <w:t>PMID:</w:t>
      </w:r>
      <w:hyperlink r:id="rId31">
        <w:r>
          <w:rPr>
            <w:color w:val="3E65AC"/>
            <w:spacing w:val="-12"/>
            <w:sz w:val="16"/>
          </w:rPr>
          <w:t xml:space="preserve"> </w:t>
        </w:r>
        <w:r>
          <w:rPr>
            <w:color w:val="3E65AC"/>
            <w:sz w:val="16"/>
            <w:u w:val="single" w:color="3E65AC"/>
          </w:rPr>
          <w:t>20383332</w:t>
        </w:r>
      </w:hyperlink>
    </w:p>
    <w:p w:rsidR="000A1FA3" w:rsidRDefault="00C43276">
      <w:pPr>
        <w:pStyle w:val="ListParagraph"/>
        <w:numPr>
          <w:ilvl w:val="1"/>
          <w:numId w:val="1"/>
        </w:numPr>
        <w:tabs>
          <w:tab w:val="left" w:pos="3830"/>
        </w:tabs>
        <w:spacing w:before="70" w:line="249" w:lineRule="auto"/>
        <w:ind w:right="297"/>
        <w:jc w:val="left"/>
        <w:rPr>
          <w:sz w:val="16"/>
        </w:rPr>
      </w:pPr>
      <w:bookmarkStart w:id="55" w:name="_bookmark55"/>
      <w:bookmarkEnd w:id="55"/>
      <w:r>
        <w:rPr>
          <w:sz w:val="16"/>
        </w:rPr>
        <w:t>Bakker</w:t>
      </w:r>
      <w:r>
        <w:rPr>
          <w:spacing w:val="-19"/>
          <w:sz w:val="16"/>
        </w:rPr>
        <w:t xml:space="preserve"> </w:t>
      </w:r>
      <w:r>
        <w:rPr>
          <w:sz w:val="16"/>
        </w:rPr>
        <w:t>M,</w:t>
      </w:r>
      <w:r>
        <w:rPr>
          <w:spacing w:val="-16"/>
          <w:sz w:val="16"/>
        </w:rPr>
        <w:t xml:space="preserve"> </w:t>
      </w:r>
      <w:r>
        <w:rPr>
          <w:sz w:val="16"/>
        </w:rPr>
        <w:t>van</w:t>
      </w:r>
      <w:r>
        <w:rPr>
          <w:spacing w:val="-18"/>
          <w:sz w:val="16"/>
        </w:rPr>
        <w:t xml:space="preserve"> </w:t>
      </w:r>
      <w:r>
        <w:rPr>
          <w:sz w:val="16"/>
        </w:rPr>
        <w:t>Dijk</w:t>
      </w:r>
      <w:r>
        <w:rPr>
          <w:spacing w:val="-17"/>
          <w:sz w:val="16"/>
        </w:rPr>
        <w:t xml:space="preserve"> </w:t>
      </w:r>
      <w:r>
        <w:rPr>
          <w:sz w:val="16"/>
        </w:rPr>
        <w:t>A,</w:t>
      </w:r>
      <w:r>
        <w:rPr>
          <w:spacing w:val="-17"/>
          <w:sz w:val="16"/>
        </w:rPr>
        <w:t xml:space="preserve"> </w:t>
      </w:r>
      <w:proofErr w:type="spellStart"/>
      <w:r>
        <w:rPr>
          <w:sz w:val="16"/>
        </w:rPr>
        <w:t>Wicherts</w:t>
      </w:r>
      <w:proofErr w:type="spellEnd"/>
      <w:r>
        <w:rPr>
          <w:spacing w:val="-18"/>
          <w:sz w:val="16"/>
        </w:rPr>
        <w:t xml:space="preserve"> </w:t>
      </w:r>
      <w:r>
        <w:rPr>
          <w:sz w:val="16"/>
        </w:rPr>
        <w:t>JM.</w:t>
      </w:r>
      <w:r>
        <w:rPr>
          <w:spacing w:val="-18"/>
          <w:sz w:val="16"/>
        </w:rPr>
        <w:t xml:space="preserve"> </w:t>
      </w:r>
      <w:r>
        <w:rPr>
          <w:sz w:val="16"/>
        </w:rPr>
        <w:t>The</w:t>
      </w:r>
      <w:r>
        <w:rPr>
          <w:spacing w:val="-18"/>
          <w:sz w:val="16"/>
        </w:rPr>
        <w:t xml:space="preserve"> </w:t>
      </w:r>
      <w:r>
        <w:rPr>
          <w:sz w:val="16"/>
        </w:rPr>
        <w:t>rules</w:t>
      </w:r>
      <w:r>
        <w:rPr>
          <w:spacing w:val="-17"/>
          <w:sz w:val="16"/>
        </w:rPr>
        <w:t xml:space="preserve"> </w:t>
      </w:r>
      <w:r>
        <w:rPr>
          <w:sz w:val="16"/>
        </w:rPr>
        <w:t>of</w:t>
      </w:r>
      <w:r>
        <w:rPr>
          <w:spacing w:val="-17"/>
          <w:sz w:val="16"/>
        </w:rPr>
        <w:t xml:space="preserve"> </w:t>
      </w:r>
      <w:r>
        <w:rPr>
          <w:sz w:val="16"/>
        </w:rPr>
        <w:t>the</w:t>
      </w:r>
      <w:r>
        <w:rPr>
          <w:spacing w:val="-18"/>
          <w:sz w:val="16"/>
        </w:rPr>
        <w:t xml:space="preserve"> </w:t>
      </w:r>
      <w:r>
        <w:rPr>
          <w:sz w:val="16"/>
        </w:rPr>
        <w:t>game</w:t>
      </w:r>
      <w:r>
        <w:rPr>
          <w:spacing w:val="-18"/>
          <w:sz w:val="16"/>
        </w:rPr>
        <w:t xml:space="preserve"> </w:t>
      </w:r>
      <w:r>
        <w:rPr>
          <w:sz w:val="16"/>
        </w:rPr>
        <w:t>called</w:t>
      </w:r>
      <w:r>
        <w:rPr>
          <w:spacing w:val="-17"/>
          <w:sz w:val="16"/>
        </w:rPr>
        <w:t xml:space="preserve"> </w:t>
      </w:r>
      <w:r>
        <w:rPr>
          <w:sz w:val="16"/>
        </w:rPr>
        <w:t>psychological</w:t>
      </w:r>
      <w:r>
        <w:rPr>
          <w:spacing w:val="-18"/>
          <w:sz w:val="16"/>
        </w:rPr>
        <w:t xml:space="preserve"> </w:t>
      </w:r>
      <w:r>
        <w:rPr>
          <w:sz w:val="16"/>
        </w:rPr>
        <w:t>science.</w:t>
      </w:r>
      <w:r>
        <w:rPr>
          <w:spacing w:val="-18"/>
          <w:sz w:val="16"/>
        </w:rPr>
        <w:t xml:space="preserve"> </w:t>
      </w:r>
      <w:r>
        <w:rPr>
          <w:sz w:val="16"/>
        </w:rPr>
        <w:t xml:space="preserve">Perspectives on Psychological Science. 2012 Nov 1; 7(6):543–54. </w:t>
      </w:r>
      <w:proofErr w:type="spellStart"/>
      <w:r>
        <w:rPr>
          <w:sz w:val="16"/>
        </w:rPr>
        <w:t>doi</w:t>
      </w:r>
      <w:proofErr w:type="spellEnd"/>
      <w:r>
        <w:rPr>
          <w:sz w:val="16"/>
        </w:rPr>
        <w:t>:</w:t>
      </w:r>
      <w:r>
        <w:rPr>
          <w:color w:val="3E65AC"/>
          <w:sz w:val="16"/>
        </w:rPr>
        <w:t xml:space="preserve"> </w:t>
      </w:r>
      <w:hyperlink r:id="rId32">
        <w:r>
          <w:rPr>
            <w:color w:val="3E65AC"/>
            <w:sz w:val="16"/>
            <w:u w:val="single" w:color="3E65AC"/>
          </w:rPr>
          <w:t>10.1177/1745691612459060</w:t>
        </w:r>
        <w:r>
          <w:rPr>
            <w:color w:val="3E65AC"/>
            <w:sz w:val="16"/>
          </w:rPr>
          <w:t xml:space="preserve"> </w:t>
        </w:r>
      </w:hyperlink>
      <w:r>
        <w:rPr>
          <w:sz w:val="16"/>
        </w:rPr>
        <w:t>PMID:</w:t>
      </w:r>
      <w:bookmarkStart w:id="56" w:name="_bookmark56"/>
      <w:bookmarkEnd w:id="56"/>
      <w:r>
        <w:fldChar w:fldCharType="begin"/>
      </w:r>
      <w:r>
        <w:instrText xml:space="preserve"> HYPERLINK "http://www.ncbi.nlm.nih.gov/pubmed/26168111" \h </w:instrText>
      </w:r>
      <w:r>
        <w:fldChar w:fldCharType="separate"/>
      </w:r>
      <w:r>
        <w:rPr>
          <w:color w:val="3E65AC"/>
          <w:sz w:val="16"/>
          <w:u w:val="single" w:color="3E65AC"/>
        </w:rPr>
        <w:t xml:space="preserve"> 26168111</w:t>
      </w:r>
      <w:r>
        <w:rPr>
          <w:color w:val="3E65AC"/>
          <w:sz w:val="16"/>
          <w:u w:val="single" w:color="3E65AC"/>
        </w:rPr>
        <w:fldChar w:fldCharType="end"/>
      </w:r>
    </w:p>
    <w:p w:rsidR="000A1FA3" w:rsidRDefault="00C43276">
      <w:pPr>
        <w:pStyle w:val="ListParagraph"/>
        <w:numPr>
          <w:ilvl w:val="1"/>
          <w:numId w:val="1"/>
        </w:numPr>
        <w:tabs>
          <w:tab w:val="left" w:pos="3830"/>
        </w:tabs>
        <w:spacing w:before="66"/>
        <w:ind w:hanging="420"/>
        <w:jc w:val="left"/>
        <w:rPr>
          <w:sz w:val="16"/>
        </w:rPr>
      </w:pPr>
      <w:r>
        <w:rPr>
          <w:sz w:val="16"/>
        </w:rPr>
        <w:t>Cohen</w:t>
      </w:r>
      <w:r>
        <w:rPr>
          <w:spacing w:val="-14"/>
          <w:sz w:val="16"/>
        </w:rPr>
        <w:t xml:space="preserve"> </w:t>
      </w:r>
      <w:r>
        <w:rPr>
          <w:sz w:val="16"/>
        </w:rPr>
        <w:t>J.</w:t>
      </w:r>
      <w:r>
        <w:rPr>
          <w:spacing w:val="-12"/>
          <w:sz w:val="16"/>
        </w:rPr>
        <w:t xml:space="preserve"> </w:t>
      </w:r>
      <w:r>
        <w:rPr>
          <w:sz w:val="16"/>
        </w:rPr>
        <w:t>Things</w:t>
      </w:r>
      <w:r>
        <w:rPr>
          <w:spacing w:val="-14"/>
          <w:sz w:val="16"/>
        </w:rPr>
        <w:t xml:space="preserve"> </w:t>
      </w:r>
      <w:r>
        <w:rPr>
          <w:sz w:val="16"/>
        </w:rPr>
        <w:t>I</w:t>
      </w:r>
      <w:r>
        <w:rPr>
          <w:spacing w:val="-13"/>
          <w:sz w:val="16"/>
        </w:rPr>
        <w:t xml:space="preserve"> </w:t>
      </w:r>
      <w:r>
        <w:rPr>
          <w:sz w:val="16"/>
        </w:rPr>
        <w:t>have</w:t>
      </w:r>
      <w:r>
        <w:rPr>
          <w:spacing w:val="-13"/>
          <w:sz w:val="16"/>
        </w:rPr>
        <w:t xml:space="preserve"> </w:t>
      </w:r>
      <w:r>
        <w:rPr>
          <w:sz w:val="16"/>
        </w:rPr>
        <w:t>learned</w:t>
      </w:r>
      <w:r>
        <w:rPr>
          <w:spacing w:val="-14"/>
          <w:sz w:val="16"/>
        </w:rPr>
        <w:t xml:space="preserve"> </w:t>
      </w:r>
      <w:r>
        <w:rPr>
          <w:sz w:val="16"/>
        </w:rPr>
        <w:t>(so</w:t>
      </w:r>
      <w:r>
        <w:rPr>
          <w:spacing w:val="-14"/>
          <w:sz w:val="16"/>
        </w:rPr>
        <w:t xml:space="preserve"> </w:t>
      </w:r>
      <w:r>
        <w:rPr>
          <w:sz w:val="16"/>
        </w:rPr>
        <w:t>far).</w:t>
      </w:r>
      <w:r>
        <w:rPr>
          <w:spacing w:val="-12"/>
          <w:sz w:val="16"/>
        </w:rPr>
        <w:t xml:space="preserve"> </w:t>
      </w:r>
      <w:r>
        <w:rPr>
          <w:sz w:val="16"/>
        </w:rPr>
        <w:t>American</w:t>
      </w:r>
      <w:r>
        <w:rPr>
          <w:spacing w:val="-14"/>
          <w:sz w:val="16"/>
        </w:rPr>
        <w:t xml:space="preserve"> </w:t>
      </w:r>
      <w:r>
        <w:rPr>
          <w:sz w:val="16"/>
        </w:rPr>
        <w:t>Psychologist.</w:t>
      </w:r>
      <w:r>
        <w:rPr>
          <w:spacing w:val="-13"/>
          <w:sz w:val="16"/>
        </w:rPr>
        <w:t xml:space="preserve"> </w:t>
      </w:r>
      <w:r>
        <w:rPr>
          <w:sz w:val="16"/>
        </w:rPr>
        <w:t>1990</w:t>
      </w:r>
      <w:r>
        <w:rPr>
          <w:spacing w:val="-13"/>
          <w:sz w:val="16"/>
        </w:rPr>
        <w:t xml:space="preserve"> </w:t>
      </w:r>
      <w:r>
        <w:rPr>
          <w:sz w:val="16"/>
        </w:rPr>
        <w:t>Dec;</w:t>
      </w:r>
      <w:r>
        <w:rPr>
          <w:spacing w:val="-13"/>
          <w:sz w:val="16"/>
        </w:rPr>
        <w:t xml:space="preserve"> </w:t>
      </w:r>
      <w:r>
        <w:rPr>
          <w:sz w:val="16"/>
        </w:rPr>
        <w:t>45(12):1304.</w:t>
      </w:r>
    </w:p>
    <w:p w:rsidR="000A1FA3" w:rsidRDefault="00C43276">
      <w:pPr>
        <w:pStyle w:val="ListParagraph"/>
        <w:numPr>
          <w:ilvl w:val="1"/>
          <w:numId w:val="1"/>
        </w:numPr>
        <w:tabs>
          <w:tab w:val="left" w:pos="3830"/>
        </w:tabs>
        <w:spacing w:before="76" w:line="249" w:lineRule="auto"/>
        <w:ind w:right="344" w:hanging="420"/>
        <w:jc w:val="left"/>
        <w:rPr>
          <w:sz w:val="16"/>
        </w:rPr>
      </w:pPr>
      <w:r>
        <w:rPr>
          <w:sz w:val="16"/>
        </w:rPr>
        <w:t>Francis</w:t>
      </w:r>
      <w:r>
        <w:rPr>
          <w:spacing w:val="-19"/>
          <w:sz w:val="16"/>
        </w:rPr>
        <w:t xml:space="preserve"> </w:t>
      </w:r>
      <w:r>
        <w:rPr>
          <w:sz w:val="16"/>
        </w:rPr>
        <w:t>G,</w:t>
      </w:r>
      <w:r>
        <w:rPr>
          <w:spacing w:val="-17"/>
          <w:sz w:val="16"/>
        </w:rPr>
        <w:t xml:space="preserve"> </w:t>
      </w:r>
      <w:proofErr w:type="spellStart"/>
      <w:r>
        <w:rPr>
          <w:sz w:val="16"/>
        </w:rPr>
        <w:t>Tanzman</w:t>
      </w:r>
      <w:proofErr w:type="spellEnd"/>
      <w:r>
        <w:rPr>
          <w:spacing w:val="-18"/>
          <w:sz w:val="16"/>
        </w:rPr>
        <w:t xml:space="preserve"> </w:t>
      </w:r>
      <w:r>
        <w:rPr>
          <w:sz w:val="16"/>
        </w:rPr>
        <w:t>J,</w:t>
      </w:r>
      <w:r>
        <w:rPr>
          <w:spacing w:val="-17"/>
          <w:sz w:val="16"/>
        </w:rPr>
        <w:t xml:space="preserve"> </w:t>
      </w:r>
      <w:r>
        <w:rPr>
          <w:sz w:val="16"/>
        </w:rPr>
        <w:t>Matthews</w:t>
      </w:r>
      <w:r>
        <w:rPr>
          <w:spacing w:val="-17"/>
          <w:sz w:val="16"/>
        </w:rPr>
        <w:t xml:space="preserve"> </w:t>
      </w:r>
      <w:r>
        <w:rPr>
          <w:sz w:val="16"/>
        </w:rPr>
        <w:t>WJ.</w:t>
      </w:r>
      <w:r>
        <w:rPr>
          <w:spacing w:val="-17"/>
          <w:sz w:val="16"/>
        </w:rPr>
        <w:t xml:space="preserve"> </w:t>
      </w:r>
      <w:r>
        <w:rPr>
          <w:sz w:val="16"/>
        </w:rPr>
        <w:t>Excess</w:t>
      </w:r>
      <w:r>
        <w:rPr>
          <w:spacing w:val="-19"/>
          <w:sz w:val="16"/>
        </w:rPr>
        <w:t xml:space="preserve"> </w:t>
      </w:r>
      <w:r>
        <w:rPr>
          <w:sz w:val="16"/>
        </w:rPr>
        <w:t>success</w:t>
      </w:r>
      <w:r>
        <w:rPr>
          <w:spacing w:val="-18"/>
          <w:sz w:val="16"/>
        </w:rPr>
        <w:t xml:space="preserve"> </w:t>
      </w:r>
      <w:r>
        <w:rPr>
          <w:sz w:val="16"/>
        </w:rPr>
        <w:t>for</w:t>
      </w:r>
      <w:r>
        <w:rPr>
          <w:spacing w:val="-17"/>
          <w:sz w:val="16"/>
        </w:rPr>
        <w:t xml:space="preserve"> </w:t>
      </w:r>
      <w:r>
        <w:rPr>
          <w:sz w:val="16"/>
        </w:rPr>
        <w:t>psychology</w:t>
      </w:r>
      <w:r>
        <w:rPr>
          <w:spacing w:val="-17"/>
          <w:sz w:val="16"/>
        </w:rPr>
        <w:t xml:space="preserve"> </w:t>
      </w:r>
      <w:r>
        <w:rPr>
          <w:sz w:val="16"/>
        </w:rPr>
        <w:t>articles</w:t>
      </w:r>
      <w:r>
        <w:rPr>
          <w:spacing w:val="-19"/>
          <w:sz w:val="16"/>
        </w:rPr>
        <w:t xml:space="preserve"> </w:t>
      </w:r>
      <w:r>
        <w:rPr>
          <w:sz w:val="16"/>
        </w:rPr>
        <w:t>in</w:t>
      </w:r>
      <w:r>
        <w:rPr>
          <w:spacing w:val="-17"/>
          <w:sz w:val="16"/>
        </w:rPr>
        <w:t xml:space="preserve"> </w:t>
      </w:r>
      <w:r>
        <w:rPr>
          <w:sz w:val="16"/>
        </w:rPr>
        <w:t>the</w:t>
      </w:r>
      <w:r>
        <w:rPr>
          <w:spacing w:val="-18"/>
          <w:sz w:val="16"/>
        </w:rPr>
        <w:t xml:space="preserve"> </w:t>
      </w:r>
      <w:r>
        <w:rPr>
          <w:sz w:val="16"/>
        </w:rPr>
        <w:t>journal</w:t>
      </w:r>
      <w:r>
        <w:rPr>
          <w:spacing w:val="-18"/>
          <w:sz w:val="16"/>
        </w:rPr>
        <w:t xml:space="preserve"> </w:t>
      </w:r>
      <w:r>
        <w:rPr>
          <w:sz w:val="16"/>
        </w:rPr>
        <w:t>Science.</w:t>
      </w:r>
      <w:bookmarkStart w:id="57" w:name="_bookmark57"/>
      <w:bookmarkEnd w:id="57"/>
      <w:r>
        <w:rPr>
          <w:sz w:val="16"/>
        </w:rPr>
        <w:t xml:space="preserve"> PLOS</w:t>
      </w:r>
      <w:r>
        <w:rPr>
          <w:spacing w:val="-17"/>
          <w:sz w:val="16"/>
        </w:rPr>
        <w:t xml:space="preserve"> </w:t>
      </w:r>
      <w:r>
        <w:rPr>
          <w:sz w:val="16"/>
        </w:rPr>
        <w:t>ONE.</w:t>
      </w:r>
      <w:r>
        <w:rPr>
          <w:spacing w:val="-16"/>
          <w:sz w:val="16"/>
        </w:rPr>
        <w:t xml:space="preserve"> </w:t>
      </w:r>
      <w:r>
        <w:rPr>
          <w:sz w:val="16"/>
        </w:rPr>
        <w:t>2014</w:t>
      </w:r>
      <w:r>
        <w:rPr>
          <w:spacing w:val="-16"/>
          <w:sz w:val="16"/>
        </w:rPr>
        <w:t xml:space="preserve"> </w:t>
      </w:r>
      <w:r>
        <w:rPr>
          <w:sz w:val="16"/>
        </w:rPr>
        <w:t>Dec</w:t>
      </w:r>
      <w:r>
        <w:rPr>
          <w:spacing w:val="-16"/>
          <w:sz w:val="16"/>
        </w:rPr>
        <w:t xml:space="preserve"> </w:t>
      </w:r>
      <w:r>
        <w:rPr>
          <w:sz w:val="16"/>
        </w:rPr>
        <w:t>4;</w:t>
      </w:r>
      <w:r>
        <w:rPr>
          <w:spacing w:val="-16"/>
          <w:sz w:val="16"/>
        </w:rPr>
        <w:t xml:space="preserve"> </w:t>
      </w:r>
      <w:r>
        <w:rPr>
          <w:sz w:val="16"/>
        </w:rPr>
        <w:t>9(12</w:t>
      </w:r>
      <w:proofErr w:type="gramStart"/>
      <w:r>
        <w:rPr>
          <w:sz w:val="16"/>
        </w:rPr>
        <w:t>):e</w:t>
      </w:r>
      <w:proofErr w:type="gramEnd"/>
      <w:r>
        <w:rPr>
          <w:sz w:val="16"/>
        </w:rPr>
        <w:t>114255.</w:t>
      </w:r>
      <w:r>
        <w:rPr>
          <w:spacing w:val="-17"/>
          <w:sz w:val="16"/>
        </w:rPr>
        <w:t xml:space="preserve"> </w:t>
      </w:r>
      <w:proofErr w:type="spellStart"/>
      <w:r>
        <w:rPr>
          <w:sz w:val="16"/>
        </w:rPr>
        <w:t>doi</w:t>
      </w:r>
      <w:proofErr w:type="spellEnd"/>
      <w:r>
        <w:rPr>
          <w:sz w:val="16"/>
        </w:rPr>
        <w:t>:</w:t>
      </w:r>
      <w:r>
        <w:rPr>
          <w:color w:val="3E65AC"/>
          <w:spacing w:val="-16"/>
          <w:sz w:val="16"/>
        </w:rPr>
        <w:t xml:space="preserve"> </w:t>
      </w:r>
      <w:hyperlink r:id="rId33">
        <w:r>
          <w:rPr>
            <w:color w:val="3E65AC"/>
            <w:sz w:val="16"/>
            <w:u w:val="single" w:color="3E65AC"/>
          </w:rPr>
          <w:t>10.1371/journal.pone.0114255</w:t>
        </w:r>
        <w:r>
          <w:rPr>
            <w:color w:val="3E65AC"/>
            <w:spacing w:val="-16"/>
            <w:sz w:val="16"/>
          </w:rPr>
          <w:t xml:space="preserve"> </w:t>
        </w:r>
      </w:hyperlink>
      <w:r>
        <w:rPr>
          <w:sz w:val="16"/>
        </w:rPr>
        <w:t>PMID:</w:t>
      </w:r>
      <w:hyperlink r:id="rId34">
        <w:r>
          <w:rPr>
            <w:color w:val="3E65AC"/>
            <w:spacing w:val="-16"/>
            <w:sz w:val="16"/>
          </w:rPr>
          <w:t xml:space="preserve"> </w:t>
        </w:r>
        <w:r>
          <w:rPr>
            <w:color w:val="3E65AC"/>
            <w:sz w:val="16"/>
            <w:u w:val="single" w:color="3E65AC"/>
          </w:rPr>
          <w:t>25474317</w:t>
        </w:r>
      </w:hyperlink>
    </w:p>
    <w:p w:rsidR="000A1FA3" w:rsidRDefault="00C43276">
      <w:pPr>
        <w:pStyle w:val="ListParagraph"/>
        <w:numPr>
          <w:ilvl w:val="1"/>
          <w:numId w:val="1"/>
        </w:numPr>
        <w:tabs>
          <w:tab w:val="left" w:pos="3830"/>
        </w:tabs>
        <w:spacing w:before="68" w:line="247" w:lineRule="auto"/>
        <w:ind w:right="214" w:hanging="420"/>
        <w:jc w:val="left"/>
        <w:rPr>
          <w:sz w:val="16"/>
        </w:rPr>
      </w:pPr>
      <w:r>
        <w:rPr>
          <w:sz w:val="16"/>
        </w:rPr>
        <w:t xml:space="preserve">Maxwell SE. The persistence of underpowered studies in psychological research: causes, </w:t>
      </w:r>
      <w:proofErr w:type="spellStart"/>
      <w:r>
        <w:rPr>
          <w:sz w:val="16"/>
        </w:rPr>
        <w:t>conse</w:t>
      </w:r>
      <w:proofErr w:type="spellEnd"/>
      <w:r>
        <w:rPr>
          <w:sz w:val="16"/>
        </w:rPr>
        <w:t xml:space="preserve">- </w:t>
      </w:r>
      <w:proofErr w:type="spellStart"/>
      <w:r>
        <w:rPr>
          <w:sz w:val="16"/>
        </w:rPr>
        <w:t>quences</w:t>
      </w:r>
      <w:proofErr w:type="spellEnd"/>
      <w:r>
        <w:rPr>
          <w:sz w:val="16"/>
        </w:rPr>
        <w:t>,</w:t>
      </w:r>
      <w:r>
        <w:rPr>
          <w:spacing w:val="-25"/>
          <w:sz w:val="16"/>
        </w:rPr>
        <w:t xml:space="preserve"> </w:t>
      </w:r>
      <w:r>
        <w:rPr>
          <w:sz w:val="16"/>
        </w:rPr>
        <w:t>and</w:t>
      </w:r>
      <w:r>
        <w:rPr>
          <w:spacing w:val="-23"/>
          <w:sz w:val="16"/>
        </w:rPr>
        <w:t xml:space="preserve"> </w:t>
      </w:r>
      <w:r>
        <w:rPr>
          <w:sz w:val="16"/>
        </w:rPr>
        <w:t>remedies.</w:t>
      </w:r>
      <w:r>
        <w:rPr>
          <w:spacing w:val="-24"/>
          <w:sz w:val="16"/>
        </w:rPr>
        <w:t xml:space="preserve"> </w:t>
      </w:r>
      <w:r>
        <w:rPr>
          <w:sz w:val="16"/>
        </w:rPr>
        <w:t>Psychological</w:t>
      </w:r>
      <w:r>
        <w:rPr>
          <w:spacing w:val="-23"/>
          <w:sz w:val="16"/>
        </w:rPr>
        <w:t xml:space="preserve"> </w:t>
      </w:r>
      <w:r>
        <w:rPr>
          <w:sz w:val="16"/>
        </w:rPr>
        <w:t>Methods.</w:t>
      </w:r>
      <w:r>
        <w:rPr>
          <w:spacing w:val="-24"/>
          <w:sz w:val="16"/>
        </w:rPr>
        <w:t xml:space="preserve"> </w:t>
      </w:r>
      <w:r>
        <w:rPr>
          <w:sz w:val="16"/>
        </w:rPr>
        <w:t>2004</w:t>
      </w:r>
      <w:r>
        <w:rPr>
          <w:spacing w:val="-24"/>
          <w:sz w:val="16"/>
        </w:rPr>
        <w:t xml:space="preserve"> </w:t>
      </w:r>
      <w:r>
        <w:rPr>
          <w:sz w:val="16"/>
        </w:rPr>
        <w:t>Jun;</w:t>
      </w:r>
      <w:r>
        <w:rPr>
          <w:spacing w:val="-23"/>
          <w:sz w:val="16"/>
        </w:rPr>
        <w:t xml:space="preserve"> </w:t>
      </w:r>
      <w:r>
        <w:rPr>
          <w:sz w:val="16"/>
        </w:rPr>
        <w:t>9(2):147–63.</w:t>
      </w:r>
      <w:r>
        <w:rPr>
          <w:spacing w:val="-24"/>
          <w:sz w:val="16"/>
        </w:rPr>
        <w:t xml:space="preserve"> </w:t>
      </w:r>
      <w:proofErr w:type="spellStart"/>
      <w:r>
        <w:rPr>
          <w:sz w:val="16"/>
        </w:rPr>
        <w:t>doi</w:t>
      </w:r>
      <w:proofErr w:type="spellEnd"/>
      <w:r>
        <w:rPr>
          <w:sz w:val="16"/>
        </w:rPr>
        <w:t>:</w:t>
      </w:r>
      <w:r>
        <w:rPr>
          <w:color w:val="3E65AC"/>
          <w:spacing w:val="-24"/>
          <w:sz w:val="16"/>
        </w:rPr>
        <w:t xml:space="preserve"> </w:t>
      </w:r>
      <w:hyperlink r:id="rId35">
        <w:r>
          <w:rPr>
            <w:color w:val="3E65AC"/>
            <w:sz w:val="16"/>
            <w:u w:val="single" w:color="3E65AC"/>
          </w:rPr>
          <w:t>10.1037/1082-989X.9.2.</w:t>
        </w:r>
      </w:hyperlink>
      <w:bookmarkStart w:id="58" w:name="_bookmark58"/>
      <w:bookmarkEnd w:id="58"/>
      <w:r>
        <w:fldChar w:fldCharType="begin"/>
      </w:r>
      <w:r>
        <w:instrText xml:space="preserve"> HYPERLINK "http://dx.doi.org/10.1037/1082-989X.9.2.147" \h </w:instrText>
      </w:r>
      <w:r>
        <w:fldChar w:fldCharType="separate"/>
      </w:r>
      <w:r>
        <w:rPr>
          <w:color w:val="3E65AC"/>
          <w:sz w:val="16"/>
          <w:u w:val="single" w:color="3E65AC"/>
        </w:rPr>
        <w:t xml:space="preserve"> 147</w:t>
      </w:r>
      <w:r>
        <w:rPr>
          <w:color w:val="3E65AC"/>
          <w:sz w:val="16"/>
        </w:rPr>
        <w:t xml:space="preserve"> </w:t>
      </w:r>
      <w:r>
        <w:rPr>
          <w:color w:val="3E65AC"/>
          <w:sz w:val="16"/>
        </w:rPr>
        <w:fldChar w:fldCharType="end"/>
      </w:r>
      <w:r>
        <w:rPr>
          <w:sz w:val="16"/>
        </w:rPr>
        <w:t>PMID:</w:t>
      </w:r>
      <w:hyperlink r:id="rId36">
        <w:r>
          <w:rPr>
            <w:color w:val="3E65AC"/>
            <w:spacing w:val="-22"/>
            <w:sz w:val="16"/>
          </w:rPr>
          <w:t xml:space="preserve"> </w:t>
        </w:r>
        <w:r>
          <w:rPr>
            <w:color w:val="3E65AC"/>
            <w:sz w:val="16"/>
            <w:u w:val="single" w:color="3E65AC"/>
          </w:rPr>
          <w:t>15137886</w:t>
        </w:r>
      </w:hyperlink>
    </w:p>
    <w:p w:rsidR="000A1FA3" w:rsidRDefault="00C43276">
      <w:pPr>
        <w:pStyle w:val="ListParagraph"/>
        <w:numPr>
          <w:ilvl w:val="1"/>
          <w:numId w:val="1"/>
        </w:numPr>
        <w:tabs>
          <w:tab w:val="left" w:pos="3830"/>
        </w:tabs>
        <w:spacing w:before="72" w:line="247" w:lineRule="auto"/>
        <w:ind w:right="118" w:hanging="420"/>
        <w:jc w:val="left"/>
        <w:rPr>
          <w:sz w:val="16"/>
        </w:rPr>
      </w:pPr>
      <w:r>
        <w:rPr>
          <w:sz w:val="16"/>
        </w:rPr>
        <w:t>Maxwell</w:t>
      </w:r>
      <w:r>
        <w:rPr>
          <w:spacing w:val="-18"/>
          <w:sz w:val="16"/>
        </w:rPr>
        <w:t xml:space="preserve"> </w:t>
      </w:r>
      <w:r>
        <w:rPr>
          <w:sz w:val="16"/>
        </w:rPr>
        <w:t>SE,</w:t>
      </w:r>
      <w:r>
        <w:rPr>
          <w:spacing w:val="-18"/>
          <w:sz w:val="16"/>
        </w:rPr>
        <w:t xml:space="preserve"> </w:t>
      </w:r>
      <w:r>
        <w:rPr>
          <w:sz w:val="16"/>
        </w:rPr>
        <w:t>Kelley</w:t>
      </w:r>
      <w:r>
        <w:rPr>
          <w:spacing w:val="-18"/>
          <w:sz w:val="16"/>
        </w:rPr>
        <w:t xml:space="preserve"> </w:t>
      </w:r>
      <w:r>
        <w:rPr>
          <w:sz w:val="16"/>
        </w:rPr>
        <w:t>K,</w:t>
      </w:r>
      <w:r>
        <w:rPr>
          <w:spacing w:val="-18"/>
          <w:sz w:val="16"/>
        </w:rPr>
        <w:t xml:space="preserve"> </w:t>
      </w:r>
      <w:r>
        <w:rPr>
          <w:sz w:val="16"/>
        </w:rPr>
        <w:t>Rausch</w:t>
      </w:r>
      <w:r>
        <w:rPr>
          <w:spacing w:val="-19"/>
          <w:sz w:val="16"/>
        </w:rPr>
        <w:t xml:space="preserve"> </w:t>
      </w:r>
      <w:r>
        <w:rPr>
          <w:sz w:val="16"/>
        </w:rPr>
        <w:t>JR.</w:t>
      </w:r>
      <w:r>
        <w:rPr>
          <w:spacing w:val="-17"/>
          <w:sz w:val="16"/>
        </w:rPr>
        <w:t xml:space="preserve"> </w:t>
      </w:r>
      <w:r>
        <w:rPr>
          <w:sz w:val="16"/>
        </w:rPr>
        <w:t>Sample</w:t>
      </w:r>
      <w:r>
        <w:rPr>
          <w:spacing w:val="-20"/>
          <w:sz w:val="16"/>
        </w:rPr>
        <w:t xml:space="preserve"> </w:t>
      </w:r>
      <w:r>
        <w:rPr>
          <w:sz w:val="16"/>
        </w:rPr>
        <w:t>size</w:t>
      </w:r>
      <w:r>
        <w:rPr>
          <w:spacing w:val="-18"/>
          <w:sz w:val="16"/>
        </w:rPr>
        <w:t xml:space="preserve"> </w:t>
      </w:r>
      <w:r>
        <w:rPr>
          <w:sz w:val="16"/>
        </w:rPr>
        <w:t>planning</w:t>
      </w:r>
      <w:r>
        <w:rPr>
          <w:spacing w:val="-19"/>
          <w:sz w:val="16"/>
        </w:rPr>
        <w:t xml:space="preserve"> </w:t>
      </w:r>
      <w:r>
        <w:rPr>
          <w:sz w:val="16"/>
        </w:rPr>
        <w:t>for</w:t>
      </w:r>
      <w:r>
        <w:rPr>
          <w:spacing w:val="-17"/>
          <w:sz w:val="16"/>
        </w:rPr>
        <w:t xml:space="preserve"> </w:t>
      </w:r>
      <w:r>
        <w:rPr>
          <w:sz w:val="16"/>
        </w:rPr>
        <w:t>statistical</w:t>
      </w:r>
      <w:r>
        <w:rPr>
          <w:spacing w:val="-19"/>
          <w:sz w:val="16"/>
        </w:rPr>
        <w:t xml:space="preserve"> </w:t>
      </w:r>
      <w:r>
        <w:rPr>
          <w:sz w:val="16"/>
        </w:rPr>
        <w:t>power</w:t>
      </w:r>
      <w:r>
        <w:rPr>
          <w:spacing w:val="-18"/>
          <w:sz w:val="16"/>
        </w:rPr>
        <w:t xml:space="preserve"> </w:t>
      </w:r>
      <w:r>
        <w:rPr>
          <w:sz w:val="16"/>
        </w:rPr>
        <w:t>and</w:t>
      </w:r>
      <w:r>
        <w:rPr>
          <w:spacing w:val="-18"/>
          <w:sz w:val="16"/>
        </w:rPr>
        <w:t xml:space="preserve"> </w:t>
      </w:r>
      <w:r>
        <w:rPr>
          <w:sz w:val="16"/>
        </w:rPr>
        <w:t>accuracy</w:t>
      </w:r>
      <w:r>
        <w:rPr>
          <w:spacing w:val="-18"/>
          <w:sz w:val="16"/>
        </w:rPr>
        <w:t xml:space="preserve"> </w:t>
      </w:r>
      <w:r>
        <w:rPr>
          <w:sz w:val="16"/>
        </w:rPr>
        <w:t>in</w:t>
      </w:r>
      <w:r>
        <w:rPr>
          <w:spacing w:val="-18"/>
          <w:sz w:val="16"/>
        </w:rPr>
        <w:t xml:space="preserve"> </w:t>
      </w:r>
      <w:r>
        <w:rPr>
          <w:sz w:val="16"/>
        </w:rPr>
        <w:t xml:space="preserve">parameter estimation. Annual Review of Psychology. 2008 Jan 10; 59:537–63. </w:t>
      </w:r>
      <w:proofErr w:type="spellStart"/>
      <w:r>
        <w:rPr>
          <w:sz w:val="16"/>
        </w:rPr>
        <w:t>doi</w:t>
      </w:r>
      <w:proofErr w:type="spellEnd"/>
      <w:r>
        <w:rPr>
          <w:sz w:val="16"/>
        </w:rPr>
        <w:t>:</w:t>
      </w:r>
      <w:r>
        <w:rPr>
          <w:color w:val="3E65AC"/>
          <w:sz w:val="16"/>
        </w:rPr>
        <w:t xml:space="preserve"> </w:t>
      </w:r>
      <w:hyperlink r:id="rId37">
        <w:r>
          <w:rPr>
            <w:color w:val="3E65AC"/>
            <w:sz w:val="16"/>
            <w:u w:val="single" w:color="3E65AC"/>
          </w:rPr>
          <w:t>10.1146/annurev.psych.59.</w:t>
        </w:r>
      </w:hyperlink>
      <w:bookmarkStart w:id="59" w:name="_bookmark59"/>
      <w:bookmarkEnd w:id="59"/>
      <w:r>
        <w:fldChar w:fldCharType="begin"/>
      </w:r>
      <w:r>
        <w:instrText xml:space="preserve"> HYPERLINK "http://dx.doi.org/10.1146/annurev.psych.59.103006.093735" \h </w:instrText>
      </w:r>
      <w:r>
        <w:fldChar w:fldCharType="separate"/>
      </w:r>
      <w:r>
        <w:rPr>
          <w:color w:val="3E65AC"/>
          <w:sz w:val="16"/>
          <w:u w:val="single" w:color="3E65AC"/>
        </w:rPr>
        <w:t xml:space="preserve"> 103006.093735</w:t>
      </w:r>
      <w:r>
        <w:rPr>
          <w:color w:val="3E65AC"/>
          <w:sz w:val="16"/>
        </w:rPr>
        <w:t xml:space="preserve"> </w:t>
      </w:r>
      <w:r>
        <w:rPr>
          <w:color w:val="3E65AC"/>
          <w:sz w:val="16"/>
        </w:rPr>
        <w:fldChar w:fldCharType="end"/>
      </w:r>
      <w:r>
        <w:rPr>
          <w:sz w:val="16"/>
        </w:rPr>
        <w:t>PMID:</w:t>
      </w:r>
      <w:hyperlink r:id="rId38">
        <w:r>
          <w:rPr>
            <w:color w:val="3E65AC"/>
            <w:spacing w:val="-22"/>
            <w:sz w:val="16"/>
          </w:rPr>
          <w:t xml:space="preserve"> </w:t>
        </w:r>
        <w:r>
          <w:rPr>
            <w:color w:val="3E65AC"/>
            <w:sz w:val="16"/>
            <w:u w:val="single" w:color="3E65AC"/>
          </w:rPr>
          <w:t>17937603</w:t>
        </w:r>
      </w:hyperlink>
    </w:p>
    <w:p w:rsidR="000A1FA3" w:rsidRDefault="00C43276">
      <w:pPr>
        <w:pStyle w:val="ListParagraph"/>
        <w:numPr>
          <w:ilvl w:val="1"/>
          <w:numId w:val="1"/>
        </w:numPr>
        <w:tabs>
          <w:tab w:val="left" w:pos="3830"/>
        </w:tabs>
        <w:spacing w:line="249" w:lineRule="auto"/>
        <w:ind w:right="161" w:hanging="420"/>
        <w:jc w:val="left"/>
        <w:rPr>
          <w:sz w:val="16"/>
        </w:rPr>
      </w:pPr>
      <w:proofErr w:type="spellStart"/>
      <w:r>
        <w:rPr>
          <w:sz w:val="16"/>
        </w:rPr>
        <w:t>Schimmack</w:t>
      </w:r>
      <w:proofErr w:type="spellEnd"/>
      <w:r>
        <w:rPr>
          <w:spacing w:val="-18"/>
          <w:sz w:val="16"/>
        </w:rPr>
        <w:t xml:space="preserve"> </w:t>
      </w:r>
      <w:r>
        <w:rPr>
          <w:sz w:val="16"/>
        </w:rPr>
        <w:t>U.</w:t>
      </w:r>
      <w:r>
        <w:rPr>
          <w:spacing w:val="-19"/>
          <w:sz w:val="16"/>
        </w:rPr>
        <w:t xml:space="preserve"> </w:t>
      </w:r>
      <w:r>
        <w:rPr>
          <w:sz w:val="16"/>
        </w:rPr>
        <w:t>The</w:t>
      </w:r>
      <w:r>
        <w:rPr>
          <w:spacing w:val="-18"/>
          <w:sz w:val="16"/>
        </w:rPr>
        <w:t xml:space="preserve"> </w:t>
      </w:r>
      <w:r>
        <w:rPr>
          <w:sz w:val="16"/>
        </w:rPr>
        <w:t>ironic</w:t>
      </w:r>
      <w:r>
        <w:rPr>
          <w:spacing w:val="-19"/>
          <w:sz w:val="16"/>
        </w:rPr>
        <w:t xml:space="preserve"> </w:t>
      </w:r>
      <w:r>
        <w:rPr>
          <w:sz w:val="16"/>
        </w:rPr>
        <w:t>effect</w:t>
      </w:r>
      <w:r>
        <w:rPr>
          <w:spacing w:val="-19"/>
          <w:sz w:val="16"/>
        </w:rPr>
        <w:t xml:space="preserve"> </w:t>
      </w:r>
      <w:r>
        <w:rPr>
          <w:sz w:val="16"/>
        </w:rPr>
        <w:t>of</w:t>
      </w:r>
      <w:r>
        <w:rPr>
          <w:spacing w:val="-18"/>
          <w:sz w:val="16"/>
        </w:rPr>
        <w:t xml:space="preserve"> </w:t>
      </w:r>
      <w:r>
        <w:rPr>
          <w:sz w:val="16"/>
        </w:rPr>
        <w:t>significant</w:t>
      </w:r>
      <w:r>
        <w:rPr>
          <w:spacing w:val="-20"/>
          <w:sz w:val="16"/>
        </w:rPr>
        <w:t xml:space="preserve"> </w:t>
      </w:r>
      <w:r>
        <w:rPr>
          <w:sz w:val="16"/>
        </w:rPr>
        <w:t>results</w:t>
      </w:r>
      <w:r>
        <w:rPr>
          <w:spacing w:val="-19"/>
          <w:sz w:val="16"/>
        </w:rPr>
        <w:t xml:space="preserve"> </w:t>
      </w:r>
      <w:r>
        <w:rPr>
          <w:sz w:val="16"/>
        </w:rPr>
        <w:t>on</w:t>
      </w:r>
      <w:r>
        <w:rPr>
          <w:spacing w:val="-18"/>
          <w:sz w:val="16"/>
        </w:rPr>
        <w:t xml:space="preserve"> </w:t>
      </w:r>
      <w:r>
        <w:rPr>
          <w:sz w:val="16"/>
        </w:rPr>
        <w:t>the</w:t>
      </w:r>
      <w:r>
        <w:rPr>
          <w:spacing w:val="-19"/>
          <w:sz w:val="16"/>
        </w:rPr>
        <w:t xml:space="preserve"> </w:t>
      </w:r>
      <w:r>
        <w:rPr>
          <w:sz w:val="16"/>
        </w:rPr>
        <w:t>credibility</w:t>
      </w:r>
      <w:r>
        <w:rPr>
          <w:spacing w:val="-20"/>
          <w:sz w:val="16"/>
        </w:rPr>
        <w:t xml:space="preserve"> </w:t>
      </w:r>
      <w:r>
        <w:rPr>
          <w:sz w:val="16"/>
        </w:rPr>
        <w:t>of</w:t>
      </w:r>
      <w:r>
        <w:rPr>
          <w:spacing w:val="-18"/>
          <w:sz w:val="16"/>
        </w:rPr>
        <w:t xml:space="preserve"> </w:t>
      </w:r>
      <w:r>
        <w:rPr>
          <w:sz w:val="16"/>
        </w:rPr>
        <w:t>multiple-study</w:t>
      </w:r>
      <w:r>
        <w:rPr>
          <w:spacing w:val="-19"/>
          <w:sz w:val="16"/>
        </w:rPr>
        <w:t xml:space="preserve"> </w:t>
      </w:r>
      <w:r>
        <w:rPr>
          <w:sz w:val="16"/>
        </w:rPr>
        <w:t>articles.</w:t>
      </w:r>
      <w:r>
        <w:rPr>
          <w:spacing w:val="-19"/>
          <w:sz w:val="16"/>
        </w:rPr>
        <w:t xml:space="preserve"> </w:t>
      </w:r>
      <w:r>
        <w:rPr>
          <w:sz w:val="16"/>
        </w:rPr>
        <w:t>Psycho-</w:t>
      </w:r>
      <w:bookmarkStart w:id="60" w:name="_bookmark60"/>
      <w:bookmarkEnd w:id="60"/>
      <w:r>
        <w:rPr>
          <w:sz w:val="16"/>
        </w:rPr>
        <w:t xml:space="preserve"> logical</w:t>
      </w:r>
      <w:r>
        <w:rPr>
          <w:spacing w:val="-14"/>
          <w:sz w:val="16"/>
        </w:rPr>
        <w:t xml:space="preserve"> </w:t>
      </w:r>
      <w:r>
        <w:rPr>
          <w:sz w:val="16"/>
        </w:rPr>
        <w:t>Methods.</w:t>
      </w:r>
      <w:r>
        <w:rPr>
          <w:spacing w:val="-14"/>
          <w:sz w:val="16"/>
        </w:rPr>
        <w:t xml:space="preserve"> </w:t>
      </w:r>
      <w:r>
        <w:rPr>
          <w:sz w:val="16"/>
        </w:rPr>
        <w:t>2012</w:t>
      </w:r>
      <w:r>
        <w:rPr>
          <w:spacing w:val="-13"/>
          <w:sz w:val="16"/>
        </w:rPr>
        <w:t xml:space="preserve"> </w:t>
      </w:r>
      <w:r>
        <w:rPr>
          <w:sz w:val="16"/>
        </w:rPr>
        <w:t>Dec;</w:t>
      </w:r>
      <w:r>
        <w:rPr>
          <w:spacing w:val="-14"/>
          <w:sz w:val="16"/>
        </w:rPr>
        <w:t xml:space="preserve"> </w:t>
      </w:r>
      <w:r>
        <w:rPr>
          <w:sz w:val="16"/>
        </w:rPr>
        <w:t>17(4):551–66.</w:t>
      </w:r>
      <w:r>
        <w:rPr>
          <w:spacing w:val="-13"/>
          <w:sz w:val="16"/>
        </w:rPr>
        <w:t xml:space="preserve"> </w:t>
      </w:r>
      <w:proofErr w:type="spellStart"/>
      <w:r>
        <w:rPr>
          <w:sz w:val="16"/>
        </w:rPr>
        <w:t>doi</w:t>
      </w:r>
      <w:proofErr w:type="spellEnd"/>
      <w:r>
        <w:rPr>
          <w:sz w:val="16"/>
        </w:rPr>
        <w:t>:</w:t>
      </w:r>
      <w:hyperlink r:id="rId39">
        <w:r>
          <w:rPr>
            <w:color w:val="3E65AC"/>
            <w:spacing w:val="-13"/>
            <w:sz w:val="16"/>
          </w:rPr>
          <w:t xml:space="preserve"> </w:t>
        </w:r>
        <w:r>
          <w:rPr>
            <w:color w:val="3E65AC"/>
            <w:sz w:val="16"/>
            <w:u w:val="single" w:color="3E65AC"/>
          </w:rPr>
          <w:t>10.1037/a0029487</w:t>
        </w:r>
        <w:r>
          <w:rPr>
            <w:color w:val="3E65AC"/>
            <w:spacing w:val="-13"/>
            <w:sz w:val="16"/>
          </w:rPr>
          <w:t xml:space="preserve"> </w:t>
        </w:r>
      </w:hyperlink>
      <w:r>
        <w:rPr>
          <w:sz w:val="16"/>
        </w:rPr>
        <w:t>PMID:</w:t>
      </w:r>
      <w:hyperlink r:id="rId40">
        <w:r>
          <w:rPr>
            <w:color w:val="3E65AC"/>
            <w:spacing w:val="-13"/>
            <w:sz w:val="16"/>
          </w:rPr>
          <w:t xml:space="preserve"> </w:t>
        </w:r>
        <w:r>
          <w:rPr>
            <w:color w:val="3E65AC"/>
            <w:sz w:val="16"/>
            <w:u w:val="single" w:color="3E65AC"/>
          </w:rPr>
          <w:t>22924598</w:t>
        </w:r>
      </w:hyperlink>
    </w:p>
    <w:p w:rsidR="000A1FA3" w:rsidRDefault="00C43276">
      <w:pPr>
        <w:pStyle w:val="ListParagraph"/>
        <w:numPr>
          <w:ilvl w:val="1"/>
          <w:numId w:val="1"/>
        </w:numPr>
        <w:tabs>
          <w:tab w:val="left" w:pos="3830"/>
        </w:tabs>
        <w:spacing w:before="57" w:line="247" w:lineRule="auto"/>
        <w:ind w:right="304" w:hanging="420"/>
        <w:jc w:val="left"/>
        <w:rPr>
          <w:sz w:val="16"/>
        </w:rPr>
      </w:pPr>
      <w:r>
        <w:rPr>
          <w:spacing w:val="-1"/>
          <w:w w:val="99"/>
          <w:sz w:val="16"/>
        </w:rPr>
        <w:t>O’Boyl</w:t>
      </w:r>
      <w:r>
        <w:rPr>
          <w:w w:val="99"/>
          <w:sz w:val="16"/>
        </w:rPr>
        <w:t>e</w:t>
      </w:r>
      <w:r>
        <w:rPr>
          <w:spacing w:val="-12"/>
          <w:sz w:val="16"/>
        </w:rPr>
        <w:t xml:space="preserve"> </w:t>
      </w:r>
      <w:r>
        <w:rPr>
          <w:spacing w:val="-1"/>
          <w:w w:val="99"/>
          <w:sz w:val="16"/>
        </w:rPr>
        <w:t>EH</w:t>
      </w:r>
      <w:r>
        <w:rPr>
          <w:w w:val="99"/>
          <w:sz w:val="16"/>
        </w:rPr>
        <w:t>,</w:t>
      </w:r>
      <w:r>
        <w:rPr>
          <w:spacing w:val="-12"/>
          <w:sz w:val="16"/>
        </w:rPr>
        <w:t xml:space="preserve"> </w:t>
      </w:r>
      <w:r>
        <w:rPr>
          <w:spacing w:val="-1"/>
          <w:w w:val="99"/>
          <w:sz w:val="16"/>
        </w:rPr>
        <w:t>Bank</w:t>
      </w:r>
      <w:r>
        <w:rPr>
          <w:w w:val="99"/>
          <w:sz w:val="16"/>
        </w:rPr>
        <w:t>s</w:t>
      </w:r>
      <w:r>
        <w:rPr>
          <w:spacing w:val="-11"/>
          <w:sz w:val="16"/>
        </w:rPr>
        <w:t xml:space="preserve"> </w:t>
      </w:r>
      <w:r>
        <w:rPr>
          <w:spacing w:val="-1"/>
          <w:sz w:val="16"/>
        </w:rPr>
        <w:t>GC</w:t>
      </w:r>
      <w:r>
        <w:rPr>
          <w:sz w:val="16"/>
        </w:rPr>
        <w:t>,</w:t>
      </w:r>
      <w:r>
        <w:rPr>
          <w:spacing w:val="-12"/>
          <w:sz w:val="16"/>
        </w:rPr>
        <w:t xml:space="preserve"> </w:t>
      </w:r>
      <w:r>
        <w:rPr>
          <w:spacing w:val="-1"/>
          <w:w w:val="99"/>
          <w:sz w:val="16"/>
        </w:rPr>
        <w:t>Gonzale</w:t>
      </w:r>
      <w:r>
        <w:rPr>
          <w:spacing w:val="-4"/>
          <w:w w:val="99"/>
          <w:sz w:val="16"/>
        </w:rPr>
        <w:t>z</w:t>
      </w:r>
      <w:r>
        <w:rPr>
          <w:spacing w:val="-1"/>
          <w:w w:val="99"/>
          <w:sz w:val="16"/>
        </w:rPr>
        <w:t>-Mul</w:t>
      </w:r>
      <w:r>
        <w:rPr>
          <w:spacing w:val="-71"/>
          <w:w w:val="99"/>
          <w:sz w:val="16"/>
        </w:rPr>
        <w:t>e</w:t>
      </w:r>
      <w:r>
        <w:rPr>
          <w:w w:val="99"/>
          <w:position w:val="1"/>
          <w:sz w:val="16"/>
        </w:rPr>
        <w:t>´</w:t>
      </w:r>
      <w:r>
        <w:rPr>
          <w:spacing w:val="6"/>
          <w:w w:val="99"/>
          <w:position w:val="1"/>
          <w:sz w:val="16"/>
        </w:rPr>
        <w:t xml:space="preserve"> </w:t>
      </w:r>
      <w:r>
        <w:rPr>
          <w:spacing w:val="-1"/>
          <w:sz w:val="16"/>
        </w:rPr>
        <w:t>E</w:t>
      </w:r>
      <w:r>
        <w:rPr>
          <w:sz w:val="16"/>
        </w:rPr>
        <w:t>.</w:t>
      </w:r>
      <w:r>
        <w:rPr>
          <w:spacing w:val="-11"/>
          <w:sz w:val="16"/>
        </w:rPr>
        <w:t xml:space="preserve"> </w:t>
      </w:r>
      <w:r>
        <w:rPr>
          <w:spacing w:val="-1"/>
          <w:w w:val="99"/>
          <w:sz w:val="16"/>
        </w:rPr>
        <w:t>Th</w:t>
      </w:r>
      <w:r>
        <w:rPr>
          <w:w w:val="99"/>
          <w:sz w:val="16"/>
        </w:rPr>
        <w:t>e</w:t>
      </w:r>
      <w:r>
        <w:rPr>
          <w:spacing w:val="-11"/>
          <w:sz w:val="16"/>
        </w:rPr>
        <w:t xml:space="preserve"> </w:t>
      </w:r>
      <w:r>
        <w:rPr>
          <w:spacing w:val="-1"/>
          <w:w w:val="99"/>
          <w:sz w:val="16"/>
        </w:rPr>
        <w:t>Chrysali</w:t>
      </w:r>
      <w:r>
        <w:rPr>
          <w:w w:val="99"/>
          <w:sz w:val="16"/>
        </w:rPr>
        <w:t>s</w:t>
      </w:r>
      <w:r>
        <w:rPr>
          <w:spacing w:val="-13"/>
          <w:sz w:val="16"/>
        </w:rPr>
        <w:t xml:space="preserve"> </w:t>
      </w:r>
      <w:r>
        <w:rPr>
          <w:spacing w:val="-1"/>
          <w:sz w:val="16"/>
        </w:rPr>
        <w:t>effect</w:t>
      </w:r>
      <w:r>
        <w:rPr>
          <w:sz w:val="16"/>
        </w:rPr>
        <w:t>:</w:t>
      </w:r>
      <w:r>
        <w:rPr>
          <w:spacing w:val="-12"/>
          <w:sz w:val="16"/>
        </w:rPr>
        <w:t xml:space="preserve"> </w:t>
      </w:r>
      <w:r>
        <w:rPr>
          <w:spacing w:val="-1"/>
          <w:w w:val="99"/>
          <w:sz w:val="16"/>
        </w:rPr>
        <w:t>Ho</w:t>
      </w:r>
      <w:r>
        <w:rPr>
          <w:w w:val="99"/>
          <w:sz w:val="16"/>
        </w:rPr>
        <w:t>w</w:t>
      </w:r>
      <w:r>
        <w:rPr>
          <w:spacing w:val="-11"/>
          <w:sz w:val="16"/>
        </w:rPr>
        <w:t xml:space="preserve"> </w:t>
      </w:r>
      <w:r>
        <w:rPr>
          <w:spacing w:val="-1"/>
          <w:w w:val="99"/>
          <w:sz w:val="16"/>
        </w:rPr>
        <w:t>ugl</w:t>
      </w:r>
      <w:r>
        <w:rPr>
          <w:w w:val="99"/>
          <w:sz w:val="16"/>
        </w:rPr>
        <w:t>y</w:t>
      </w:r>
      <w:r>
        <w:rPr>
          <w:spacing w:val="-11"/>
          <w:sz w:val="16"/>
        </w:rPr>
        <w:t xml:space="preserve"> </w:t>
      </w:r>
      <w:r>
        <w:rPr>
          <w:spacing w:val="-1"/>
          <w:w w:val="99"/>
          <w:sz w:val="16"/>
        </w:rPr>
        <w:t>initia</w:t>
      </w:r>
      <w:r>
        <w:rPr>
          <w:w w:val="99"/>
          <w:sz w:val="16"/>
        </w:rPr>
        <w:t>l</w:t>
      </w:r>
      <w:r>
        <w:rPr>
          <w:spacing w:val="-11"/>
          <w:sz w:val="16"/>
        </w:rPr>
        <w:t xml:space="preserve"> </w:t>
      </w:r>
      <w:r>
        <w:rPr>
          <w:spacing w:val="-1"/>
          <w:w w:val="99"/>
          <w:sz w:val="16"/>
        </w:rPr>
        <w:t>result</w:t>
      </w:r>
      <w:r>
        <w:rPr>
          <w:w w:val="99"/>
          <w:sz w:val="16"/>
        </w:rPr>
        <w:t>s</w:t>
      </w:r>
      <w:r>
        <w:rPr>
          <w:spacing w:val="-12"/>
          <w:sz w:val="16"/>
        </w:rPr>
        <w:t xml:space="preserve"> </w:t>
      </w:r>
      <w:proofErr w:type="spellStart"/>
      <w:r>
        <w:rPr>
          <w:spacing w:val="-1"/>
          <w:w w:val="99"/>
          <w:sz w:val="16"/>
        </w:rPr>
        <w:t>metamorp</w:t>
      </w:r>
      <w:r>
        <w:rPr>
          <w:spacing w:val="-3"/>
          <w:w w:val="99"/>
          <w:sz w:val="16"/>
        </w:rPr>
        <w:t>h</w:t>
      </w:r>
      <w:r>
        <w:rPr>
          <w:spacing w:val="-1"/>
          <w:w w:val="99"/>
          <w:sz w:val="16"/>
        </w:rPr>
        <w:t>o</w:t>
      </w:r>
      <w:proofErr w:type="spellEnd"/>
      <w:r>
        <w:rPr>
          <w:spacing w:val="-1"/>
          <w:w w:val="99"/>
          <w:sz w:val="16"/>
        </w:rPr>
        <w:t xml:space="preserve">- </w:t>
      </w:r>
      <w:r>
        <w:rPr>
          <w:sz w:val="16"/>
        </w:rPr>
        <w:t>size</w:t>
      </w:r>
      <w:r>
        <w:rPr>
          <w:spacing w:val="-15"/>
          <w:sz w:val="16"/>
        </w:rPr>
        <w:t xml:space="preserve"> </w:t>
      </w:r>
      <w:r>
        <w:rPr>
          <w:sz w:val="16"/>
        </w:rPr>
        <w:t>into</w:t>
      </w:r>
      <w:r>
        <w:rPr>
          <w:spacing w:val="-13"/>
          <w:sz w:val="16"/>
        </w:rPr>
        <w:t xml:space="preserve"> </w:t>
      </w:r>
      <w:r>
        <w:rPr>
          <w:sz w:val="16"/>
        </w:rPr>
        <w:t>beautiful</w:t>
      </w:r>
      <w:r>
        <w:rPr>
          <w:spacing w:val="-15"/>
          <w:sz w:val="16"/>
        </w:rPr>
        <w:t xml:space="preserve"> </w:t>
      </w:r>
      <w:r>
        <w:rPr>
          <w:sz w:val="16"/>
        </w:rPr>
        <w:t>articles.</w:t>
      </w:r>
      <w:r>
        <w:rPr>
          <w:spacing w:val="-14"/>
          <w:sz w:val="16"/>
        </w:rPr>
        <w:t xml:space="preserve"> </w:t>
      </w:r>
      <w:r>
        <w:rPr>
          <w:sz w:val="16"/>
        </w:rPr>
        <w:t>Journal</w:t>
      </w:r>
      <w:r>
        <w:rPr>
          <w:spacing w:val="-15"/>
          <w:sz w:val="16"/>
        </w:rPr>
        <w:t xml:space="preserve"> </w:t>
      </w:r>
      <w:r>
        <w:rPr>
          <w:sz w:val="16"/>
        </w:rPr>
        <w:t>of</w:t>
      </w:r>
      <w:r>
        <w:rPr>
          <w:spacing w:val="-13"/>
          <w:sz w:val="16"/>
        </w:rPr>
        <w:t xml:space="preserve"> </w:t>
      </w:r>
      <w:r>
        <w:rPr>
          <w:sz w:val="16"/>
        </w:rPr>
        <w:t>Management.</w:t>
      </w:r>
      <w:r>
        <w:rPr>
          <w:spacing w:val="-14"/>
          <w:sz w:val="16"/>
        </w:rPr>
        <w:t xml:space="preserve"> </w:t>
      </w:r>
      <w:r>
        <w:rPr>
          <w:sz w:val="16"/>
        </w:rPr>
        <w:t>2014</w:t>
      </w:r>
      <w:r>
        <w:rPr>
          <w:spacing w:val="-13"/>
          <w:sz w:val="16"/>
        </w:rPr>
        <w:t xml:space="preserve"> </w:t>
      </w:r>
      <w:r>
        <w:rPr>
          <w:sz w:val="16"/>
        </w:rPr>
        <w:t>Mar</w:t>
      </w:r>
      <w:r>
        <w:rPr>
          <w:spacing w:val="19"/>
          <w:sz w:val="16"/>
        </w:rPr>
        <w:t xml:space="preserve"> </w:t>
      </w:r>
      <w:r>
        <w:rPr>
          <w:sz w:val="16"/>
        </w:rPr>
        <w:t>19:0149206314527133.</w:t>
      </w:r>
    </w:p>
    <w:p w:rsidR="000A1FA3" w:rsidRDefault="00C43276">
      <w:pPr>
        <w:pStyle w:val="ListParagraph"/>
        <w:numPr>
          <w:ilvl w:val="1"/>
          <w:numId w:val="1"/>
        </w:numPr>
        <w:tabs>
          <w:tab w:val="left" w:pos="3830"/>
        </w:tabs>
        <w:spacing w:line="247" w:lineRule="auto"/>
        <w:ind w:right="571" w:hanging="420"/>
        <w:jc w:val="left"/>
        <w:rPr>
          <w:sz w:val="16"/>
        </w:rPr>
      </w:pPr>
      <w:bookmarkStart w:id="61" w:name="_bookmark61"/>
      <w:bookmarkEnd w:id="61"/>
      <w:r>
        <w:rPr>
          <w:sz w:val="16"/>
        </w:rPr>
        <w:t>Kerr</w:t>
      </w:r>
      <w:r>
        <w:rPr>
          <w:spacing w:val="-20"/>
          <w:sz w:val="16"/>
        </w:rPr>
        <w:t xml:space="preserve"> </w:t>
      </w:r>
      <w:r>
        <w:rPr>
          <w:sz w:val="16"/>
        </w:rPr>
        <w:t>NL.</w:t>
      </w:r>
      <w:r>
        <w:rPr>
          <w:spacing w:val="-19"/>
          <w:sz w:val="16"/>
        </w:rPr>
        <w:t xml:space="preserve"> </w:t>
      </w:r>
      <w:proofErr w:type="spellStart"/>
      <w:r>
        <w:rPr>
          <w:sz w:val="16"/>
        </w:rPr>
        <w:t>HARKing</w:t>
      </w:r>
      <w:proofErr w:type="spellEnd"/>
      <w:r>
        <w:rPr>
          <w:sz w:val="16"/>
        </w:rPr>
        <w:t>:</w:t>
      </w:r>
      <w:r>
        <w:rPr>
          <w:spacing w:val="-20"/>
          <w:sz w:val="16"/>
        </w:rPr>
        <w:t xml:space="preserve"> </w:t>
      </w:r>
      <w:r>
        <w:rPr>
          <w:sz w:val="16"/>
        </w:rPr>
        <w:t>Hypothesizing</w:t>
      </w:r>
      <w:r>
        <w:rPr>
          <w:spacing w:val="-19"/>
          <w:sz w:val="16"/>
        </w:rPr>
        <w:t xml:space="preserve"> </w:t>
      </w:r>
      <w:r>
        <w:rPr>
          <w:sz w:val="16"/>
        </w:rPr>
        <w:t>after</w:t>
      </w:r>
      <w:r>
        <w:rPr>
          <w:spacing w:val="-20"/>
          <w:sz w:val="16"/>
        </w:rPr>
        <w:t xml:space="preserve"> </w:t>
      </w:r>
      <w:r>
        <w:rPr>
          <w:sz w:val="16"/>
        </w:rPr>
        <w:t>the</w:t>
      </w:r>
      <w:r>
        <w:rPr>
          <w:spacing w:val="-19"/>
          <w:sz w:val="16"/>
        </w:rPr>
        <w:t xml:space="preserve"> </w:t>
      </w:r>
      <w:r>
        <w:rPr>
          <w:sz w:val="16"/>
        </w:rPr>
        <w:t>results</w:t>
      </w:r>
      <w:r>
        <w:rPr>
          <w:spacing w:val="-19"/>
          <w:sz w:val="16"/>
        </w:rPr>
        <w:t xml:space="preserve"> </w:t>
      </w:r>
      <w:r>
        <w:rPr>
          <w:sz w:val="16"/>
        </w:rPr>
        <w:t>are</w:t>
      </w:r>
      <w:r>
        <w:rPr>
          <w:spacing w:val="-19"/>
          <w:sz w:val="16"/>
        </w:rPr>
        <w:t xml:space="preserve"> </w:t>
      </w:r>
      <w:r>
        <w:rPr>
          <w:sz w:val="16"/>
        </w:rPr>
        <w:t>known.</w:t>
      </w:r>
      <w:r>
        <w:rPr>
          <w:spacing w:val="-20"/>
          <w:sz w:val="16"/>
        </w:rPr>
        <w:t xml:space="preserve"> </w:t>
      </w:r>
      <w:r>
        <w:rPr>
          <w:sz w:val="16"/>
        </w:rPr>
        <w:t>Personality</w:t>
      </w:r>
      <w:r>
        <w:rPr>
          <w:spacing w:val="-20"/>
          <w:sz w:val="16"/>
        </w:rPr>
        <w:t xml:space="preserve"> </w:t>
      </w:r>
      <w:r>
        <w:rPr>
          <w:sz w:val="16"/>
        </w:rPr>
        <w:t>and</w:t>
      </w:r>
      <w:r>
        <w:rPr>
          <w:spacing w:val="-19"/>
          <w:sz w:val="16"/>
        </w:rPr>
        <w:t xml:space="preserve"> </w:t>
      </w:r>
      <w:r>
        <w:rPr>
          <w:sz w:val="16"/>
        </w:rPr>
        <w:t>Social</w:t>
      </w:r>
      <w:r>
        <w:rPr>
          <w:spacing w:val="-20"/>
          <w:sz w:val="16"/>
        </w:rPr>
        <w:t xml:space="preserve"> </w:t>
      </w:r>
      <w:r>
        <w:rPr>
          <w:sz w:val="16"/>
        </w:rPr>
        <w:t>Psychology Review.</w:t>
      </w:r>
      <w:r>
        <w:rPr>
          <w:spacing w:val="-17"/>
          <w:sz w:val="16"/>
        </w:rPr>
        <w:t xml:space="preserve"> </w:t>
      </w:r>
      <w:r>
        <w:rPr>
          <w:sz w:val="16"/>
        </w:rPr>
        <w:t>1998</w:t>
      </w:r>
      <w:r>
        <w:rPr>
          <w:spacing w:val="-16"/>
          <w:sz w:val="16"/>
        </w:rPr>
        <w:t xml:space="preserve"> </w:t>
      </w:r>
      <w:r>
        <w:rPr>
          <w:sz w:val="16"/>
        </w:rPr>
        <w:t>Aug</w:t>
      </w:r>
      <w:r>
        <w:rPr>
          <w:spacing w:val="-16"/>
          <w:sz w:val="16"/>
        </w:rPr>
        <w:t xml:space="preserve"> </w:t>
      </w:r>
      <w:r>
        <w:rPr>
          <w:sz w:val="16"/>
        </w:rPr>
        <w:t>1;</w:t>
      </w:r>
      <w:r>
        <w:rPr>
          <w:spacing w:val="-16"/>
          <w:sz w:val="16"/>
        </w:rPr>
        <w:t xml:space="preserve"> </w:t>
      </w:r>
      <w:r>
        <w:rPr>
          <w:sz w:val="16"/>
        </w:rPr>
        <w:t>2(3):196–217.</w:t>
      </w:r>
      <w:r>
        <w:rPr>
          <w:spacing w:val="-16"/>
          <w:sz w:val="16"/>
        </w:rPr>
        <w:t xml:space="preserve"> </w:t>
      </w:r>
      <w:proofErr w:type="spellStart"/>
      <w:r>
        <w:rPr>
          <w:sz w:val="16"/>
        </w:rPr>
        <w:t>doi</w:t>
      </w:r>
      <w:proofErr w:type="spellEnd"/>
      <w:r>
        <w:rPr>
          <w:sz w:val="16"/>
        </w:rPr>
        <w:t>:</w:t>
      </w:r>
      <w:hyperlink r:id="rId41">
        <w:r>
          <w:rPr>
            <w:color w:val="3E65AC"/>
            <w:spacing w:val="-16"/>
            <w:sz w:val="16"/>
          </w:rPr>
          <w:t xml:space="preserve"> </w:t>
        </w:r>
        <w:r>
          <w:rPr>
            <w:color w:val="3E65AC"/>
            <w:sz w:val="16"/>
            <w:u w:val="single" w:color="3E65AC"/>
          </w:rPr>
          <w:t>10.1207/s15327957pspr0203_4</w:t>
        </w:r>
        <w:r>
          <w:rPr>
            <w:color w:val="3E65AC"/>
            <w:spacing w:val="-16"/>
            <w:sz w:val="16"/>
          </w:rPr>
          <w:t xml:space="preserve"> </w:t>
        </w:r>
      </w:hyperlink>
      <w:r>
        <w:rPr>
          <w:sz w:val="16"/>
        </w:rPr>
        <w:t>PMID:</w:t>
      </w:r>
      <w:hyperlink r:id="rId42">
        <w:r>
          <w:rPr>
            <w:color w:val="3E65AC"/>
            <w:spacing w:val="-16"/>
            <w:sz w:val="16"/>
          </w:rPr>
          <w:t xml:space="preserve"> </w:t>
        </w:r>
        <w:r>
          <w:rPr>
            <w:color w:val="3E65AC"/>
            <w:sz w:val="16"/>
            <w:u w:val="single" w:color="3E65AC"/>
          </w:rPr>
          <w:t>15647155</w:t>
        </w:r>
      </w:hyperlink>
    </w:p>
    <w:p w:rsidR="000A1FA3" w:rsidRDefault="00C43276">
      <w:pPr>
        <w:pStyle w:val="ListParagraph"/>
        <w:numPr>
          <w:ilvl w:val="1"/>
          <w:numId w:val="1"/>
        </w:numPr>
        <w:tabs>
          <w:tab w:val="left" w:pos="3830"/>
        </w:tabs>
        <w:spacing w:line="247" w:lineRule="auto"/>
        <w:ind w:right="282" w:hanging="420"/>
        <w:jc w:val="left"/>
        <w:rPr>
          <w:sz w:val="16"/>
        </w:rPr>
      </w:pPr>
      <w:proofErr w:type="spellStart"/>
      <w:r>
        <w:rPr>
          <w:sz w:val="16"/>
        </w:rPr>
        <w:t>Wagenmakers</w:t>
      </w:r>
      <w:proofErr w:type="spellEnd"/>
      <w:r>
        <w:rPr>
          <w:spacing w:val="-18"/>
          <w:sz w:val="16"/>
        </w:rPr>
        <w:t xml:space="preserve"> </w:t>
      </w:r>
      <w:r>
        <w:rPr>
          <w:sz w:val="16"/>
        </w:rPr>
        <w:t>EJ,</w:t>
      </w:r>
      <w:r>
        <w:rPr>
          <w:spacing w:val="-16"/>
          <w:sz w:val="16"/>
        </w:rPr>
        <w:t xml:space="preserve"> </w:t>
      </w:r>
      <w:proofErr w:type="spellStart"/>
      <w:r>
        <w:rPr>
          <w:sz w:val="16"/>
        </w:rPr>
        <w:t>Wetzels</w:t>
      </w:r>
      <w:proofErr w:type="spellEnd"/>
      <w:r>
        <w:rPr>
          <w:spacing w:val="-17"/>
          <w:sz w:val="16"/>
        </w:rPr>
        <w:t xml:space="preserve"> </w:t>
      </w:r>
      <w:r>
        <w:rPr>
          <w:sz w:val="16"/>
        </w:rPr>
        <w:t>R,</w:t>
      </w:r>
      <w:r>
        <w:rPr>
          <w:spacing w:val="-17"/>
          <w:sz w:val="16"/>
        </w:rPr>
        <w:t xml:space="preserve"> </w:t>
      </w:r>
      <w:proofErr w:type="spellStart"/>
      <w:r>
        <w:rPr>
          <w:sz w:val="16"/>
        </w:rPr>
        <w:t>Borsboom</w:t>
      </w:r>
      <w:proofErr w:type="spellEnd"/>
      <w:r>
        <w:rPr>
          <w:spacing w:val="-18"/>
          <w:sz w:val="16"/>
        </w:rPr>
        <w:t xml:space="preserve"> </w:t>
      </w:r>
      <w:r>
        <w:rPr>
          <w:sz w:val="16"/>
        </w:rPr>
        <w:t>D,</w:t>
      </w:r>
      <w:r>
        <w:rPr>
          <w:spacing w:val="-15"/>
          <w:sz w:val="16"/>
        </w:rPr>
        <w:t xml:space="preserve"> </w:t>
      </w:r>
      <w:r>
        <w:rPr>
          <w:sz w:val="16"/>
        </w:rPr>
        <w:t>van</w:t>
      </w:r>
      <w:r>
        <w:rPr>
          <w:spacing w:val="-18"/>
          <w:sz w:val="16"/>
        </w:rPr>
        <w:t xml:space="preserve"> </w:t>
      </w:r>
      <w:r>
        <w:rPr>
          <w:sz w:val="16"/>
        </w:rPr>
        <w:t>der</w:t>
      </w:r>
      <w:r>
        <w:rPr>
          <w:spacing w:val="-16"/>
          <w:sz w:val="16"/>
        </w:rPr>
        <w:t xml:space="preserve"> </w:t>
      </w:r>
      <w:r>
        <w:rPr>
          <w:sz w:val="16"/>
        </w:rPr>
        <w:t>Maas</w:t>
      </w:r>
      <w:r>
        <w:rPr>
          <w:spacing w:val="-17"/>
          <w:sz w:val="16"/>
        </w:rPr>
        <w:t xml:space="preserve"> </w:t>
      </w:r>
      <w:r>
        <w:rPr>
          <w:sz w:val="16"/>
        </w:rPr>
        <w:t>HL,</w:t>
      </w:r>
      <w:r>
        <w:rPr>
          <w:spacing w:val="-16"/>
          <w:sz w:val="16"/>
        </w:rPr>
        <w:t xml:space="preserve"> </w:t>
      </w:r>
      <w:proofErr w:type="spellStart"/>
      <w:r>
        <w:rPr>
          <w:sz w:val="16"/>
        </w:rPr>
        <w:t>Kievit</w:t>
      </w:r>
      <w:proofErr w:type="spellEnd"/>
      <w:r>
        <w:rPr>
          <w:spacing w:val="-17"/>
          <w:sz w:val="16"/>
        </w:rPr>
        <w:t xml:space="preserve"> </w:t>
      </w:r>
      <w:r>
        <w:rPr>
          <w:sz w:val="16"/>
        </w:rPr>
        <w:t>RA.</w:t>
      </w:r>
      <w:r>
        <w:rPr>
          <w:spacing w:val="-16"/>
          <w:sz w:val="16"/>
        </w:rPr>
        <w:t xml:space="preserve"> </w:t>
      </w:r>
      <w:r>
        <w:rPr>
          <w:sz w:val="16"/>
        </w:rPr>
        <w:t>An</w:t>
      </w:r>
      <w:r>
        <w:rPr>
          <w:spacing w:val="-16"/>
          <w:sz w:val="16"/>
        </w:rPr>
        <w:t xml:space="preserve"> </w:t>
      </w:r>
      <w:r>
        <w:rPr>
          <w:sz w:val="16"/>
        </w:rPr>
        <w:t>agenda</w:t>
      </w:r>
      <w:r>
        <w:rPr>
          <w:spacing w:val="-17"/>
          <w:sz w:val="16"/>
        </w:rPr>
        <w:t xml:space="preserve"> </w:t>
      </w:r>
      <w:r>
        <w:rPr>
          <w:sz w:val="16"/>
        </w:rPr>
        <w:t>for</w:t>
      </w:r>
      <w:r>
        <w:rPr>
          <w:spacing w:val="-17"/>
          <w:sz w:val="16"/>
        </w:rPr>
        <w:t xml:space="preserve"> </w:t>
      </w:r>
      <w:r>
        <w:rPr>
          <w:sz w:val="16"/>
        </w:rPr>
        <w:t>purely</w:t>
      </w:r>
      <w:r>
        <w:rPr>
          <w:spacing w:val="-18"/>
          <w:sz w:val="16"/>
        </w:rPr>
        <w:t xml:space="preserve"> </w:t>
      </w:r>
      <w:proofErr w:type="spellStart"/>
      <w:r>
        <w:rPr>
          <w:sz w:val="16"/>
        </w:rPr>
        <w:t>confir</w:t>
      </w:r>
      <w:proofErr w:type="spellEnd"/>
      <w:r>
        <w:rPr>
          <w:sz w:val="16"/>
        </w:rPr>
        <w:t>-</w:t>
      </w:r>
      <w:bookmarkStart w:id="62" w:name="_bookmark62"/>
      <w:bookmarkEnd w:id="62"/>
      <w:r>
        <w:rPr>
          <w:sz w:val="16"/>
        </w:rPr>
        <w:t xml:space="preserve"> </w:t>
      </w:r>
      <w:proofErr w:type="spellStart"/>
      <w:r>
        <w:rPr>
          <w:sz w:val="16"/>
        </w:rPr>
        <w:t>matory</w:t>
      </w:r>
      <w:proofErr w:type="spellEnd"/>
      <w:r>
        <w:rPr>
          <w:sz w:val="16"/>
        </w:rPr>
        <w:t xml:space="preserve"> research. Perspectives on Psychological Science. 2012 Nov 1; 7(6):632–8. </w:t>
      </w:r>
      <w:proofErr w:type="spellStart"/>
      <w:r>
        <w:rPr>
          <w:sz w:val="16"/>
        </w:rPr>
        <w:t>doi</w:t>
      </w:r>
      <w:proofErr w:type="spellEnd"/>
      <w:r>
        <w:rPr>
          <w:sz w:val="16"/>
        </w:rPr>
        <w:t>:</w:t>
      </w:r>
      <w:hyperlink r:id="rId43">
        <w:r>
          <w:rPr>
            <w:color w:val="3E65AC"/>
            <w:sz w:val="16"/>
          </w:rPr>
          <w:t xml:space="preserve"> </w:t>
        </w:r>
        <w:r>
          <w:rPr>
            <w:color w:val="3E65AC"/>
            <w:sz w:val="16"/>
            <w:u w:val="single" w:color="3E65AC"/>
          </w:rPr>
          <w:t>10.1177/</w:t>
        </w:r>
      </w:hyperlink>
      <w:hyperlink r:id="rId44">
        <w:r>
          <w:rPr>
            <w:color w:val="3E65AC"/>
            <w:sz w:val="16"/>
            <w:u w:val="single" w:color="3E65AC"/>
          </w:rPr>
          <w:t xml:space="preserve"> 1745691612463078</w:t>
        </w:r>
        <w:r>
          <w:rPr>
            <w:color w:val="3E65AC"/>
            <w:sz w:val="16"/>
          </w:rPr>
          <w:t xml:space="preserve"> </w:t>
        </w:r>
      </w:hyperlink>
      <w:r>
        <w:rPr>
          <w:sz w:val="16"/>
        </w:rPr>
        <w:t>PMID:</w:t>
      </w:r>
      <w:hyperlink r:id="rId45">
        <w:r>
          <w:rPr>
            <w:color w:val="3E65AC"/>
            <w:spacing w:val="-24"/>
            <w:sz w:val="16"/>
          </w:rPr>
          <w:t xml:space="preserve"> </w:t>
        </w:r>
        <w:r>
          <w:rPr>
            <w:color w:val="3E65AC"/>
            <w:sz w:val="16"/>
            <w:u w:val="single" w:color="3E65AC"/>
          </w:rPr>
          <w:t>26168122</w:t>
        </w:r>
      </w:hyperlink>
    </w:p>
    <w:p w:rsidR="000A1FA3" w:rsidRDefault="00C43276">
      <w:pPr>
        <w:pStyle w:val="ListParagraph"/>
        <w:numPr>
          <w:ilvl w:val="1"/>
          <w:numId w:val="1"/>
        </w:numPr>
        <w:tabs>
          <w:tab w:val="left" w:pos="3830"/>
        </w:tabs>
        <w:spacing w:line="247" w:lineRule="auto"/>
        <w:ind w:right="295" w:hanging="420"/>
        <w:jc w:val="left"/>
        <w:rPr>
          <w:sz w:val="16"/>
        </w:rPr>
      </w:pPr>
      <w:r>
        <w:rPr>
          <w:sz w:val="16"/>
        </w:rPr>
        <w:t>Simmons</w:t>
      </w:r>
      <w:r>
        <w:rPr>
          <w:spacing w:val="-21"/>
          <w:sz w:val="16"/>
        </w:rPr>
        <w:t xml:space="preserve"> </w:t>
      </w:r>
      <w:r>
        <w:rPr>
          <w:sz w:val="16"/>
        </w:rPr>
        <w:t>JP,</w:t>
      </w:r>
      <w:r>
        <w:rPr>
          <w:spacing w:val="-21"/>
          <w:sz w:val="16"/>
        </w:rPr>
        <w:t xml:space="preserve"> </w:t>
      </w:r>
      <w:r>
        <w:rPr>
          <w:sz w:val="16"/>
        </w:rPr>
        <w:t>Nelson</w:t>
      </w:r>
      <w:r>
        <w:rPr>
          <w:spacing w:val="-21"/>
          <w:sz w:val="16"/>
        </w:rPr>
        <w:t xml:space="preserve"> </w:t>
      </w:r>
      <w:r>
        <w:rPr>
          <w:sz w:val="16"/>
        </w:rPr>
        <w:t>LD,</w:t>
      </w:r>
      <w:r>
        <w:rPr>
          <w:spacing w:val="-19"/>
          <w:sz w:val="16"/>
        </w:rPr>
        <w:t xml:space="preserve"> </w:t>
      </w:r>
      <w:proofErr w:type="spellStart"/>
      <w:r>
        <w:rPr>
          <w:sz w:val="16"/>
        </w:rPr>
        <w:t>Simonsohn</w:t>
      </w:r>
      <w:proofErr w:type="spellEnd"/>
      <w:r>
        <w:rPr>
          <w:spacing w:val="-20"/>
          <w:sz w:val="16"/>
        </w:rPr>
        <w:t xml:space="preserve"> </w:t>
      </w:r>
      <w:r>
        <w:rPr>
          <w:sz w:val="16"/>
        </w:rPr>
        <w:t>U.</w:t>
      </w:r>
      <w:r>
        <w:rPr>
          <w:spacing w:val="-20"/>
          <w:sz w:val="16"/>
        </w:rPr>
        <w:t xml:space="preserve"> </w:t>
      </w:r>
      <w:r>
        <w:rPr>
          <w:sz w:val="16"/>
        </w:rPr>
        <w:t>False-positive</w:t>
      </w:r>
      <w:r>
        <w:rPr>
          <w:spacing w:val="-21"/>
          <w:sz w:val="16"/>
        </w:rPr>
        <w:t xml:space="preserve"> </w:t>
      </w:r>
      <w:r>
        <w:rPr>
          <w:sz w:val="16"/>
        </w:rPr>
        <w:t>psychology:</w:t>
      </w:r>
      <w:r>
        <w:rPr>
          <w:spacing w:val="-20"/>
          <w:sz w:val="16"/>
        </w:rPr>
        <w:t xml:space="preserve"> </w:t>
      </w:r>
      <w:r>
        <w:rPr>
          <w:sz w:val="16"/>
        </w:rPr>
        <w:t>Undisclosed</w:t>
      </w:r>
      <w:r>
        <w:rPr>
          <w:spacing w:val="-20"/>
          <w:sz w:val="16"/>
        </w:rPr>
        <w:t xml:space="preserve"> </w:t>
      </w:r>
      <w:r>
        <w:rPr>
          <w:sz w:val="16"/>
        </w:rPr>
        <w:t>flexibility</w:t>
      </w:r>
      <w:r>
        <w:rPr>
          <w:spacing w:val="-21"/>
          <w:sz w:val="16"/>
        </w:rPr>
        <w:t xml:space="preserve"> </w:t>
      </w:r>
      <w:r>
        <w:rPr>
          <w:sz w:val="16"/>
        </w:rPr>
        <w:t>in</w:t>
      </w:r>
      <w:r>
        <w:rPr>
          <w:spacing w:val="-20"/>
          <w:sz w:val="16"/>
        </w:rPr>
        <w:t xml:space="preserve"> </w:t>
      </w:r>
      <w:r>
        <w:rPr>
          <w:sz w:val="16"/>
        </w:rPr>
        <w:t>data</w:t>
      </w:r>
      <w:r>
        <w:rPr>
          <w:spacing w:val="-20"/>
          <w:sz w:val="16"/>
        </w:rPr>
        <w:t xml:space="preserve"> </w:t>
      </w:r>
      <w:r>
        <w:rPr>
          <w:sz w:val="16"/>
        </w:rPr>
        <w:t>col-</w:t>
      </w:r>
      <w:bookmarkStart w:id="63" w:name="_bookmark63"/>
      <w:bookmarkEnd w:id="63"/>
      <w:r>
        <w:rPr>
          <w:sz w:val="16"/>
        </w:rPr>
        <w:t xml:space="preserve"> lection and analysis allows presenting anything as significant. Psychological Science. 2011 Oct 1:0956797611417632.</w:t>
      </w:r>
    </w:p>
    <w:p w:rsidR="000A1FA3" w:rsidRDefault="00C43276">
      <w:pPr>
        <w:pStyle w:val="ListParagraph"/>
        <w:numPr>
          <w:ilvl w:val="1"/>
          <w:numId w:val="1"/>
        </w:numPr>
        <w:tabs>
          <w:tab w:val="left" w:pos="3830"/>
        </w:tabs>
        <w:spacing w:before="72" w:line="247" w:lineRule="auto"/>
        <w:ind w:right="150" w:hanging="420"/>
        <w:jc w:val="left"/>
        <w:rPr>
          <w:sz w:val="16"/>
        </w:rPr>
      </w:pPr>
      <w:bookmarkStart w:id="64" w:name="_bookmark64"/>
      <w:bookmarkEnd w:id="64"/>
      <w:proofErr w:type="spellStart"/>
      <w:r>
        <w:rPr>
          <w:sz w:val="16"/>
        </w:rPr>
        <w:t>Wagenmakers</w:t>
      </w:r>
      <w:proofErr w:type="spellEnd"/>
      <w:r>
        <w:rPr>
          <w:sz w:val="16"/>
        </w:rPr>
        <w:t xml:space="preserve"> EJ, </w:t>
      </w:r>
      <w:proofErr w:type="spellStart"/>
      <w:r>
        <w:rPr>
          <w:sz w:val="16"/>
        </w:rPr>
        <w:t>Wetzels</w:t>
      </w:r>
      <w:proofErr w:type="spellEnd"/>
      <w:r>
        <w:rPr>
          <w:sz w:val="16"/>
        </w:rPr>
        <w:t xml:space="preserve"> R, </w:t>
      </w:r>
      <w:proofErr w:type="spellStart"/>
      <w:r>
        <w:rPr>
          <w:sz w:val="16"/>
        </w:rPr>
        <w:t>Borsboom</w:t>
      </w:r>
      <w:proofErr w:type="spellEnd"/>
      <w:r>
        <w:rPr>
          <w:sz w:val="16"/>
        </w:rPr>
        <w:t xml:space="preserve"> D, van der Maas HL. Why psychologists must change the way</w:t>
      </w:r>
      <w:r>
        <w:rPr>
          <w:spacing w:val="-17"/>
          <w:sz w:val="16"/>
        </w:rPr>
        <w:t xml:space="preserve"> </w:t>
      </w:r>
      <w:r>
        <w:rPr>
          <w:sz w:val="16"/>
        </w:rPr>
        <w:t>they</w:t>
      </w:r>
      <w:r>
        <w:rPr>
          <w:spacing w:val="-18"/>
          <w:sz w:val="16"/>
        </w:rPr>
        <w:t xml:space="preserve"> </w:t>
      </w:r>
      <w:r>
        <w:rPr>
          <w:sz w:val="16"/>
        </w:rPr>
        <w:t>analyze</w:t>
      </w:r>
      <w:r>
        <w:rPr>
          <w:spacing w:val="-16"/>
          <w:sz w:val="16"/>
        </w:rPr>
        <w:t xml:space="preserve"> </w:t>
      </w:r>
      <w:r>
        <w:rPr>
          <w:sz w:val="16"/>
        </w:rPr>
        <w:t>their</w:t>
      </w:r>
      <w:r>
        <w:rPr>
          <w:spacing w:val="-17"/>
          <w:sz w:val="16"/>
        </w:rPr>
        <w:t xml:space="preserve"> </w:t>
      </w:r>
      <w:r>
        <w:rPr>
          <w:sz w:val="16"/>
        </w:rPr>
        <w:t>data:</w:t>
      </w:r>
      <w:r>
        <w:rPr>
          <w:spacing w:val="-17"/>
          <w:sz w:val="16"/>
        </w:rPr>
        <w:t xml:space="preserve"> </w:t>
      </w:r>
      <w:r>
        <w:rPr>
          <w:sz w:val="16"/>
        </w:rPr>
        <w:t>the</w:t>
      </w:r>
      <w:r>
        <w:rPr>
          <w:spacing w:val="-17"/>
          <w:sz w:val="16"/>
        </w:rPr>
        <w:t xml:space="preserve"> </w:t>
      </w:r>
      <w:r>
        <w:rPr>
          <w:sz w:val="16"/>
        </w:rPr>
        <w:t>case</w:t>
      </w:r>
      <w:r>
        <w:rPr>
          <w:spacing w:val="-17"/>
          <w:sz w:val="16"/>
        </w:rPr>
        <w:t xml:space="preserve"> </w:t>
      </w:r>
      <w:r>
        <w:rPr>
          <w:sz w:val="16"/>
        </w:rPr>
        <w:t>of</w:t>
      </w:r>
      <w:r>
        <w:rPr>
          <w:spacing w:val="-17"/>
          <w:sz w:val="16"/>
        </w:rPr>
        <w:t xml:space="preserve"> </w:t>
      </w:r>
      <w:r>
        <w:rPr>
          <w:sz w:val="16"/>
        </w:rPr>
        <w:t>psi:</w:t>
      </w:r>
      <w:r>
        <w:rPr>
          <w:spacing w:val="-17"/>
          <w:sz w:val="16"/>
        </w:rPr>
        <w:t xml:space="preserve"> </w:t>
      </w:r>
      <w:r>
        <w:rPr>
          <w:sz w:val="16"/>
        </w:rPr>
        <w:t>comment</w:t>
      </w:r>
      <w:r>
        <w:rPr>
          <w:spacing w:val="-16"/>
          <w:sz w:val="16"/>
        </w:rPr>
        <w:t xml:space="preserve"> </w:t>
      </w:r>
      <w:r>
        <w:rPr>
          <w:sz w:val="16"/>
        </w:rPr>
        <w:t>on</w:t>
      </w:r>
      <w:r>
        <w:rPr>
          <w:spacing w:val="-17"/>
          <w:sz w:val="16"/>
        </w:rPr>
        <w:t xml:space="preserve"> </w:t>
      </w:r>
      <w:proofErr w:type="spellStart"/>
      <w:r>
        <w:rPr>
          <w:sz w:val="16"/>
        </w:rPr>
        <w:t>Bem</w:t>
      </w:r>
      <w:proofErr w:type="spellEnd"/>
      <w:r>
        <w:rPr>
          <w:spacing w:val="-17"/>
          <w:sz w:val="16"/>
        </w:rPr>
        <w:t xml:space="preserve"> </w:t>
      </w:r>
      <w:r>
        <w:rPr>
          <w:sz w:val="16"/>
        </w:rPr>
        <w:t>(2011).</w:t>
      </w:r>
      <w:r>
        <w:rPr>
          <w:spacing w:val="-17"/>
          <w:sz w:val="16"/>
        </w:rPr>
        <w:t xml:space="preserve"> </w:t>
      </w:r>
      <w:r>
        <w:rPr>
          <w:sz w:val="16"/>
        </w:rPr>
        <w:t>Journal</w:t>
      </w:r>
      <w:r>
        <w:rPr>
          <w:spacing w:val="-17"/>
          <w:sz w:val="16"/>
        </w:rPr>
        <w:t xml:space="preserve"> </w:t>
      </w:r>
      <w:r>
        <w:rPr>
          <w:sz w:val="16"/>
        </w:rPr>
        <w:t>of</w:t>
      </w:r>
      <w:r>
        <w:rPr>
          <w:spacing w:val="-18"/>
          <w:sz w:val="16"/>
        </w:rPr>
        <w:t xml:space="preserve"> </w:t>
      </w:r>
      <w:r>
        <w:rPr>
          <w:sz w:val="16"/>
        </w:rPr>
        <w:t>Personality</w:t>
      </w:r>
      <w:r>
        <w:rPr>
          <w:spacing w:val="-17"/>
          <w:sz w:val="16"/>
        </w:rPr>
        <w:t xml:space="preserve"> </w:t>
      </w:r>
      <w:r>
        <w:rPr>
          <w:sz w:val="16"/>
        </w:rPr>
        <w:t>and</w:t>
      </w:r>
      <w:r>
        <w:rPr>
          <w:spacing w:val="-17"/>
          <w:sz w:val="16"/>
        </w:rPr>
        <w:t xml:space="preserve"> </w:t>
      </w:r>
      <w:r>
        <w:rPr>
          <w:sz w:val="16"/>
        </w:rPr>
        <w:t>Social</w:t>
      </w:r>
      <w:bookmarkStart w:id="65" w:name="_bookmark65"/>
      <w:bookmarkEnd w:id="65"/>
      <w:r>
        <w:rPr>
          <w:sz w:val="16"/>
        </w:rPr>
        <w:t xml:space="preserve"> Psychology.</w:t>
      </w:r>
      <w:r>
        <w:rPr>
          <w:spacing w:val="-13"/>
          <w:sz w:val="16"/>
        </w:rPr>
        <w:t xml:space="preserve"> </w:t>
      </w:r>
      <w:r>
        <w:rPr>
          <w:sz w:val="16"/>
        </w:rPr>
        <w:t>2011;</w:t>
      </w:r>
      <w:r>
        <w:rPr>
          <w:spacing w:val="-13"/>
          <w:sz w:val="16"/>
        </w:rPr>
        <w:t xml:space="preserve"> </w:t>
      </w:r>
      <w:r>
        <w:rPr>
          <w:sz w:val="16"/>
        </w:rPr>
        <w:t>100(3):426–432.</w:t>
      </w:r>
      <w:r>
        <w:rPr>
          <w:spacing w:val="-12"/>
          <w:sz w:val="16"/>
        </w:rPr>
        <w:t xml:space="preserve"> </w:t>
      </w:r>
      <w:proofErr w:type="spellStart"/>
      <w:r>
        <w:rPr>
          <w:sz w:val="16"/>
        </w:rPr>
        <w:t>doi</w:t>
      </w:r>
      <w:proofErr w:type="spellEnd"/>
      <w:r>
        <w:rPr>
          <w:sz w:val="16"/>
        </w:rPr>
        <w:t>:</w:t>
      </w:r>
      <w:hyperlink r:id="rId46">
        <w:r>
          <w:rPr>
            <w:color w:val="3E65AC"/>
            <w:spacing w:val="-13"/>
            <w:sz w:val="16"/>
          </w:rPr>
          <w:t xml:space="preserve"> </w:t>
        </w:r>
        <w:r>
          <w:rPr>
            <w:color w:val="3E65AC"/>
            <w:sz w:val="16"/>
            <w:u w:val="single" w:color="3E65AC"/>
          </w:rPr>
          <w:t>10.1037/a0022790</w:t>
        </w:r>
        <w:r>
          <w:rPr>
            <w:color w:val="3E65AC"/>
            <w:spacing w:val="-12"/>
            <w:sz w:val="16"/>
          </w:rPr>
          <w:t xml:space="preserve"> </w:t>
        </w:r>
      </w:hyperlink>
      <w:r>
        <w:rPr>
          <w:sz w:val="16"/>
        </w:rPr>
        <w:t>PMID:</w:t>
      </w:r>
      <w:hyperlink r:id="rId47">
        <w:r>
          <w:rPr>
            <w:color w:val="3E65AC"/>
            <w:spacing w:val="-14"/>
            <w:sz w:val="16"/>
          </w:rPr>
          <w:t xml:space="preserve"> </w:t>
        </w:r>
        <w:r>
          <w:rPr>
            <w:color w:val="3E65AC"/>
            <w:sz w:val="16"/>
            <w:u w:val="single" w:color="3E65AC"/>
          </w:rPr>
          <w:t>21280965</w:t>
        </w:r>
      </w:hyperlink>
    </w:p>
    <w:p w:rsidR="000A1FA3" w:rsidRDefault="00C43276">
      <w:pPr>
        <w:pStyle w:val="ListParagraph"/>
        <w:numPr>
          <w:ilvl w:val="1"/>
          <w:numId w:val="1"/>
        </w:numPr>
        <w:tabs>
          <w:tab w:val="left" w:pos="3830"/>
        </w:tabs>
        <w:spacing w:line="249" w:lineRule="auto"/>
        <w:ind w:right="458" w:hanging="420"/>
        <w:jc w:val="left"/>
        <w:rPr>
          <w:sz w:val="16"/>
        </w:rPr>
      </w:pPr>
      <w:r>
        <w:rPr>
          <w:sz w:val="16"/>
        </w:rPr>
        <w:t>Bakker</w:t>
      </w:r>
      <w:r>
        <w:rPr>
          <w:spacing w:val="-18"/>
          <w:sz w:val="16"/>
        </w:rPr>
        <w:t xml:space="preserve"> </w:t>
      </w:r>
      <w:r>
        <w:rPr>
          <w:sz w:val="16"/>
        </w:rPr>
        <w:t>M,</w:t>
      </w:r>
      <w:r>
        <w:rPr>
          <w:spacing w:val="-15"/>
          <w:sz w:val="16"/>
        </w:rPr>
        <w:t xml:space="preserve"> </w:t>
      </w:r>
      <w:proofErr w:type="spellStart"/>
      <w:r>
        <w:rPr>
          <w:sz w:val="16"/>
        </w:rPr>
        <w:t>Wicherts</w:t>
      </w:r>
      <w:proofErr w:type="spellEnd"/>
      <w:r>
        <w:rPr>
          <w:spacing w:val="-17"/>
          <w:sz w:val="16"/>
        </w:rPr>
        <w:t xml:space="preserve"> </w:t>
      </w:r>
      <w:r>
        <w:rPr>
          <w:sz w:val="16"/>
        </w:rPr>
        <w:t>JM.</w:t>
      </w:r>
      <w:r>
        <w:rPr>
          <w:spacing w:val="-17"/>
          <w:sz w:val="16"/>
        </w:rPr>
        <w:t xml:space="preserve"> </w:t>
      </w:r>
      <w:r>
        <w:rPr>
          <w:sz w:val="16"/>
        </w:rPr>
        <w:t>The</w:t>
      </w:r>
      <w:r>
        <w:rPr>
          <w:spacing w:val="-16"/>
          <w:sz w:val="16"/>
        </w:rPr>
        <w:t xml:space="preserve"> </w:t>
      </w:r>
      <w:r>
        <w:rPr>
          <w:sz w:val="16"/>
        </w:rPr>
        <w:t>(mis)</w:t>
      </w:r>
      <w:r>
        <w:rPr>
          <w:spacing w:val="-17"/>
          <w:sz w:val="16"/>
        </w:rPr>
        <w:t xml:space="preserve"> </w:t>
      </w:r>
      <w:r>
        <w:rPr>
          <w:sz w:val="16"/>
        </w:rPr>
        <w:t>reporting</w:t>
      </w:r>
      <w:r>
        <w:rPr>
          <w:spacing w:val="-17"/>
          <w:sz w:val="16"/>
        </w:rPr>
        <w:t xml:space="preserve"> </w:t>
      </w:r>
      <w:r>
        <w:rPr>
          <w:sz w:val="16"/>
        </w:rPr>
        <w:t>of</w:t>
      </w:r>
      <w:r>
        <w:rPr>
          <w:spacing w:val="-17"/>
          <w:sz w:val="16"/>
        </w:rPr>
        <w:t xml:space="preserve"> </w:t>
      </w:r>
      <w:r>
        <w:rPr>
          <w:sz w:val="16"/>
        </w:rPr>
        <w:t>statistical</w:t>
      </w:r>
      <w:r>
        <w:rPr>
          <w:spacing w:val="-17"/>
          <w:sz w:val="16"/>
        </w:rPr>
        <w:t xml:space="preserve"> </w:t>
      </w:r>
      <w:r>
        <w:rPr>
          <w:sz w:val="16"/>
        </w:rPr>
        <w:t>results</w:t>
      </w:r>
      <w:r>
        <w:rPr>
          <w:spacing w:val="-17"/>
          <w:sz w:val="16"/>
        </w:rPr>
        <w:t xml:space="preserve"> </w:t>
      </w:r>
      <w:r>
        <w:rPr>
          <w:sz w:val="16"/>
        </w:rPr>
        <w:t>in</w:t>
      </w:r>
      <w:r>
        <w:rPr>
          <w:spacing w:val="-17"/>
          <w:sz w:val="16"/>
        </w:rPr>
        <w:t xml:space="preserve"> </w:t>
      </w:r>
      <w:r>
        <w:rPr>
          <w:sz w:val="16"/>
        </w:rPr>
        <w:t>psychology</w:t>
      </w:r>
      <w:r>
        <w:rPr>
          <w:spacing w:val="-17"/>
          <w:sz w:val="16"/>
        </w:rPr>
        <w:t xml:space="preserve"> </w:t>
      </w:r>
      <w:r>
        <w:rPr>
          <w:sz w:val="16"/>
        </w:rPr>
        <w:t>journals.</w:t>
      </w:r>
      <w:r>
        <w:rPr>
          <w:spacing w:val="-16"/>
          <w:sz w:val="16"/>
        </w:rPr>
        <w:t xml:space="preserve"> </w:t>
      </w:r>
      <w:r>
        <w:rPr>
          <w:sz w:val="16"/>
        </w:rPr>
        <w:t>Behavior</w:t>
      </w:r>
      <w:bookmarkStart w:id="66" w:name="_bookmark66"/>
      <w:bookmarkEnd w:id="66"/>
      <w:r>
        <w:rPr>
          <w:sz w:val="16"/>
        </w:rPr>
        <w:t xml:space="preserve"> Research</w:t>
      </w:r>
      <w:r>
        <w:rPr>
          <w:spacing w:val="-24"/>
          <w:sz w:val="16"/>
        </w:rPr>
        <w:t xml:space="preserve"> </w:t>
      </w:r>
      <w:r>
        <w:rPr>
          <w:sz w:val="16"/>
        </w:rPr>
        <w:t>Methods.</w:t>
      </w:r>
      <w:r>
        <w:rPr>
          <w:spacing w:val="-24"/>
          <w:sz w:val="16"/>
        </w:rPr>
        <w:t xml:space="preserve"> </w:t>
      </w:r>
      <w:r>
        <w:rPr>
          <w:sz w:val="16"/>
        </w:rPr>
        <w:t>2011</w:t>
      </w:r>
      <w:r>
        <w:rPr>
          <w:spacing w:val="-23"/>
          <w:sz w:val="16"/>
        </w:rPr>
        <w:t xml:space="preserve"> </w:t>
      </w:r>
      <w:r>
        <w:rPr>
          <w:sz w:val="16"/>
        </w:rPr>
        <w:t>Sep</w:t>
      </w:r>
      <w:r>
        <w:rPr>
          <w:spacing w:val="-23"/>
          <w:sz w:val="16"/>
        </w:rPr>
        <w:t xml:space="preserve"> </w:t>
      </w:r>
      <w:r>
        <w:rPr>
          <w:sz w:val="16"/>
        </w:rPr>
        <w:t>1;</w:t>
      </w:r>
      <w:r>
        <w:rPr>
          <w:spacing w:val="-23"/>
          <w:sz w:val="16"/>
        </w:rPr>
        <w:t xml:space="preserve"> </w:t>
      </w:r>
      <w:r>
        <w:rPr>
          <w:sz w:val="16"/>
        </w:rPr>
        <w:t>43(3):666–78.</w:t>
      </w:r>
      <w:r>
        <w:rPr>
          <w:spacing w:val="-23"/>
          <w:sz w:val="16"/>
        </w:rPr>
        <w:t xml:space="preserve"> </w:t>
      </w:r>
      <w:proofErr w:type="spellStart"/>
      <w:r>
        <w:rPr>
          <w:sz w:val="16"/>
        </w:rPr>
        <w:t>doi</w:t>
      </w:r>
      <w:proofErr w:type="spellEnd"/>
      <w:r>
        <w:rPr>
          <w:sz w:val="16"/>
        </w:rPr>
        <w:t>:</w:t>
      </w:r>
      <w:hyperlink r:id="rId48">
        <w:r>
          <w:rPr>
            <w:color w:val="3E65AC"/>
            <w:spacing w:val="-23"/>
            <w:sz w:val="16"/>
          </w:rPr>
          <w:t xml:space="preserve"> </w:t>
        </w:r>
        <w:r>
          <w:rPr>
            <w:color w:val="3E65AC"/>
            <w:sz w:val="16"/>
            <w:u w:val="single" w:color="3E65AC"/>
          </w:rPr>
          <w:t>10.3758/s13428-011-0089-5</w:t>
        </w:r>
        <w:r>
          <w:rPr>
            <w:color w:val="3E65AC"/>
            <w:spacing w:val="-22"/>
            <w:sz w:val="16"/>
          </w:rPr>
          <w:t xml:space="preserve"> </w:t>
        </w:r>
      </w:hyperlink>
      <w:r>
        <w:rPr>
          <w:sz w:val="16"/>
        </w:rPr>
        <w:t>PMID:</w:t>
      </w:r>
      <w:hyperlink r:id="rId49">
        <w:r>
          <w:rPr>
            <w:color w:val="3E65AC"/>
            <w:spacing w:val="-23"/>
            <w:sz w:val="16"/>
          </w:rPr>
          <w:t xml:space="preserve"> </w:t>
        </w:r>
        <w:r>
          <w:rPr>
            <w:color w:val="3E65AC"/>
            <w:sz w:val="16"/>
            <w:u w:val="single" w:color="3E65AC"/>
          </w:rPr>
          <w:t>21494917</w:t>
        </w:r>
      </w:hyperlink>
    </w:p>
    <w:p w:rsidR="000A1FA3" w:rsidRDefault="00C43276">
      <w:pPr>
        <w:pStyle w:val="ListParagraph"/>
        <w:numPr>
          <w:ilvl w:val="1"/>
          <w:numId w:val="1"/>
        </w:numPr>
        <w:tabs>
          <w:tab w:val="left" w:pos="3830"/>
        </w:tabs>
        <w:spacing w:before="68" w:line="247" w:lineRule="auto"/>
        <w:ind w:right="117" w:hanging="420"/>
        <w:jc w:val="left"/>
        <w:rPr>
          <w:sz w:val="16"/>
        </w:rPr>
      </w:pPr>
      <w:proofErr w:type="spellStart"/>
      <w:r>
        <w:rPr>
          <w:sz w:val="16"/>
        </w:rPr>
        <w:t>Nuijten</w:t>
      </w:r>
      <w:proofErr w:type="spellEnd"/>
      <w:r>
        <w:rPr>
          <w:spacing w:val="-19"/>
          <w:sz w:val="16"/>
        </w:rPr>
        <w:t xml:space="preserve"> </w:t>
      </w:r>
      <w:r>
        <w:rPr>
          <w:sz w:val="16"/>
        </w:rPr>
        <w:t>MB,</w:t>
      </w:r>
      <w:r>
        <w:rPr>
          <w:spacing w:val="-18"/>
          <w:sz w:val="16"/>
        </w:rPr>
        <w:t xml:space="preserve"> </w:t>
      </w:r>
      <w:proofErr w:type="spellStart"/>
      <w:r>
        <w:rPr>
          <w:sz w:val="16"/>
        </w:rPr>
        <w:t>Hartgerink</w:t>
      </w:r>
      <w:proofErr w:type="spellEnd"/>
      <w:r>
        <w:rPr>
          <w:spacing w:val="-18"/>
          <w:sz w:val="16"/>
        </w:rPr>
        <w:t xml:space="preserve"> </w:t>
      </w:r>
      <w:r>
        <w:rPr>
          <w:sz w:val="16"/>
        </w:rPr>
        <w:t>CH,</w:t>
      </w:r>
      <w:r>
        <w:rPr>
          <w:spacing w:val="-18"/>
          <w:sz w:val="16"/>
        </w:rPr>
        <w:t xml:space="preserve"> </w:t>
      </w:r>
      <w:r>
        <w:rPr>
          <w:sz w:val="16"/>
        </w:rPr>
        <w:t>Assen</w:t>
      </w:r>
      <w:r>
        <w:rPr>
          <w:spacing w:val="-18"/>
          <w:sz w:val="16"/>
        </w:rPr>
        <w:t xml:space="preserve"> </w:t>
      </w:r>
      <w:r>
        <w:rPr>
          <w:sz w:val="16"/>
        </w:rPr>
        <w:t>MA,</w:t>
      </w:r>
      <w:r>
        <w:rPr>
          <w:spacing w:val="-19"/>
          <w:sz w:val="16"/>
        </w:rPr>
        <w:t xml:space="preserve"> </w:t>
      </w:r>
      <w:proofErr w:type="spellStart"/>
      <w:r>
        <w:rPr>
          <w:sz w:val="16"/>
        </w:rPr>
        <w:t>Epskamp</w:t>
      </w:r>
      <w:proofErr w:type="spellEnd"/>
      <w:r>
        <w:rPr>
          <w:spacing w:val="-18"/>
          <w:sz w:val="16"/>
        </w:rPr>
        <w:t xml:space="preserve"> </w:t>
      </w:r>
      <w:r>
        <w:rPr>
          <w:sz w:val="16"/>
        </w:rPr>
        <w:t>S,</w:t>
      </w:r>
      <w:r>
        <w:rPr>
          <w:spacing w:val="-18"/>
          <w:sz w:val="16"/>
        </w:rPr>
        <w:t xml:space="preserve"> </w:t>
      </w:r>
      <w:proofErr w:type="spellStart"/>
      <w:r>
        <w:rPr>
          <w:sz w:val="16"/>
        </w:rPr>
        <w:t>Wicherts</w:t>
      </w:r>
      <w:proofErr w:type="spellEnd"/>
      <w:r>
        <w:rPr>
          <w:spacing w:val="-19"/>
          <w:sz w:val="16"/>
        </w:rPr>
        <w:t xml:space="preserve"> </w:t>
      </w:r>
      <w:r>
        <w:rPr>
          <w:sz w:val="16"/>
        </w:rPr>
        <w:t>JM.</w:t>
      </w:r>
      <w:r>
        <w:rPr>
          <w:spacing w:val="-18"/>
          <w:sz w:val="16"/>
        </w:rPr>
        <w:t xml:space="preserve"> </w:t>
      </w:r>
      <w:r>
        <w:rPr>
          <w:sz w:val="16"/>
        </w:rPr>
        <w:t>The</w:t>
      </w:r>
      <w:r>
        <w:rPr>
          <w:spacing w:val="-18"/>
          <w:sz w:val="16"/>
        </w:rPr>
        <w:t xml:space="preserve"> </w:t>
      </w:r>
      <w:r>
        <w:rPr>
          <w:sz w:val="16"/>
        </w:rPr>
        <w:t>prevalence</w:t>
      </w:r>
      <w:r>
        <w:rPr>
          <w:spacing w:val="-17"/>
          <w:sz w:val="16"/>
        </w:rPr>
        <w:t xml:space="preserve"> </w:t>
      </w:r>
      <w:r>
        <w:rPr>
          <w:sz w:val="16"/>
        </w:rPr>
        <w:t>of</w:t>
      </w:r>
      <w:r>
        <w:rPr>
          <w:spacing w:val="-18"/>
          <w:sz w:val="16"/>
        </w:rPr>
        <w:t xml:space="preserve"> </w:t>
      </w:r>
      <w:r>
        <w:rPr>
          <w:sz w:val="16"/>
        </w:rPr>
        <w:t>statistical</w:t>
      </w:r>
      <w:r>
        <w:rPr>
          <w:spacing w:val="-18"/>
          <w:sz w:val="16"/>
        </w:rPr>
        <w:t xml:space="preserve"> </w:t>
      </w:r>
      <w:r>
        <w:rPr>
          <w:sz w:val="16"/>
        </w:rPr>
        <w:t xml:space="preserve">reporting errors in psychology (1985–2013). Behavior Research Methods. 2016 Dec; 48(4):1205–26. </w:t>
      </w:r>
      <w:proofErr w:type="spellStart"/>
      <w:r>
        <w:rPr>
          <w:sz w:val="16"/>
        </w:rPr>
        <w:t>doi</w:t>
      </w:r>
      <w:proofErr w:type="spellEnd"/>
      <w:r>
        <w:rPr>
          <w:sz w:val="16"/>
        </w:rPr>
        <w:t>:</w:t>
      </w:r>
      <w:hyperlink r:id="rId50">
        <w:r>
          <w:rPr>
            <w:color w:val="3E65AC"/>
            <w:sz w:val="16"/>
          </w:rPr>
          <w:t xml:space="preserve"> </w:t>
        </w:r>
        <w:r>
          <w:rPr>
            <w:color w:val="3E65AC"/>
            <w:sz w:val="16"/>
            <w:u w:val="single" w:color="3E65AC"/>
          </w:rPr>
          <w:t>10.</w:t>
        </w:r>
      </w:hyperlink>
      <w:hyperlink r:id="rId51">
        <w:r>
          <w:rPr>
            <w:color w:val="3E65AC"/>
            <w:sz w:val="16"/>
            <w:u w:val="single" w:color="3E65AC"/>
          </w:rPr>
          <w:t xml:space="preserve"> 3758/s13428-015-0664-2</w:t>
        </w:r>
        <w:r>
          <w:rPr>
            <w:color w:val="3E65AC"/>
            <w:sz w:val="16"/>
          </w:rPr>
          <w:t xml:space="preserve"> </w:t>
        </w:r>
      </w:hyperlink>
      <w:r>
        <w:rPr>
          <w:sz w:val="16"/>
        </w:rPr>
        <w:t>PMID:</w:t>
      </w:r>
      <w:hyperlink r:id="rId52">
        <w:r>
          <w:rPr>
            <w:color w:val="3E65AC"/>
            <w:spacing w:val="-23"/>
            <w:sz w:val="16"/>
          </w:rPr>
          <w:t xml:space="preserve"> </w:t>
        </w:r>
        <w:r>
          <w:rPr>
            <w:color w:val="3E65AC"/>
            <w:sz w:val="16"/>
            <w:u w:val="single" w:color="3E65AC"/>
          </w:rPr>
          <w:t>26497820</w:t>
        </w:r>
      </w:hyperlink>
    </w:p>
    <w:p w:rsidR="000A1FA3" w:rsidRDefault="00C43276">
      <w:pPr>
        <w:pStyle w:val="ListParagraph"/>
        <w:numPr>
          <w:ilvl w:val="1"/>
          <w:numId w:val="1"/>
        </w:numPr>
        <w:tabs>
          <w:tab w:val="left" w:pos="3830"/>
        </w:tabs>
        <w:spacing w:line="247" w:lineRule="auto"/>
        <w:ind w:right="121" w:hanging="420"/>
        <w:jc w:val="both"/>
        <w:rPr>
          <w:sz w:val="16"/>
        </w:rPr>
      </w:pPr>
      <w:r>
        <w:rPr>
          <w:sz w:val="16"/>
        </w:rPr>
        <w:t>Anderson</w:t>
      </w:r>
      <w:r>
        <w:rPr>
          <w:spacing w:val="-19"/>
          <w:sz w:val="16"/>
        </w:rPr>
        <w:t xml:space="preserve"> </w:t>
      </w:r>
      <w:r>
        <w:rPr>
          <w:sz w:val="16"/>
        </w:rPr>
        <w:t>MS,</w:t>
      </w:r>
      <w:r>
        <w:rPr>
          <w:spacing w:val="-18"/>
          <w:sz w:val="16"/>
        </w:rPr>
        <w:t xml:space="preserve"> </w:t>
      </w:r>
      <w:r>
        <w:rPr>
          <w:sz w:val="16"/>
        </w:rPr>
        <w:t>Martinson</w:t>
      </w:r>
      <w:r>
        <w:rPr>
          <w:spacing w:val="-19"/>
          <w:sz w:val="16"/>
        </w:rPr>
        <w:t xml:space="preserve"> </w:t>
      </w:r>
      <w:r>
        <w:rPr>
          <w:sz w:val="16"/>
        </w:rPr>
        <w:t>BC,</w:t>
      </w:r>
      <w:r>
        <w:rPr>
          <w:spacing w:val="-17"/>
          <w:sz w:val="16"/>
        </w:rPr>
        <w:t xml:space="preserve"> </w:t>
      </w:r>
      <w:r>
        <w:rPr>
          <w:sz w:val="16"/>
        </w:rPr>
        <w:t>de</w:t>
      </w:r>
      <w:r>
        <w:rPr>
          <w:spacing w:val="-17"/>
          <w:sz w:val="16"/>
        </w:rPr>
        <w:t xml:space="preserve"> </w:t>
      </w:r>
      <w:r>
        <w:rPr>
          <w:sz w:val="16"/>
        </w:rPr>
        <w:t>Vries</w:t>
      </w:r>
      <w:r>
        <w:rPr>
          <w:spacing w:val="-18"/>
          <w:sz w:val="16"/>
        </w:rPr>
        <w:t xml:space="preserve"> </w:t>
      </w:r>
      <w:r>
        <w:rPr>
          <w:sz w:val="16"/>
        </w:rPr>
        <w:t>R.</w:t>
      </w:r>
      <w:r>
        <w:rPr>
          <w:spacing w:val="-17"/>
          <w:sz w:val="16"/>
        </w:rPr>
        <w:t xml:space="preserve"> </w:t>
      </w:r>
      <w:r>
        <w:rPr>
          <w:sz w:val="16"/>
        </w:rPr>
        <w:t>Normative</w:t>
      </w:r>
      <w:r>
        <w:rPr>
          <w:spacing w:val="-18"/>
          <w:sz w:val="16"/>
        </w:rPr>
        <w:t xml:space="preserve"> </w:t>
      </w:r>
      <w:r>
        <w:rPr>
          <w:sz w:val="16"/>
        </w:rPr>
        <w:t>dissonance</w:t>
      </w:r>
      <w:r>
        <w:rPr>
          <w:spacing w:val="-19"/>
          <w:sz w:val="16"/>
        </w:rPr>
        <w:t xml:space="preserve"> </w:t>
      </w:r>
      <w:r>
        <w:rPr>
          <w:sz w:val="16"/>
        </w:rPr>
        <w:t>in</w:t>
      </w:r>
      <w:r>
        <w:rPr>
          <w:spacing w:val="-17"/>
          <w:sz w:val="16"/>
        </w:rPr>
        <w:t xml:space="preserve"> </w:t>
      </w:r>
      <w:r>
        <w:rPr>
          <w:sz w:val="16"/>
        </w:rPr>
        <w:t>science:</w:t>
      </w:r>
      <w:r>
        <w:rPr>
          <w:spacing w:val="-19"/>
          <w:sz w:val="16"/>
        </w:rPr>
        <w:t xml:space="preserve"> </w:t>
      </w:r>
      <w:r>
        <w:rPr>
          <w:sz w:val="16"/>
        </w:rPr>
        <w:t>Results</w:t>
      </w:r>
      <w:r>
        <w:rPr>
          <w:spacing w:val="-19"/>
          <w:sz w:val="16"/>
        </w:rPr>
        <w:t xml:space="preserve"> </w:t>
      </w:r>
      <w:r>
        <w:rPr>
          <w:sz w:val="16"/>
        </w:rPr>
        <w:t>from</w:t>
      </w:r>
      <w:r>
        <w:rPr>
          <w:spacing w:val="-17"/>
          <w:sz w:val="16"/>
        </w:rPr>
        <w:t xml:space="preserve"> </w:t>
      </w:r>
      <w:r>
        <w:rPr>
          <w:sz w:val="16"/>
        </w:rPr>
        <w:t>a</w:t>
      </w:r>
      <w:r>
        <w:rPr>
          <w:spacing w:val="-18"/>
          <w:sz w:val="16"/>
        </w:rPr>
        <w:t xml:space="preserve"> </w:t>
      </w:r>
      <w:r>
        <w:rPr>
          <w:sz w:val="16"/>
        </w:rPr>
        <w:t>national</w:t>
      </w:r>
      <w:r>
        <w:rPr>
          <w:spacing w:val="-18"/>
          <w:sz w:val="16"/>
        </w:rPr>
        <w:t xml:space="preserve"> </w:t>
      </w:r>
      <w:r>
        <w:rPr>
          <w:sz w:val="16"/>
        </w:rPr>
        <w:t>sur- vey</w:t>
      </w:r>
      <w:r>
        <w:rPr>
          <w:spacing w:val="-19"/>
          <w:sz w:val="16"/>
        </w:rPr>
        <w:t xml:space="preserve"> </w:t>
      </w:r>
      <w:r>
        <w:rPr>
          <w:sz w:val="16"/>
        </w:rPr>
        <w:t>of</w:t>
      </w:r>
      <w:r>
        <w:rPr>
          <w:spacing w:val="-17"/>
          <w:sz w:val="16"/>
        </w:rPr>
        <w:t xml:space="preserve"> </w:t>
      </w:r>
      <w:r>
        <w:rPr>
          <w:sz w:val="16"/>
        </w:rPr>
        <w:t>US</w:t>
      </w:r>
      <w:r>
        <w:rPr>
          <w:spacing w:val="-17"/>
          <w:sz w:val="16"/>
        </w:rPr>
        <w:t xml:space="preserve"> </w:t>
      </w:r>
      <w:r>
        <w:rPr>
          <w:sz w:val="16"/>
        </w:rPr>
        <w:t>scientists.</w:t>
      </w:r>
      <w:r>
        <w:rPr>
          <w:spacing w:val="-17"/>
          <w:sz w:val="16"/>
        </w:rPr>
        <w:t xml:space="preserve"> </w:t>
      </w:r>
      <w:r>
        <w:rPr>
          <w:sz w:val="16"/>
        </w:rPr>
        <w:t>Journal</w:t>
      </w:r>
      <w:r>
        <w:rPr>
          <w:spacing w:val="-18"/>
          <w:sz w:val="16"/>
        </w:rPr>
        <w:t xml:space="preserve"> </w:t>
      </w:r>
      <w:r>
        <w:rPr>
          <w:sz w:val="16"/>
        </w:rPr>
        <w:t>of</w:t>
      </w:r>
      <w:r>
        <w:rPr>
          <w:spacing w:val="-19"/>
          <w:sz w:val="16"/>
        </w:rPr>
        <w:t xml:space="preserve"> </w:t>
      </w:r>
      <w:r>
        <w:rPr>
          <w:sz w:val="16"/>
        </w:rPr>
        <w:t>Empirical</w:t>
      </w:r>
      <w:r>
        <w:rPr>
          <w:spacing w:val="-18"/>
          <w:sz w:val="16"/>
        </w:rPr>
        <w:t xml:space="preserve"> </w:t>
      </w:r>
      <w:r>
        <w:rPr>
          <w:sz w:val="16"/>
        </w:rPr>
        <w:t>Research</w:t>
      </w:r>
      <w:r>
        <w:rPr>
          <w:spacing w:val="-19"/>
          <w:sz w:val="16"/>
        </w:rPr>
        <w:t xml:space="preserve"> </w:t>
      </w:r>
      <w:r>
        <w:rPr>
          <w:sz w:val="16"/>
        </w:rPr>
        <w:t>on</w:t>
      </w:r>
      <w:r>
        <w:rPr>
          <w:spacing w:val="-17"/>
          <w:sz w:val="16"/>
        </w:rPr>
        <w:t xml:space="preserve"> </w:t>
      </w:r>
      <w:r>
        <w:rPr>
          <w:sz w:val="16"/>
        </w:rPr>
        <w:t>Human</w:t>
      </w:r>
      <w:r>
        <w:rPr>
          <w:spacing w:val="-18"/>
          <w:sz w:val="16"/>
        </w:rPr>
        <w:t xml:space="preserve"> </w:t>
      </w:r>
      <w:r>
        <w:rPr>
          <w:sz w:val="16"/>
        </w:rPr>
        <w:t>Research</w:t>
      </w:r>
      <w:r>
        <w:rPr>
          <w:spacing w:val="-18"/>
          <w:sz w:val="16"/>
        </w:rPr>
        <w:t xml:space="preserve"> </w:t>
      </w:r>
      <w:r>
        <w:rPr>
          <w:sz w:val="16"/>
        </w:rPr>
        <w:t>Ethics.</w:t>
      </w:r>
      <w:r>
        <w:rPr>
          <w:spacing w:val="-19"/>
          <w:sz w:val="16"/>
        </w:rPr>
        <w:t xml:space="preserve"> </w:t>
      </w:r>
      <w:r>
        <w:rPr>
          <w:sz w:val="16"/>
        </w:rPr>
        <w:t>2007</w:t>
      </w:r>
      <w:r>
        <w:rPr>
          <w:spacing w:val="-17"/>
          <w:sz w:val="16"/>
        </w:rPr>
        <w:t xml:space="preserve"> </w:t>
      </w:r>
      <w:r>
        <w:rPr>
          <w:sz w:val="16"/>
        </w:rPr>
        <w:t>Dec</w:t>
      </w:r>
      <w:r>
        <w:rPr>
          <w:spacing w:val="-18"/>
          <w:sz w:val="16"/>
        </w:rPr>
        <w:t xml:space="preserve"> </w:t>
      </w:r>
      <w:r>
        <w:rPr>
          <w:sz w:val="16"/>
        </w:rPr>
        <w:t>1;</w:t>
      </w:r>
      <w:r>
        <w:rPr>
          <w:spacing w:val="-17"/>
          <w:sz w:val="16"/>
        </w:rPr>
        <w:t xml:space="preserve"> </w:t>
      </w:r>
      <w:r>
        <w:rPr>
          <w:sz w:val="16"/>
        </w:rPr>
        <w:t xml:space="preserve">2(4):3–14. </w:t>
      </w:r>
      <w:proofErr w:type="spellStart"/>
      <w:r>
        <w:rPr>
          <w:sz w:val="16"/>
        </w:rPr>
        <w:t>doi</w:t>
      </w:r>
      <w:proofErr w:type="spellEnd"/>
      <w:r>
        <w:rPr>
          <w:sz w:val="16"/>
        </w:rPr>
        <w:t>:</w:t>
      </w:r>
      <w:hyperlink r:id="rId53">
        <w:r>
          <w:rPr>
            <w:color w:val="3E65AC"/>
            <w:spacing w:val="-12"/>
            <w:sz w:val="16"/>
          </w:rPr>
          <w:t xml:space="preserve"> </w:t>
        </w:r>
        <w:r>
          <w:rPr>
            <w:color w:val="3E65AC"/>
            <w:sz w:val="16"/>
            <w:u w:val="single" w:color="3E65AC"/>
          </w:rPr>
          <w:t>10.1525/jer.2007.2.4.3</w:t>
        </w:r>
        <w:r>
          <w:rPr>
            <w:color w:val="3E65AC"/>
            <w:spacing w:val="-12"/>
            <w:sz w:val="16"/>
          </w:rPr>
          <w:t xml:space="preserve"> </w:t>
        </w:r>
      </w:hyperlink>
      <w:r>
        <w:rPr>
          <w:sz w:val="16"/>
        </w:rPr>
        <w:t>PMID:</w:t>
      </w:r>
      <w:hyperlink r:id="rId54">
        <w:r>
          <w:rPr>
            <w:color w:val="3E65AC"/>
            <w:spacing w:val="-13"/>
            <w:sz w:val="16"/>
          </w:rPr>
          <w:t xml:space="preserve"> </w:t>
        </w:r>
        <w:r>
          <w:rPr>
            <w:color w:val="3E65AC"/>
            <w:sz w:val="16"/>
            <w:u w:val="single" w:color="3E65AC"/>
          </w:rPr>
          <w:t>19385804</w:t>
        </w:r>
      </w:hyperlink>
    </w:p>
    <w:p w:rsidR="000A1FA3" w:rsidRDefault="00C43276">
      <w:pPr>
        <w:pStyle w:val="ListParagraph"/>
        <w:numPr>
          <w:ilvl w:val="1"/>
          <w:numId w:val="1"/>
        </w:numPr>
        <w:tabs>
          <w:tab w:val="left" w:pos="3830"/>
        </w:tabs>
        <w:spacing w:before="72" w:line="247" w:lineRule="auto"/>
        <w:ind w:right="283" w:hanging="420"/>
        <w:jc w:val="left"/>
        <w:rPr>
          <w:sz w:val="16"/>
        </w:rPr>
      </w:pPr>
      <w:r>
        <w:rPr>
          <w:sz w:val="16"/>
        </w:rPr>
        <w:t>Fanelli</w:t>
      </w:r>
      <w:r>
        <w:rPr>
          <w:spacing w:val="-19"/>
          <w:sz w:val="16"/>
        </w:rPr>
        <w:t xml:space="preserve"> </w:t>
      </w:r>
      <w:r>
        <w:rPr>
          <w:sz w:val="16"/>
        </w:rPr>
        <w:t>D.</w:t>
      </w:r>
      <w:r>
        <w:rPr>
          <w:spacing w:val="-19"/>
          <w:sz w:val="16"/>
        </w:rPr>
        <w:t xml:space="preserve"> </w:t>
      </w:r>
      <w:r>
        <w:rPr>
          <w:sz w:val="16"/>
        </w:rPr>
        <w:t>How</w:t>
      </w:r>
      <w:r>
        <w:rPr>
          <w:spacing w:val="-19"/>
          <w:sz w:val="16"/>
        </w:rPr>
        <w:t xml:space="preserve"> </w:t>
      </w:r>
      <w:r>
        <w:rPr>
          <w:sz w:val="16"/>
        </w:rPr>
        <w:t>many</w:t>
      </w:r>
      <w:r>
        <w:rPr>
          <w:spacing w:val="-20"/>
          <w:sz w:val="16"/>
        </w:rPr>
        <w:t xml:space="preserve"> </w:t>
      </w:r>
      <w:r>
        <w:rPr>
          <w:sz w:val="16"/>
        </w:rPr>
        <w:t>scientists</w:t>
      </w:r>
      <w:r>
        <w:rPr>
          <w:spacing w:val="-20"/>
          <w:sz w:val="16"/>
        </w:rPr>
        <w:t xml:space="preserve"> </w:t>
      </w:r>
      <w:r>
        <w:rPr>
          <w:sz w:val="16"/>
        </w:rPr>
        <w:t>fabricate</w:t>
      </w:r>
      <w:r>
        <w:rPr>
          <w:spacing w:val="-20"/>
          <w:sz w:val="16"/>
        </w:rPr>
        <w:t xml:space="preserve"> </w:t>
      </w:r>
      <w:r>
        <w:rPr>
          <w:sz w:val="16"/>
        </w:rPr>
        <w:t>and</w:t>
      </w:r>
      <w:r>
        <w:rPr>
          <w:spacing w:val="-18"/>
          <w:sz w:val="16"/>
        </w:rPr>
        <w:t xml:space="preserve"> </w:t>
      </w:r>
      <w:r>
        <w:rPr>
          <w:sz w:val="16"/>
        </w:rPr>
        <w:t>falsify</w:t>
      </w:r>
      <w:r>
        <w:rPr>
          <w:spacing w:val="-20"/>
          <w:sz w:val="16"/>
        </w:rPr>
        <w:t xml:space="preserve"> </w:t>
      </w:r>
      <w:r>
        <w:rPr>
          <w:sz w:val="16"/>
        </w:rPr>
        <w:t>research?</w:t>
      </w:r>
      <w:r>
        <w:rPr>
          <w:spacing w:val="-19"/>
          <w:sz w:val="16"/>
        </w:rPr>
        <w:t xml:space="preserve"> </w:t>
      </w:r>
      <w:r>
        <w:rPr>
          <w:sz w:val="16"/>
        </w:rPr>
        <w:t>A</w:t>
      </w:r>
      <w:r>
        <w:rPr>
          <w:spacing w:val="-19"/>
          <w:sz w:val="16"/>
        </w:rPr>
        <w:t xml:space="preserve"> </w:t>
      </w:r>
      <w:r>
        <w:rPr>
          <w:sz w:val="16"/>
        </w:rPr>
        <w:t>systematic</w:t>
      </w:r>
      <w:r>
        <w:rPr>
          <w:spacing w:val="-19"/>
          <w:sz w:val="16"/>
        </w:rPr>
        <w:t xml:space="preserve"> </w:t>
      </w:r>
      <w:r>
        <w:rPr>
          <w:sz w:val="16"/>
        </w:rPr>
        <w:t>review</w:t>
      </w:r>
      <w:r>
        <w:rPr>
          <w:spacing w:val="-20"/>
          <w:sz w:val="16"/>
        </w:rPr>
        <w:t xml:space="preserve"> </w:t>
      </w:r>
      <w:r>
        <w:rPr>
          <w:sz w:val="16"/>
        </w:rPr>
        <w:t>and</w:t>
      </w:r>
      <w:r>
        <w:rPr>
          <w:spacing w:val="-19"/>
          <w:sz w:val="16"/>
        </w:rPr>
        <w:t xml:space="preserve"> </w:t>
      </w:r>
      <w:r>
        <w:rPr>
          <w:sz w:val="16"/>
        </w:rPr>
        <w:t>meta-analysis of survey data. PLOS ONE. 2009 May 29; 4(5</w:t>
      </w:r>
      <w:proofErr w:type="gramStart"/>
      <w:r>
        <w:rPr>
          <w:sz w:val="16"/>
        </w:rPr>
        <w:t>):e</w:t>
      </w:r>
      <w:proofErr w:type="gramEnd"/>
      <w:r>
        <w:rPr>
          <w:sz w:val="16"/>
        </w:rPr>
        <w:t xml:space="preserve">5738. </w:t>
      </w:r>
      <w:proofErr w:type="spellStart"/>
      <w:r>
        <w:rPr>
          <w:sz w:val="16"/>
        </w:rPr>
        <w:t>doi</w:t>
      </w:r>
      <w:proofErr w:type="spellEnd"/>
      <w:r>
        <w:rPr>
          <w:sz w:val="16"/>
        </w:rPr>
        <w:t>:</w:t>
      </w:r>
      <w:hyperlink r:id="rId55">
        <w:r>
          <w:rPr>
            <w:color w:val="3E65AC"/>
            <w:sz w:val="16"/>
          </w:rPr>
          <w:t xml:space="preserve"> </w:t>
        </w:r>
        <w:r>
          <w:rPr>
            <w:color w:val="3E65AC"/>
            <w:sz w:val="16"/>
            <w:u w:val="single" w:color="3E65AC"/>
          </w:rPr>
          <w:t>10.1371/journal.pone.0005738</w:t>
        </w:r>
        <w:r>
          <w:rPr>
            <w:color w:val="3E65AC"/>
            <w:sz w:val="16"/>
          </w:rPr>
          <w:t xml:space="preserve"> </w:t>
        </w:r>
      </w:hyperlink>
      <w:r>
        <w:rPr>
          <w:sz w:val="16"/>
        </w:rPr>
        <w:t>PMID:</w:t>
      </w:r>
      <w:hyperlink r:id="rId56">
        <w:r>
          <w:rPr>
            <w:color w:val="3E65AC"/>
            <w:sz w:val="16"/>
            <w:u w:val="single" w:color="3E65AC"/>
          </w:rPr>
          <w:t xml:space="preserve"> 19478950</w:t>
        </w:r>
      </w:hyperlink>
    </w:p>
    <w:p w:rsidR="000A1FA3" w:rsidRDefault="00C43276">
      <w:pPr>
        <w:pStyle w:val="ListParagraph"/>
        <w:numPr>
          <w:ilvl w:val="1"/>
          <w:numId w:val="1"/>
        </w:numPr>
        <w:tabs>
          <w:tab w:val="left" w:pos="3830"/>
        </w:tabs>
        <w:spacing w:line="249" w:lineRule="auto"/>
        <w:ind w:right="874" w:hanging="420"/>
        <w:jc w:val="left"/>
        <w:rPr>
          <w:sz w:val="16"/>
        </w:rPr>
      </w:pPr>
      <w:r>
        <w:rPr>
          <w:sz w:val="16"/>
        </w:rPr>
        <w:t>Martinson</w:t>
      </w:r>
      <w:r>
        <w:rPr>
          <w:spacing w:val="-19"/>
          <w:sz w:val="16"/>
        </w:rPr>
        <w:t xml:space="preserve"> </w:t>
      </w:r>
      <w:r>
        <w:rPr>
          <w:sz w:val="16"/>
        </w:rPr>
        <w:t>BC,</w:t>
      </w:r>
      <w:r>
        <w:rPr>
          <w:spacing w:val="-18"/>
          <w:sz w:val="16"/>
        </w:rPr>
        <w:t xml:space="preserve"> </w:t>
      </w:r>
      <w:r>
        <w:rPr>
          <w:sz w:val="16"/>
        </w:rPr>
        <w:t>Anderson</w:t>
      </w:r>
      <w:r>
        <w:rPr>
          <w:spacing w:val="-18"/>
          <w:sz w:val="16"/>
        </w:rPr>
        <w:t xml:space="preserve"> </w:t>
      </w:r>
      <w:r>
        <w:rPr>
          <w:sz w:val="16"/>
        </w:rPr>
        <w:t>MS,</w:t>
      </w:r>
      <w:r>
        <w:rPr>
          <w:spacing w:val="-17"/>
          <w:sz w:val="16"/>
        </w:rPr>
        <w:t xml:space="preserve"> </w:t>
      </w:r>
      <w:r>
        <w:rPr>
          <w:sz w:val="16"/>
        </w:rPr>
        <w:t>de</w:t>
      </w:r>
      <w:r>
        <w:rPr>
          <w:spacing w:val="-17"/>
          <w:sz w:val="16"/>
        </w:rPr>
        <w:t xml:space="preserve"> </w:t>
      </w:r>
      <w:r>
        <w:rPr>
          <w:sz w:val="16"/>
        </w:rPr>
        <w:t>Vries</w:t>
      </w:r>
      <w:r>
        <w:rPr>
          <w:spacing w:val="-17"/>
          <w:sz w:val="16"/>
        </w:rPr>
        <w:t xml:space="preserve"> </w:t>
      </w:r>
      <w:r>
        <w:rPr>
          <w:sz w:val="16"/>
        </w:rPr>
        <w:t>R.</w:t>
      </w:r>
      <w:r>
        <w:rPr>
          <w:spacing w:val="-18"/>
          <w:sz w:val="16"/>
        </w:rPr>
        <w:t xml:space="preserve"> </w:t>
      </w:r>
      <w:r>
        <w:rPr>
          <w:sz w:val="16"/>
        </w:rPr>
        <w:t>Scientists</w:t>
      </w:r>
      <w:r>
        <w:rPr>
          <w:spacing w:val="-18"/>
          <w:sz w:val="16"/>
        </w:rPr>
        <w:t xml:space="preserve"> </w:t>
      </w:r>
      <w:r>
        <w:rPr>
          <w:sz w:val="16"/>
        </w:rPr>
        <w:t>behaving</w:t>
      </w:r>
      <w:r>
        <w:rPr>
          <w:spacing w:val="-17"/>
          <w:sz w:val="16"/>
        </w:rPr>
        <w:t xml:space="preserve"> </w:t>
      </w:r>
      <w:r>
        <w:rPr>
          <w:sz w:val="16"/>
        </w:rPr>
        <w:t>badly.</w:t>
      </w:r>
      <w:r>
        <w:rPr>
          <w:spacing w:val="-17"/>
          <w:sz w:val="16"/>
        </w:rPr>
        <w:t xml:space="preserve"> </w:t>
      </w:r>
      <w:r>
        <w:rPr>
          <w:sz w:val="16"/>
        </w:rPr>
        <w:t>Nature.</w:t>
      </w:r>
      <w:r>
        <w:rPr>
          <w:spacing w:val="-18"/>
          <w:sz w:val="16"/>
        </w:rPr>
        <w:t xml:space="preserve"> </w:t>
      </w:r>
      <w:r>
        <w:rPr>
          <w:sz w:val="16"/>
        </w:rPr>
        <w:t>2005</w:t>
      </w:r>
      <w:r>
        <w:rPr>
          <w:spacing w:val="-17"/>
          <w:sz w:val="16"/>
        </w:rPr>
        <w:t xml:space="preserve"> </w:t>
      </w:r>
      <w:r>
        <w:rPr>
          <w:sz w:val="16"/>
        </w:rPr>
        <w:t>Jun</w:t>
      </w:r>
      <w:r>
        <w:rPr>
          <w:spacing w:val="-18"/>
          <w:sz w:val="16"/>
        </w:rPr>
        <w:t xml:space="preserve"> </w:t>
      </w:r>
      <w:r>
        <w:rPr>
          <w:sz w:val="16"/>
        </w:rPr>
        <w:t>9;</w:t>
      </w:r>
      <w:r>
        <w:rPr>
          <w:spacing w:val="-17"/>
          <w:sz w:val="16"/>
        </w:rPr>
        <w:t xml:space="preserve"> </w:t>
      </w:r>
      <w:r>
        <w:rPr>
          <w:sz w:val="16"/>
        </w:rPr>
        <w:t>435 (7043):737–8.</w:t>
      </w:r>
      <w:r>
        <w:rPr>
          <w:spacing w:val="-12"/>
          <w:sz w:val="16"/>
        </w:rPr>
        <w:t xml:space="preserve"> </w:t>
      </w:r>
      <w:proofErr w:type="spellStart"/>
      <w:r>
        <w:rPr>
          <w:sz w:val="16"/>
        </w:rPr>
        <w:t>doi</w:t>
      </w:r>
      <w:proofErr w:type="spellEnd"/>
      <w:r>
        <w:rPr>
          <w:sz w:val="16"/>
        </w:rPr>
        <w:t>:</w:t>
      </w:r>
      <w:hyperlink r:id="rId57">
        <w:r>
          <w:rPr>
            <w:color w:val="3E65AC"/>
            <w:spacing w:val="-12"/>
            <w:sz w:val="16"/>
          </w:rPr>
          <w:t xml:space="preserve"> </w:t>
        </w:r>
        <w:r>
          <w:rPr>
            <w:color w:val="3E65AC"/>
            <w:sz w:val="16"/>
            <w:u w:val="single" w:color="3E65AC"/>
          </w:rPr>
          <w:t>10.1038/435737a</w:t>
        </w:r>
        <w:r>
          <w:rPr>
            <w:color w:val="3E65AC"/>
            <w:spacing w:val="-12"/>
            <w:sz w:val="16"/>
          </w:rPr>
          <w:t xml:space="preserve"> </w:t>
        </w:r>
      </w:hyperlink>
      <w:r>
        <w:rPr>
          <w:sz w:val="16"/>
        </w:rPr>
        <w:t>PMID:</w:t>
      </w:r>
      <w:hyperlink r:id="rId58">
        <w:r>
          <w:rPr>
            <w:color w:val="3E65AC"/>
            <w:spacing w:val="-13"/>
            <w:sz w:val="16"/>
          </w:rPr>
          <w:t xml:space="preserve"> </w:t>
        </w:r>
        <w:r>
          <w:rPr>
            <w:color w:val="3E65AC"/>
            <w:sz w:val="16"/>
            <w:u w:val="single" w:color="3E65AC"/>
          </w:rPr>
          <w:t>15944677</w:t>
        </w:r>
      </w:hyperlink>
    </w:p>
    <w:p w:rsidR="000A1FA3" w:rsidRDefault="00C43276">
      <w:pPr>
        <w:pStyle w:val="ListParagraph"/>
        <w:numPr>
          <w:ilvl w:val="1"/>
          <w:numId w:val="1"/>
        </w:numPr>
        <w:tabs>
          <w:tab w:val="left" w:pos="3830"/>
        </w:tabs>
        <w:spacing w:before="67" w:line="249" w:lineRule="auto"/>
        <w:ind w:right="258" w:hanging="420"/>
        <w:jc w:val="left"/>
        <w:rPr>
          <w:sz w:val="16"/>
        </w:rPr>
      </w:pPr>
      <w:r>
        <w:rPr>
          <w:sz w:val="16"/>
        </w:rPr>
        <w:t>John</w:t>
      </w:r>
      <w:r>
        <w:rPr>
          <w:spacing w:val="-19"/>
          <w:sz w:val="16"/>
        </w:rPr>
        <w:t xml:space="preserve"> </w:t>
      </w:r>
      <w:r>
        <w:rPr>
          <w:sz w:val="16"/>
        </w:rPr>
        <w:t>LK,</w:t>
      </w:r>
      <w:r>
        <w:rPr>
          <w:spacing w:val="-20"/>
          <w:sz w:val="16"/>
        </w:rPr>
        <w:t xml:space="preserve"> </w:t>
      </w:r>
      <w:r>
        <w:rPr>
          <w:sz w:val="16"/>
        </w:rPr>
        <w:t>Loewenstein</w:t>
      </w:r>
      <w:r>
        <w:rPr>
          <w:spacing w:val="-20"/>
          <w:sz w:val="16"/>
        </w:rPr>
        <w:t xml:space="preserve"> </w:t>
      </w:r>
      <w:r>
        <w:rPr>
          <w:sz w:val="16"/>
        </w:rPr>
        <w:t>G,</w:t>
      </w:r>
      <w:r>
        <w:rPr>
          <w:spacing w:val="-19"/>
          <w:sz w:val="16"/>
        </w:rPr>
        <w:t xml:space="preserve"> </w:t>
      </w:r>
      <w:proofErr w:type="spellStart"/>
      <w:r>
        <w:rPr>
          <w:sz w:val="16"/>
        </w:rPr>
        <w:t>Prelec</w:t>
      </w:r>
      <w:proofErr w:type="spellEnd"/>
      <w:r>
        <w:rPr>
          <w:spacing w:val="-20"/>
          <w:sz w:val="16"/>
        </w:rPr>
        <w:t xml:space="preserve"> </w:t>
      </w:r>
      <w:r>
        <w:rPr>
          <w:sz w:val="16"/>
        </w:rPr>
        <w:t>D.</w:t>
      </w:r>
      <w:r>
        <w:rPr>
          <w:spacing w:val="-19"/>
          <w:sz w:val="16"/>
        </w:rPr>
        <w:t xml:space="preserve"> </w:t>
      </w:r>
      <w:r>
        <w:rPr>
          <w:sz w:val="16"/>
        </w:rPr>
        <w:t>Measuring</w:t>
      </w:r>
      <w:r>
        <w:rPr>
          <w:spacing w:val="-19"/>
          <w:sz w:val="16"/>
        </w:rPr>
        <w:t xml:space="preserve"> </w:t>
      </w:r>
      <w:r>
        <w:rPr>
          <w:sz w:val="16"/>
        </w:rPr>
        <w:t>the</w:t>
      </w:r>
      <w:r>
        <w:rPr>
          <w:spacing w:val="-20"/>
          <w:sz w:val="16"/>
        </w:rPr>
        <w:t xml:space="preserve"> </w:t>
      </w:r>
      <w:r>
        <w:rPr>
          <w:sz w:val="16"/>
        </w:rPr>
        <w:t>prevalence</w:t>
      </w:r>
      <w:r>
        <w:rPr>
          <w:spacing w:val="-20"/>
          <w:sz w:val="16"/>
        </w:rPr>
        <w:t xml:space="preserve"> </w:t>
      </w:r>
      <w:r>
        <w:rPr>
          <w:sz w:val="16"/>
        </w:rPr>
        <w:t>of</w:t>
      </w:r>
      <w:r>
        <w:rPr>
          <w:spacing w:val="-19"/>
          <w:sz w:val="16"/>
        </w:rPr>
        <w:t xml:space="preserve"> </w:t>
      </w:r>
      <w:r>
        <w:rPr>
          <w:sz w:val="16"/>
        </w:rPr>
        <w:t>questionable</w:t>
      </w:r>
      <w:r>
        <w:rPr>
          <w:spacing w:val="-18"/>
          <w:sz w:val="16"/>
        </w:rPr>
        <w:t xml:space="preserve"> </w:t>
      </w:r>
      <w:r>
        <w:rPr>
          <w:sz w:val="16"/>
        </w:rPr>
        <w:t>research</w:t>
      </w:r>
      <w:r>
        <w:rPr>
          <w:spacing w:val="-21"/>
          <w:sz w:val="16"/>
        </w:rPr>
        <w:t xml:space="preserve"> </w:t>
      </w:r>
      <w:r>
        <w:rPr>
          <w:sz w:val="16"/>
        </w:rPr>
        <w:t>practices</w:t>
      </w:r>
      <w:r>
        <w:rPr>
          <w:spacing w:val="-20"/>
          <w:sz w:val="16"/>
        </w:rPr>
        <w:t xml:space="preserve"> </w:t>
      </w:r>
      <w:r>
        <w:rPr>
          <w:sz w:val="16"/>
        </w:rPr>
        <w:t>with incentives</w:t>
      </w:r>
      <w:r>
        <w:rPr>
          <w:spacing w:val="-15"/>
          <w:sz w:val="16"/>
        </w:rPr>
        <w:t xml:space="preserve"> </w:t>
      </w:r>
      <w:r>
        <w:rPr>
          <w:sz w:val="16"/>
        </w:rPr>
        <w:t>for</w:t>
      </w:r>
      <w:r>
        <w:rPr>
          <w:spacing w:val="-13"/>
          <w:sz w:val="16"/>
        </w:rPr>
        <w:t xml:space="preserve"> </w:t>
      </w:r>
      <w:r>
        <w:rPr>
          <w:sz w:val="16"/>
        </w:rPr>
        <w:t>truth</w:t>
      </w:r>
      <w:r>
        <w:rPr>
          <w:spacing w:val="-13"/>
          <w:sz w:val="16"/>
        </w:rPr>
        <w:t xml:space="preserve"> </w:t>
      </w:r>
      <w:r>
        <w:rPr>
          <w:sz w:val="16"/>
        </w:rPr>
        <w:t>telling.</w:t>
      </w:r>
      <w:r>
        <w:rPr>
          <w:spacing w:val="-15"/>
          <w:sz w:val="16"/>
        </w:rPr>
        <w:t xml:space="preserve"> </w:t>
      </w:r>
      <w:r>
        <w:rPr>
          <w:sz w:val="16"/>
        </w:rPr>
        <w:t>Psychological</w:t>
      </w:r>
      <w:r>
        <w:rPr>
          <w:spacing w:val="-13"/>
          <w:sz w:val="16"/>
        </w:rPr>
        <w:t xml:space="preserve"> </w:t>
      </w:r>
      <w:r>
        <w:rPr>
          <w:sz w:val="16"/>
        </w:rPr>
        <w:t>Science.</w:t>
      </w:r>
      <w:r>
        <w:rPr>
          <w:spacing w:val="-14"/>
          <w:sz w:val="16"/>
        </w:rPr>
        <w:t xml:space="preserve"> </w:t>
      </w:r>
      <w:r>
        <w:rPr>
          <w:sz w:val="16"/>
        </w:rPr>
        <w:t>2012</w:t>
      </w:r>
      <w:r>
        <w:rPr>
          <w:spacing w:val="-14"/>
          <w:sz w:val="16"/>
        </w:rPr>
        <w:t xml:space="preserve"> </w:t>
      </w:r>
      <w:r>
        <w:rPr>
          <w:sz w:val="16"/>
        </w:rPr>
        <w:t>Apr</w:t>
      </w:r>
      <w:r>
        <w:rPr>
          <w:spacing w:val="19"/>
          <w:sz w:val="16"/>
        </w:rPr>
        <w:t xml:space="preserve"> </w:t>
      </w:r>
      <w:r>
        <w:rPr>
          <w:sz w:val="16"/>
        </w:rPr>
        <w:t>16:0956797611430953.</w:t>
      </w:r>
    </w:p>
    <w:p w:rsidR="000A1FA3" w:rsidRDefault="00C43276">
      <w:pPr>
        <w:pStyle w:val="ListParagraph"/>
        <w:numPr>
          <w:ilvl w:val="1"/>
          <w:numId w:val="1"/>
        </w:numPr>
        <w:tabs>
          <w:tab w:val="left" w:pos="3830"/>
        </w:tabs>
        <w:spacing w:before="68" w:line="247" w:lineRule="auto"/>
        <w:ind w:right="207" w:hanging="420"/>
        <w:jc w:val="left"/>
        <w:rPr>
          <w:sz w:val="16"/>
        </w:rPr>
      </w:pPr>
      <w:r>
        <w:rPr>
          <w:sz w:val="16"/>
        </w:rPr>
        <w:t>Fiedler</w:t>
      </w:r>
      <w:r>
        <w:rPr>
          <w:spacing w:val="-22"/>
          <w:sz w:val="16"/>
        </w:rPr>
        <w:t xml:space="preserve"> </w:t>
      </w:r>
      <w:r>
        <w:rPr>
          <w:sz w:val="16"/>
        </w:rPr>
        <w:t>K,</w:t>
      </w:r>
      <w:r>
        <w:rPr>
          <w:spacing w:val="-21"/>
          <w:sz w:val="16"/>
        </w:rPr>
        <w:t xml:space="preserve"> </w:t>
      </w:r>
      <w:r>
        <w:rPr>
          <w:sz w:val="16"/>
        </w:rPr>
        <w:t>Schwarz</w:t>
      </w:r>
      <w:r>
        <w:rPr>
          <w:spacing w:val="-22"/>
          <w:sz w:val="16"/>
        </w:rPr>
        <w:t xml:space="preserve"> </w:t>
      </w:r>
      <w:r>
        <w:rPr>
          <w:sz w:val="16"/>
        </w:rPr>
        <w:t>N.</w:t>
      </w:r>
      <w:r>
        <w:rPr>
          <w:spacing w:val="-21"/>
          <w:sz w:val="16"/>
        </w:rPr>
        <w:t xml:space="preserve"> </w:t>
      </w:r>
      <w:r>
        <w:rPr>
          <w:sz w:val="16"/>
        </w:rPr>
        <w:t>Questionable</w:t>
      </w:r>
      <w:r>
        <w:rPr>
          <w:spacing w:val="-22"/>
          <w:sz w:val="16"/>
        </w:rPr>
        <w:t xml:space="preserve"> </w:t>
      </w:r>
      <w:r>
        <w:rPr>
          <w:sz w:val="16"/>
        </w:rPr>
        <w:t>research</w:t>
      </w:r>
      <w:r>
        <w:rPr>
          <w:spacing w:val="-21"/>
          <w:sz w:val="16"/>
        </w:rPr>
        <w:t xml:space="preserve"> </w:t>
      </w:r>
      <w:r>
        <w:rPr>
          <w:sz w:val="16"/>
        </w:rPr>
        <w:t>practices</w:t>
      </w:r>
      <w:r>
        <w:rPr>
          <w:spacing w:val="-22"/>
          <w:sz w:val="16"/>
        </w:rPr>
        <w:t xml:space="preserve"> </w:t>
      </w:r>
      <w:r>
        <w:rPr>
          <w:sz w:val="16"/>
        </w:rPr>
        <w:t>revisited.</w:t>
      </w:r>
      <w:r>
        <w:rPr>
          <w:spacing w:val="-21"/>
          <w:sz w:val="16"/>
        </w:rPr>
        <w:t xml:space="preserve"> </w:t>
      </w:r>
      <w:r>
        <w:rPr>
          <w:sz w:val="16"/>
        </w:rPr>
        <w:t>Social</w:t>
      </w:r>
      <w:r>
        <w:rPr>
          <w:spacing w:val="-21"/>
          <w:sz w:val="16"/>
        </w:rPr>
        <w:t xml:space="preserve"> </w:t>
      </w:r>
      <w:r>
        <w:rPr>
          <w:sz w:val="16"/>
        </w:rPr>
        <w:t>Psychological</w:t>
      </w:r>
      <w:r>
        <w:rPr>
          <w:spacing w:val="-21"/>
          <w:sz w:val="16"/>
        </w:rPr>
        <w:t xml:space="preserve"> </w:t>
      </w:r>
      <w:r>
        <w:rPr>
          <w:sz w:val="16"/>
        </w:rPr>
        <w:t>and</w:t>
      </w:r>
      <w:r>
        <w:rPr>
          <w:spacing w:val="-22"/>
          <w:sz w:val="16"/>
        </w:rPr>
        <w:t xml:space="preserve"> </w:t>
      </w:r>
      <w:r>
        <w:rPr>
          <w:sz w:val="16"/>
        </w:rPr>
        <w:t>Personality Science. 2015 Oct</w:t>
      </w:r>
      <w:r>
        <w:rPr>
          <w:spacing w:val="-1"/>
          <w:sz w:val="16"/>
        </w:rPr>
        <w:t xml:space="preserve"> </w:t>
      </w:r>
      <w:r>
        <w:rPr>
          <w:sz w:val="16"/>
        </w:rPr>
        <w:t>19:1948550615612150.</w:t>
      </w:r>
    </w:p>
    <w:p w:rsidR="000A1FA3" w:rsidRDefault="00C43276">
      <w:pPr>
        <w:pStyle w:val="ListParagraph"/>
        <w:numPr>
          <w:ilvl w:val="1"/>
          <w:numId w:val="1"/>
        </w:numPr>
        <w:tabs>
          <w:tab w:val="left" w:pos="3830"/>
        </w:tabs>
        <w:spacing w:line="247" w:lineRule="auto"/>
        <w:ind w:right="149" w:hanging="420"/>
        <w:jc w:val="left"/>
        <w:rPr>
          <w:sz w:val="16"/>
        </w:rPr>
      </w:pPr>
      <w:r>
        <w:rPr>
          <w:sz w:val="16"/>
        </w:rPr>
        <w:t>Fanelli</w:t>
      </w:r>
      <w:r>
        <w:rPr>
          <w:spacing w:val="-18"/>
          <w:sz w:val="16"/>
        </w:rPr>
        <w:t xml:space="preserve"> </w:t>
      </w:r>
      <w:r>
        <w:rPr>
          <w:sz w:val="16"/>
        </w:rPr>
        <w:t>D,</w:t>
      </w:r>
      <w:r>
        <w:rPr>
          <w:spacing w:val="-18"/>
          <w:sz w:val="16"/>
        </w:rPr>
        <w:t xml:space="preserve"> </w:t>
      </w:r>
      <w:r>
        <w:rPr>
          <w:sz w:val="16"/>
        </w:rPr>
        <w:t>Ioannidis</w:t>
      </w:r>
      <w:r>
        <w:rPr>
          <w:spacing w:val="-18"/>
          <w:sz w:val="16"/>
        </w:rPr>
        <w:t xml:space="preserve"> </w:t>
      </w:r>
      <w:r>
        <w:rPr>
          <w:sz w:val="16"/>
        </w:rPr>
        <w:t>JP.</w:t>
      </w:r>
      <w:r>
        <w:rPr>
          <w:spacing w:val="-18"/>
          <w:sz w:val="16"/>
        </w:rPr>
        <w:t xml:space="preserve"> </w:t>
      </w:r>
      <w:r>
        <w:rPr>
          <w:sz w:val="16"/>
        </w:rPr>
        <w:t>US</w:t>
      </w:r>
      <w:r>
        <w:rPr>
          <w:spacing w:val="-17"/>
          <w:sz w:val="16"/>
        </w:rPr>
        <w:t xml:space="preserve"> </w:t>
      </w:r>
      <w:r>
        <w:rPr>
          <w:sz w:val="16"/>
        </w:rPr>
        <w:t>studies</w:t>
      </w:r>
      <w:r>
        <w:rPr>
          <w:spacing w:val="-18"/>
          <w:sz w:val="16"/>
        </w:rPr>
        <w:t xml:space="preserve"> </w:t>
      </w:r>
      <w:r>
        <w:rPr>
          <w:sz w:val="16"/>
        </w:rPr>
        <w:t>may</w:t>
      </w:r>
      <w:r>
        <w:rPr>
          <w:spacing w:val="-19"/>
          <w:sz w:val="16"/>
        </w:rPr>
        <w:t xml:space="preserve"> </w:t>
      </w:r>
      <w:r>
        <w:rPr>
          <w:sz w:val="16"/>
        </w:rPr>
        <w:t>overestimate</w:t>
      </w:r>
      <w:r>
        <w:rPr>
          <w:spacing w:val="-17"/>
          <w:sz w:val="16"/>
        </w:rPr>
        <w:t xml:space="preserve"> </w:t>
      </w:r>
      <w:r>
        <w:rPr>
          <w:sz w:val="16"/>
        </w:rPr>
        <w:t>effect</w:t>
      </w:r>
      <w:r>
        <w:rPr>
          <w:spacing w:val="-18"/>
          <w:sz w:val="16"/>
        </w:rPr>
        <w:t xml:space="preserve"> </w:t>
      </w:r>
      <w:r>
        <w:rPr>
          <w:sz w:val="16"/>
        </w:rPr>
        <w:t>sizes</w:t>
      </w:r>
      <w:r>
        <w:rPr>
          <w:spacing w:val="-17"/>
          <w:sz w:val="16"/>
        </w:rPr>
        <w:t xml:space="preserve"> </w:t>
      </w:r>
      <w:r>
        <w:rPr>
          <w:sz w:val="16"/>
        </w:rPr>
        <w:t>in</w:t>
      </w:r>
      <w:r>
        <w:rPr>
          <w:spacing w:val="-18"/>
          <w:sz w:val="16"/>
        </w:rPr>
        <w:t xml:space="preserve"> </w:t>
      </w:r>
      <w:r>
        <w:rPr>
          <w:sz w:val="16"/>
        </w:rPr>
        <w:t>softer</w:t>
      </w:r>
      <w:r>
        <w:rPr>
          <w:spacing w:val="-18"/>
          <w:sz w:val="16"/>
        </w:rPr>
        <w:t xml:space="preserve"> </w:t>
      </w:r>
      <w:r>
        <w:rPr>
          <w:sz w:val="16"/>
        </w:rPr>
        <w:t>research.</w:t>
      </w:r>
      <w:r>
        <w:rPr>
          <w:spacing w:val="-19"/>
          <w:sz w:val="16"/>
        </w:rPr>
        <w:t xml:space="preserve"> </w:t>
      </w:r>
      <w:r>
        <w:rPr>
          <w:sz w:val="16"/>
        </w:rPr>
        <w:t>Proceedings</w:t>
      </w:r>
      <w:r>
        <w:rPr>
          <w:spacing w:val="-19"/>
          <w:sz w:val="16"/>
        </w:rPr>
        <w:t xml:space="preserve"> </w:t>
      </w:r>
      <w:r>
        <w:rPr>
          <w:sz w:val="16"/>
        </w:rPr>
        <w:t>of</w:t>
      </w:r>
      <w:r>
        <w:rPr>
          <w:spacing w:val="-17"/>
          <w:sz w:val="16"/>
        </w:rPr>
        <w:t xml:space="preserve"> </w:t>
      </w:r>
      <w:r>
        <w:rPr>
          <w:sz w:val="16"/>
        </w:rPr>
        <w:t>the National</w:t>
      </w:r>
      <w:r>
        <w:rPr>
          <w:spacing w:val="-13"/>
          <w:sz w:val="16"/>
        </w:rPr>
        <w:t xml:space="preserve"> </w:t>
      </w:r>
      <w:r>
        <w:rPr>
          <w:sz w:val="16"/>
        </w:rPr>
        <w:t>Academy</w:t>
      </w:r>
      <w:r>
        <w:rPr>
          <w:spacing w:val="-13"/>
          <w:sz w:val="16"/>
        </w:rPr>
        <w:t xml:space="preserve"> </w:t>
      </w:r>
      <w:r>
        <w:rPr>
          <w:sz w:val="16"/>
        </w:rPr>
        <w:t>of</w:t>
      </w:r>
      <w:r>
        <w:rPr>
          <w:spacing w:val="-12"/>
          <w:sz w:val="16"/>
        </w:rPr>
        <w:t xml:space="preserve"> </w:t>
      </w:r>
      <w:r>
        <w:rPr>
          <w:sz w:val="16"/>
        </w:rPr>
        <w:t>Sciences.</w:t>
      </w:r>
      <w:r>
        <w:rPr>
          <w:spacing w:val="-13"/>
          <w:sz w:val="16"/>
        </w:rPr>
        <w:t xml:space="preserve"> </w:t>
      </w:r>
      <w:r>
        <w:rPr>
          <w:sz w:val="16"/>
        </w:rPr>
        <w:t>2013</w:t>
      </w:r>
      <w:r>
        <w:rPr>
          <w:spacing w:val="-11"/>
          <w:sz w:val="16"/>
        </w:rPr>
        <w:t xml:space="preserve"> </w:t>
      </w:r>
      <w:r>
        <w:rPr>
          <w:sz w:val="16"/>
        </w:rPr>
        <w:t>Sep</w:t>
      </w:r>
      <w:r>
        <w:rPr>
          <w:spacing w:val="-12"/>
          <w:sz w:val="16"/>
        </w:rPr>
        <w:t xml:space="preserve"> </w:t>
      </w:r>
      <w:r>
        <w:rPr>
          <w:sz w:val="16"/>
        </w:rPr>
        <w:t>10;</w:t>
      </w:r>
      <w:r>
        <w:rPr>
          <w:spacing w:val="-13"/>
          <w:sz w:val="16"/>
        </w:rPr>
        <w:t xml:space="preserve"> </w:t>
      </w:r>
      <w:r>
        <w:rPr>
          <w:sz w:val="16"/>
        </w:rPr>
        <w:t>110(37):15031–6.</w:t>
      </w:r>
    </w:p>
    <w:p w:rsidR="000A1FA3" w:rsidRDefault="000A1FA3">
      <w:pPr>
        <w:spacing w:line="247" w:lineRule="auto"/>
        <w:rPr>
          <w:sz w:val="16"/>
        </w:rPr>
        <w:sectPr w:rsidR="000A1FA3">
          <w:pgSz w:w="12240" w:h="15840"/>
          <w:pgMar w:top="1080" w:right="600" w:bottom="880" w:left="600" w:header="541" w:footer="680" w:gutter="0"/>
          <w:cols w:space="720"/>
        </w:sectPr>
      </w:pPr>
    </w:p>
    <w:p w:rsidR="000A1FA3" w:rsidRDefault="000A1FA3">
      <w:pPr>
        <w:pStyle w:val="BodyText"/>
        <w:spacing w:before="9"/>
        <w:rPr>
          <w:rFonts w:ascii="Arial"/>
          <w:sz w:val="29"/>
        </w:rPr>
      </w:pPr>
    </w:p>
    <w:p w:rsidR="000A1FA3" w:rsidRDefault="00C43276">
      <w:pPr>
        <w:pStyle w:val="ListParagraph"/>
        <w:numPr>
          <w:ilvl w:val="1"/>
          <w:numId w:val="1"/>
        </w:numPr>
        <w:tabs>
          <w:tab w:val="left" w:pos="3830"/>
        </w:tabs>
        <w:spacing w:before="75" w:line="247" w:lineRule="auto"/>
        <w:ind w:right="248" w:hanging="420"/>
        <w:jc w:val="left"/>
        <w:rPr>
          <w:sz w:val="16"/>
        </w:rPr>
      </w:pPr>
      <w:bookmarkStart w:id="67" w:name="_bookmark67"/>
      <w:bookmarkStart w:id="68" w:name="_bookmark68"/>
      <w:bookmarkStart w:id="69" w:name="_bookmark69"/>
      <w:bookmarkStart w:id="70" w:name="_bookmark70"/>
      <w:bookmarkStart w:id="71" w:name="_bookmark71"/>
      <w:bookmarkEnd w:id="67"/>
      <w:bookmarkEnd w:id="68"/>
      <w:bookmarkEnd w:id="69"/>
      <w:bookmarkEnd w:id="70"/>
      <w:bookmarkEnd w:id="71"/>
      <w:proofErr w:type="spellStart"/>
      <w:r>
        <w:rPr>
          <w:sz w:val="16"/>
        </w:rPr>
        <w:t>Nuijten</w:t>
      </w:r>
      <w:proofErr w:type="spellEnd"/>
      <w:r>
        <w:rPr>
          <w:spacing w:val="-17"/>
          <w:sz w:val="16"/>
        </w:rPr>
        <w:t xml:space="preserve"> </w:t>
      </w:r>
      <w:r>
        <w:rPr>
          <w:sz w:val="16"/>
        </w:rPr>
        <w:t>MB,</w:t>
      </w:r>
      <w:r>
        <w:rPr>
          <w:spacing w:val="-16"/>
          <w:sz w:val="16"/>
        </w:rPr>
        <w:t xml:space="preserve"> </w:t>
      </w:r>
      <w:r>
        <w:rPr>
          <w:sz w:val="16"/>
        </w:rPr>
        <w:t>van</w:t>
      </w:r>
      <w:r>
        <w:rPr>
          <w:spacing w:val="-17"/>
          <w:sz w:val="16"/>
        </w:rPr>
        <w:t xml:space="preserve"> </w:t>
      </w:r>
      <w:r>
        <w:rPr>
          <w:sz w:val="16"/>
        </w:rPr>
        <w:t>Assen</w:t>
      </w:r>
      <w:r>
        <w:rPr>
          <w:spacing w:val="-16"/>
          <w:sz w:val="16"/>
        </w:rPr>
        <w:t xml:space="preserve"> </w:t>
      </w:r>
      <w:r>
        <w:rPr>
          <w:sz w:val="16"/>
        </w:rPr>
        <w:t>MA,</w:t>
      </w:r>
      <w:r>
        <w:rPr>
          <w:spacing w:val="-17"/>
          <w:sz w:val="16"/>
        </w:rPr>
        <w:t xml:space="preserve"> </w:t>
      </w:r>
      <w:r>
        <w:rPr>
          <w:sz w:val="16"/>
        </w:rPr>
        <w:t>van</w:t>
      </w:r>
      <w:r>
        <w:rPr>
          <w:spacing w:val="-16"/>
          <w:sz w:val="16"/>
        </w:rPr>
        <w:t xml:space="preserve"> </w:t>
      </w:r>
      <w:proofErr w:type="spellStart"/>
      <w:r>
        <w:rPr>
          <w:sz w:val="16"/>
        </w:rPr>
        <w:t>Aert</w:t>
      </w:r>
      <w:proofErr w:type="spellEnd"/>
      <w:r>
        <w:rPr>
          <w:spacing w:val="-15"/>
          <w:sz w:val="16"/>
        </w:rPr>
        <w:t xml:space="preserve"> </w:t>
      </w:r>
      <w:r>
        <w:rPr>
          <w:sz w:val="16"/>
        </w:rPr>
        <w:t>RC,</w:t>
      </w:r>
      <w:r>
        <w:rPr>
          <w:spacing w:val="-16"/>
          <w:sz w:val="16"/>
        </w:rPr>
        <w:t xml:space="preserve"> </w:t>
      </w:r>
      <w:proofErr w:type="spellStart"/>
      <w:r>
        <w:rPr>
          <w:sz w:val="16"/>
        </w:rPr>
        <w:t>Wicherts</w:t>
      </w:r>
      <w:proofErr w:type="spellEnd"/>
      <w:r>
        <w:rPr>
          <w:spacing w:val="-18"/>
          <w:sz w:val="16"/>
        </w:rPr>
        <w:t xml:space="preserve"> </w:t>
      </w:r>
      <w:r>
        <w:rPr>
          <w:sz w:val="16"/>
        </w:rPr>
        <w:t>JM.</w:t>
      </w:r>
      <w:r>
        <w:rPr>
          <w:spacing w:val="-16"/>
          <w:sz w:val="16"/>
        </w:rPr>
        <w:t xml:space="preserve"> </w:t>
      </w:r>
      <w:r>
        <w:rPr>
          <w:sz w:val="16"/>
        </w:rPr>
        <w:t>Standard</w:t>
      </w:r>
      <w:r>
        <w:rPr>
          <w:spacing w:val="-17"/>
          <w:sz w:val="16"/>
        </w:rPr>
        <w:t xml:space="preserve"> </w:t>
      </w:r>
      <w:r>
        <w:rPr>
          <w:sz w:val="16"/>
        </w:rPr>
        <w:t>analyses</w:t>
      </w:r>
      <w:r>
        <w:rPr>
          <w:spacing w:val="-16"/>
          <w:sz w:val="16"/>
        </w:rPr>
        <w:t xml:space="preserve"> </w:t>
      </w:r>
      <w:r>
        <w:rPr>
          <w:sz w:val="16"/>
        </w:rPr>
        <w:t>fail</w:t>
      </w:r>
      <w:r>
        <w:rPr>
          <w:spacing w:val="-16"/>
          <w:sz w:val="16"/>
        </w:rPr>
        <w:t xml:space="preserve"> </w:t>
      </w:r>
      <w:r>
        <w:rPr>
          <w:sz w:val="16"/>
        </w:rPr>
        <w:t>to</w:t>
      </w:r>
      <w:r>
        <w:rPr>
          <w:spacing w:val="-16"/>
          <w:sz w:val="16"/>
        </w:rPr>
        <w:t xml:space="preserve"> </w:t>
      </w:r>
      <w:r>
        <w:rPr>
          <w:sz w:val="16"/>
        </w:rPr>
        <w:t>show</w:t>
      </w:r>
      <w:r>
        <w:rPr>
          <w:spacing w:val="-17"/>
          <w:sz w:val="16"/>
        </w:rPr>
        <w:t xml:space="preserve"> </w:t>
      </w:r>
      <w:r>
        <w:rPr>
          <w:sz w:val="16"/>
        </w:rPr>
        <w:t>that</w:t>
      </w:r>
      <w:r>
        <w:rPr>
          <w:spacing w:val="-16"/>
          <w:sz w:val="16"/>
        </w:rPr>
        <w:t xml:space="preserve"> </w:t>
      </w:r>
      <w:r>
        <w:rPr>
          <w:sz w:val="16"/>
        </w:rPr>
        <w:t>US</w:t>
      </w:r>
      <w:r>
        <w:rPr>
          <w:spacing w:val="-17"/>
          <w:sz w:val="16"/>
        </w:rPr>
        <w:t xml:space="preserve"> </w:t>
      </w:r>
      <w:r>
        <w:rPr>
          <w:sz w:val="16"/>
        </w:rPr>
        <w:t>studies overestimate</w:t>
      </w:r>
      <w:r>
        <w:rPr>
          <w:spacing w:val="-20"/>
          <w:sz w:val="16"/>
        </w:rPr>
        <w:t xml:space="preserve"> </w:t>
      </w:r>
      <w:r>
        <w:rPr>
          <w:sz w:val="16"/>
        </w:rPr>
        <w:t>effect</w:t>
      </w:r>
      <w:r>
        <w:rPr>
          <w:spacing w:val="-18"/>
          <w:sz w:val="16"/>
        </w:rPr>
        <w:t xml:space="preserve"> </w:t>
      </w:r>
      <w:r>
        <w:rPr>
          <w:sz w:val="16"/>
        </w:rPr>
        <w:t>sizes</w:t>
      </w:r>
      <w:r>
        <w:rPr>
          <w:spacing w:val="-18"/>
          <w:sz w:val="16"/>
        </w:rPr>
        <w:t xml:space="preserve"> </w:t>
      </w:r>
      <w:r>
        <w:rPr>
          <w:sz w:val="16"/>
        </w:rPr>
        <w:t>in</w:t>
      </w:r>
      <w:r>
        <w:rPr>
          <w:spacing w:val="-18"/>
          <w:sz w:val="16"/>
        </w:rPr>
        <w:t xml:space="preserve"> </w:t>
      </w:r>
      <w:r>
        <w:rPr>
          <w:sz w:val="16"/>
        </w:rPr>
        <w:t>softer</w:t>
      </w:r>
      <w:r>
        <w:rPr>
          <w:spacing w:val="-18"/>
          <w:sz w:val="16"/>
        </w:rPr>
        <w:t xml:space="preserve"> </w:t>
      </w:r>
      <w:r>
        <w:rPr>
          <w:sz w:val="16"/>
        </w:rPr>
        <w:t>research.</w:t>
      </w:r>
      <w:r>
        <w:rPr>
          <w:spacing w:val="-18"/>
          <w:sz w:val="16"/>
        </w:rPr>
        <w:t xml:space="preserve"> </w:t>
      </w:r>
      <w:r>
        <w:rPr>
          <w:sz w:val="16"/>
        </w:rPr>
        <w:t>Proceedings</w:t>
      </w:r>
      <w:r>
        <w:rPr>
          <w:spacing w:val="-18"/>
          <w:sz w:val="16"/>
        </w:rPr>
        <w:t xml:space="preserve"> </w:t>
      </w:r>
      <w:r>
        <w:rPr>
          <w:sz w:val="16"/>
        </w:rPr>
        <w:t>of</w:t>
      </w:r>
      <w:r>
        <w:rPr>
          <w:spacing w:val="-18"/>
          <w:sz w:val="16"/>
        </w:rPr>
        <w:t xml:space="preserve"> </w:t>
      </w:r>
      <w:r>
        <w:rPr>
          <w:sz w:val="16"/>
        </w:rPr>
        <w:t>the</w:t>
      </w:r>
      <w:r>
        <w:rPr>
          <w:spacing w:val="-17"/>
          <w:sz w:val="16"/>
        </w:rPr>
        <w:t xml:space="preserve"> </w:t>
      </w:r>
      <w:r>
        <w:rPr>
          <w:sz w:val="16"/>
        </w:rPr>
        <w:t>National</w:t>
      </w:r>
      <w:r>
        <w:rPr>
          <w:spacing w:val="-18"/>
          <w:sz w:val="16"/>
        </w:rPr>
        <w:t xml:space="preserve"> </w:t>
      </w:r>
      <w:r>
        <w:rPr>
          <w:sz w:val="16"/>
        </w:rPr>
        <w:t>Academy</w:t>
      </w:r>
      <w:r>
        <w:rPr>
          <w:spacing w:val="-19"/>
          <w:sz w:val="16"/>
        </w:rPr>
        <w:t xml:space="preserve"> </w:t>
      </w:r>
      <w:r>
        <w:rPr>
          <w:sz w:val="16"/>
        </w:rPr>
        <w:t>of</w:t>
      </w:r>
      <w:r>
        <w:rPr>
          <w:spacing w:val="-18"/>
          <w:sz w:val="16"/>
        </w:rPr>
        <w:t xml:space="preserve"> </w:t>
      </w:r>
      <w:r>
        <w:rPr>
          <w:sz w:val="16"/>
        </w:rPr>
        <w:t>Sciences.</w:t>
      </w:r>
      <w:r>
        <w:rPr>
          <w:spacing w:val="-18"/>
          <w:sz w:val="16"/>
        </w:rPr>
        <w:t xml:space="preserve"> </w:t>
      </w:r>
      <w:r>
        <w:rPr>
          <w:sz w:val="16"/>
        </w:rPr>
        <w:t>2014</w:t>
      </w:r>
      <w:bookmarkStart w:id="72" w:name="_bookmark72"/>
      <w:bookmarkEnd w:id="72"/>
      <w:r>
        <w:rPr>
          <w:sz w:val="16"/>
        </w:rPr>
        <w:t xml:space="preserve"> Feb 18;</w:t>
      </w:r>
      <w:r>
        <w:rPr>
          <w:spacing w:val="-23"/>
          <w:sz w:val="16"/>
        </w:rPr>
        <w:t xml:space="preserve"> </w:t>
      </w:r>
      <w:r>
        <w:rPr>
          <w:sz w:val="16"/>
        </w:rPr>
        <w:t>111(7</w:t>
      </w:r>
      <w:proofErr w:type="gramStart"/>
      <w:r>
        <w:rPr>
          <w:sz w:val="16"/>
        </w:rPr>
        <w:t>):E</w:t>
      </w:r>
      <w:proofErr w:type="gramEnd"/>
      <w:r>
        <w:rPr>
          <w:sz w:val="16"/>
        </w:rPr>
        <w:t>712–3.</w:t>
      </w:r>
    </w:p>
    <w:p w:rsidR="000A1FA3" w:rsidRDefault="00C43276">
      <w:pPr>
        <w:pStyle w:val="ListParagraph"/>
        <w:numPr>
          <w:ilvl w:val="1"/>
          <w:numId w:val="1"/>
        </w:numPr>
        <w:tabs>
          <w:tab w:val="left" w:pos="3830"/>
        </w:tabs>
        <w:spacing w:line="249" w:lineRule="auto"/>
        <w:ind w:right="127" w:hanging="420"/>
        <w:jc w:val="left"/>
        <w:rPr>
          <w:sz w:val="16"/>
        </w:rPr>
      </w:pPr>
      <w:r>
        <w:rPr>
          <w:sz w:val="16"/>
        </w:rPr>
        <w:t>Publication</w:t>
      </w:r>
      <w:r>
        <w:rPr>
          <w:spacing w:val="-23"/>
          <w:sz w:val="16"/>
        </w:rPr>
        <w:t xml:space="preserve"> </w:t>
      </w:r>
      <w:r>
        <w:rPr>
          <w:sz w:val="16"/>
        </w:rPr>
        <w:t>Manual</w:t>
      </w:r>
      <w:r>
        <w:rPr>
          <w:spacing w:val="-23"/>
          <w:sz w:val="16"/>
        </w:rPr>
        <w:t xml:space="preserve"> </w:t>
      </w:r>
      <w:r>
        <w:rPr>
          <w:sz w:val="16"/>
        </w:rPr>
        <w:t>of</w:t>
      </w:r>
      <w:r>
        <w:rPr>
          <w:spacing w:val="-22"/>
          <w:sz w:val="16"/>
        </w:rPr>
        <w:t xml:space="preserve"> </w:t>
      </w:r>
      <w:r>
        <w:rPr>
          <w:sz w:val="16"/>
        </w:rPr>
        <w:t>the</w:t>
      </w:r>
      <w:r>
        <w:rPr>
          <w:spacing w:val="-22"/>
          <w:sz w:val="16"/>
        </w:rPr>
        <w:t xml:space="preserve"> </w:t>
      </w:r>
      <w:r>
        <w:rPr>
          <w:sz w:val="16"/>
        </w:rPr>
        <w:t>American</w:t>
      </w:r>
      <w:r>
        <w:rPr>
          <w:spacing w:val="-24"/>
          <w:sz w:val="16"/>
        </w:rPr>
        <w:t xml:space="preserve"> </w:t>
      </w:r>
      <w:r>
        <w:rPr>
          <w:sz w:val="16"/>
        </w:rPr>
        <w:t>Psychological</w:t>
      </w:r>
      <w:r>
        <w:rPr>
          <w:spacing w:val="-22"/>
          <w:sz w:val="16"/>
        </w:rPr>
        <w:t xml:space="preserve"> </w:t>
      </w:r>
      <w:r>
        <w:rPr>
          <w:sz w:val="16"/>
        </w:rPr>
        <w:t>Association.</w:t>
      </w:r>
      <w:r>
        <w:rPr>
          <w:spacing w:val="-22"/>
          <w:sz w:val="16"/>
        </w:rPr>
        <w:t xml:space="preserve"> </w:t>
      </w:r>
      <w:r>
        <w:rPr>
          <w:sz w:val="16"/>
        </w:rPr>
        <w:t>Washington,</w:t>
      </w:r>
      <w:r>
        <w:rPr>
          <w:spacing w:val="-22"/>
          <w:sz w:val="16"/>
        </w:rPr>
        <w:t xml:space="preserve"> </w:t>
      </w:r>
      <w:r>
        <w:rPr>
          <w:sz w:val="16"/>
        </w:rPr>
        <w:t>DC:</w:t>
      </w:r>
      <w:r>
        <w:rPr>
          <w:spacing w:val="-22"/>
          <w:sz w:val="16"/>
        </w:rPr>
        <w:t xml:space="preserve"> </w:t>
      </w:r>
      <w:r>
        <w:rPr>
          <w:sz w:val="16"/>
        </w:rPr>
        <w:t>American</w:t>
      </w:r>
      <w:r>
        <w:rPr>
          <w:spacing w:val="-24"/>
          <w:sz w:val="16"/>
        </w:rPr>
        <w:t xml:space="preserve"> </w:t>
      </w:r>
      <w:proofErr w:type="spellStart"/>
      <w:r>
        <w:rPr>
          <w:sz w:val="16"/>
        </w:rPr>
        <w:t>Psychologi</w:t>
      </w:r>
      <w:proofErr w:type="spellEnd"/>
      <w:r>
        <w:rPr>
          <w:sz w:val="16"/>
        </w:rPr>
        <w:t>-</w:t>
      </w:r>
      <w:bookmarkStart w:id="73" w:name="_bookmark73"/>
      <w:bookmarkEnd w:id="73"/>
      <w:r>
        <w:rPr>
          <w:sz w:val="16"/>
        </w:rPr>
        <w:t xml:space="preserve"> </w:t>
      </w:r>
      <w:proofErr w:type="spellStart"/>
      <w:r>
        <w:rPr>
          <w:sz w:val="16"/>
        </w:rPr>
        <w:t>cal</w:t>
      </w:r>
      <w:proofErr w:type="spellEnd"/>
      <w:r>
        <w:rPr>
          <w:spacing w:val="-12"/>
          <w:sz w:val="16"/>
        </w:rPr>
        <w:t xml:space="preserve"> </w:t>
      </w:r>
      <w:r>
        <w:rPr>
          <w:sz w:val="16"/>
        </w:rPr>
        <w:t>Association.</w:t>
      </w:r>
      <w:r>
        <w:rPr>
          <w:spacing w:val="-12"/>
          <w:sz w:val="16"/>
        </w:rPr>
        <w:t xml:space="preserve"> </w:t>
      </w:r>
      <w:r>
        <w:rPr>
          <w:sz w:val="16"/>
        </w:rPr>
        <w:t>Technical</w:t>
      </w:r>
      <w:r>
        <w:rPr>
          <w:spacing w:val="-12"/>
          <w:sz w:val="16"/>
        </w:rPr>
        <w:t xml:space="preserve"> </w:t>
      </w:r>
      <w:r>
        <w:rPr>
          <w:sz w:val="16"/>
        </w:rPr>
        <w:t>and</w:t>
      </w:r>
      <w:r>
        <w:rPr>
          <w:spacing w:val="-12"/>
          <w:sz w:val="16"/>
        </w:rPr>
        <w:t xml:space="preserve"> </w:t>
      </w:r>
      <w:r>
        <w:rPr>
          <w:sz w:val="16"/>
        </w:rPr>
        <w:t>research</w:t>
      </w:r>
      <w:r>
        <w:rPr>
          <w:spacing w:val="-12"/>
          <w:sz w:val="16"/>
        </w:rPr>
        <w:t xml:space="preserve"> </w:t>
      </w:r>
      <w:r>
        <w:rPr>
          <w:sz w:val="16"/>
        </w:rPr>
        <w:t>reports.</w:t>
      </w:r>
      <w:r>
        <w:rPr>
          <w:spacing w:val="-12"/>
          <w:sz w:val="16"/>
        </w:rPr>
        <w:t xml:space="preserve"> </w:t>
      </w:r>
      <w:r>
        <w:rPr>
          <w:sz w:val="16"/>
        </w:rPr>
        <w:t>2010.</w:t>
      </w:r>
    </w:p>
    <w:p w:rsidR="000A1FA3" w:rsidRDefault="00C43276">
      <w:pPr>
        <w:pStyle w:val="ListParagraph"/>
        <w:numPr>
          <w:ilvl w:val="1"/>
          <w:numId w:val="1"/>
        </w:numPr>
        <w:tabs>
          <w:tab w:val="left" w:pos="3830"/>
        </w:tabs>
        <w:spacing w:before="67" w:line="249" w:lineRule="auto"/>
        <w:ind w:right="319" w:hanging="420"/>
        <w:jc w:val="left"/>
        <w:rPr>
          <w:sz w:val="16"/>
        </w:rPr>
      </w:pPr>
      <w:r>
        <w:rPr>
          <w:sz w:val="16"/>
        </w:rPr>
        <w:t>Guttman</w:t>
      </w:r>
      <w:r>
        <w:rPr>
          <w:spacing w:val="-20"/>
          <w:sz w:val="16"/>
        </w:rPr>
        <w:t xml:space="preserve"> </w:t>
      </w:r>
      <w:r>
        <w:rPr>
          <w:sz w:val="16"/>
        </w:rPr>
        <w:t>L.</w:t>
      </w:r>
      <w:r>
        <w:rPr>
          <w:spacing w:val="-18"/>
          <w:sz w:val="16"/>
        </w:rPr>
        <w:t xml:space="preserve"> </w:t>
      </w:r>
      <w:r>
        <w:rPr>
          <w:sz w:val="16"/>
        </w:rPr>
        <w:t>A</w:t>
      </w:r>
      <w:r>
        <w:rPr>
          <w:spacing w:val="-19"/>
          <w:sz w:val="16"/>
        </w:rPr>
        <w:t xml:space="preserve"> </w:t>
      </w:r>
      <w:r>
        <w:rPr>
          <w:sz w:val="16"/>
        </w:rPr>
        <w:t>basis</w:t>
      </w:r>
      <w:r>
        <w:rPr>
          <w:spacing w:val="-18"/>
          <w:sz w:val="16"/>
        </w:rPr>
        <w:t xml:space="preserve"> </w:t>
      </w:r>
      <w:r>
        <w:rPr>
          <w:sz w:val="16"/>
        </w:rPr>
        <w:t>for</w:t>
      </w:r>
      <w:r>
        <w:rPr>
          <w:spacing w:val="-18"/>
          <w:sz w:val="16"/>
        </w:rPr>
        <w:t xml:space="preserve"> </w:t>
      </w:r>
      <w:r>
        <w:rPr>
          <w:sz w:val="16"/>
        </w:rPr>
        <w:t>scaling</w:t>
      </w:r>
      <w:r>
        <w:rPr>
          <w:spacing w:val="-19"/>
          <w:sz w:val="16"/>
        </w:rPr>
        <w:t xml:space="preserve"> </w:t>
      </w:r>
      <w:r>
        <w:rPr>
          <w:sz w:val="16"/>
        </w:rPr>
        <w:t>qualitative</w:t>
      </w:r>
      <w:r>
        <w:rPr>
          <w:spacing w:val="-18"/>
          <w:sz w:val="16"/>
        </w:rPr>
        <w:t xml:space="preserve"> </w:t>
      </w:r>
      <w:r>
        <w:rPr>
          <w:sz w:val="16"/>
        </w:rPr>
        <w:t>data.</w:t>
      </w:r>
      <w:r>
        <w:rPr>
          <w:spacing w:val="-18"/>
          <w:sz w:val="16"/>
        </w:rPr>
        <w:t xml:space="preserve"> </w:t>
      </w:r>
      <w:r>
        <w:rPr>
          <w:sz w:val="16"/>
        </w:rPr>
        <w:t>American</w:t>
      </w:r>
      <w:r>
        <w:rPr>
          <w:spacing w:val="-20"/>
          <w:sz w:val="16"/>
        </w:rPr>
        <w:t xml:space="preserve"> </w:t>
      </w:r>
      <w:r>
        <w:rPr>
          <w:sz w:val="16"/>
        </w:rPr>
        <w:t>Sociological</w:t>
      </w:r>
      <w:r>
        <w:rPr>
          <w:spacing w:val="-19"/>
          <w:sz w:val="16"/>
        </w:rPr>
        <w:t xml:space="preserve"> </w:t>
      </w:r>
      <w:r>
        <w:rPr>
          <w:sz w:val="16"/>
        </w:rPr>
        <w:t>Review.</w:t>
      </w:r>
      <w:r>
        <w:rPr>
          <w:spacing w:val="-19"/>
          <w:sz w:val="16"/>
        </w:rPr>
        <w:t xml:space="preserve"> </w:t>
      </w:r>
      <w:r>
        <w:rPr>
          <w:sz w:val="16"/>
        </w:rPr>
        <w:t>1944</w:t>
      </w:r>
      <w:r>
        <w:rPr>
          <w:spacing w:val="-18"/>
          <w:sz w:val="16"/>
        </w:rPr>
        <w:t xml:space="preserve"> </w:t>
      </w:r>
      <w:r>
        <w:rPr>
          <w:sz w:val="16"/>
        </w:rPr>
        <w:t>Apr</w:t>
      </w:r>
      <w:r>
        <w:rPr>
          <w:spacing w:val="-18"/>
          <w:sz w:val="16"/>
        </w:rPr>
        <w:t xml:space="preserve"> </w:t>
      </w:r>
      <w:r>
        <w:rPr>
          <w:sz w:val="16"/>
        </w:rPr>
        <w:t>1;</w:t>
      </w:r>
      <w:r>
        <w:rPr>
          <w:spacing w:val="-19"/>
          <w:sz w:val="16"/>
        </w:rPr>
        <w:t xml:space="preserve"> </w:t>
      </w:r>
      <w:r>
        <w:rPr>
          <w:sz w:val="16"/>
        </w:rPr>
        <w:t>9(2):139–</w:t>
      </w:r>
      <w:bookmarkStart w:id="74" w:name="_bookmark74"/>
      <w:bookmarkEnd w:id="74"/>
      <w:r>
        <w:rPr>
          <w:sz w:val="16"/>
        </w:rPr>
        <w:t xml:space="preserve"> 50.</w:t>
      </w:r>
    </w:p>
    <w:p w:rsidR="000A1FA3" w:rsidRDefault="00C43276">
      <w:pPr>
        <w:pStyle w:val="ListParagraph"/>
        <w:numPr>
          <w:ilvl w:val="1"/>
          <w:numId w:val="1"/>
        </w:numPr>
        <w:tabs>
          <w:tab w:val="left" w:pos="3830"/>
        </w:tabs>
        <w:spacing w:before="68" w:line="249" w:lineRule="auto"/>
        <w:ind w:right="117" w:hanging="420"/>
        <w:jc w:val="left"/>
        <w:rPr>
          <w:sz w:val="16"/>
        </w:rPr>
      </w:pPr>
      <w:r>
        <w:rPr>
          <w:sz w:val="16"/>
        </w:rPr>
        <w:t>Guest</w:t>
      </w:r>
      <w:r>
        <w:rPr>
          <w:spacing w:val="-20"/>
          <w:sz w:val="16"/>
        </w:rPr>
        <w:t xml:space="preserve"> </w:t>
      </w:r>
      <w:r>
        <w:rPr>
          <w:sz w:val="16"/>
        </w:rPr>
        <w:t>G.</w:t>
      </w:r>
      <w:r>
        <w:rPr>
          <w:spacing w:val="-20"/>
          <w:sz w:val="16"/>
        </w:rPr>
        <w:t xml:space="preserve"> </w:t>
      </w:r>
      <w:r>
        <w:rPr>
          <w:sz w:val="16"/>
        </w:rPr>
        <w:t>Using</w:t>
      </w:r>
      <w:r>
        <w:rPr>
          <w:spacing w:val="-20"/>
          <w:sz w:val="16"/>
        </w:rPr>
        <w:t xml:space="preserve"> </w:t>
      </w:r>
      <w:r>
        <w:rPr>
          <w:sz w:val="16"/>
        </w:rPr>
        <w:t>Guttman</w:t>
      </w:r>
      <w:r>
        <w:rPr>
          <w:spacing w:val="-20"/>
          <w:sz w:val="16"/>
        </w:rPr>
        <w:t xml:space="preserve"> </w:t>
      </w:r>
      <w:r>
        <w:rPr>
          <w:sz w:val="16"/>
        </w:rPr>
        <w:t>scaling</w:t>
      </w:r>
      <w:r>
        <w:rPr>
          <w:spacing w:val="-21"/>
          <w:sz w:val="16"/>
        </w:rPr>
        <w:t xml:space="preserve"> </w:t>
      </w:r>
      <w:r>
        <w:rPr>
          <w:sz w:val="16"/>
        </w:rPr>
        <w:t>to</w:t>
      </w:r>
      <w:r>
        <w:rPr>
          <w:spacing w:val="-20"/>
          <w:sz w:val="16"/>
        </w:rPr>
        <w:t xml:space="preserve"> </w:t>
      </w:r>
      <w:r>
        <w:rPr>
          <w:sz w:val="16"/>
        </w:rPr>
        <w:t>rank</w:t>
      </w:r>
      <w:r>
        <w:rPr>
          <w:spacing w:val="-19"/>
          <w:sz w:val="16"/>
        </w:rPr>
        <w:t xml:space="preserve"> </w:t>
      </w:r>
      <w:r>
        <w:rPr>
          <w:sz w:val="16"/>
        </w:rPr>
        <w:t>wealth:</w:t>
      </w:r>
      <w:r>
        <w:rPr>
          <w:spacing w:val="-20"/>
          <w:sz w:val="16"/>
        </w:rPr>
        <w:t xml:space="preserve"> </w:t>
      </w:r>
      <w:r>
        <w:rPr>
          <w:sz w:val="16"/>
        </w:rPr>
        <w:t>integrating</w:t>
      </w:r>
      <w:r>
        <w:rPr>
          <w:spacing w:val="-21"/>
          <w:sz w:val="16"/>
        </w:rPr>
        <w:t xml:space="preserve"> </w:t>
      </w:r>
      <w:r>
        <w:rPr>
          <w:sz w:val="16"/>
        </w:rPr>
        <w:t>quantitative</w:t>
      </w:r>
      <w:r>
        <w:rPr>
          <w:spacing w:val="-19"/>
          <w:sz w:val="16"/>
        </w:rPr>
        <w:t xml:space="preserve"> </w:t>
      </w:r>
      <w:r>
        <w:rPr>
          <w:sz w:val="16"/>
        </w:rPr>
        <w:t>and</w:t>
      </w:r>
      <w:r>
        <w:rPr>
          <w:spacing w:val="-21"/>
          <w:sz w:val="16"/>
        </w:rPr>
        <w:t xml:space="preserve"> </w:t>
      </w:r>
      <w:r>
        <w:rPr>
          <w:sz w:val="16"/>
        </w:rPr>
        <w:t>qualitative</w:t>
      </w:r>
      <w:r>
        <w:rPr>
          <w:spacing w:val="-20"/>
          <w:sz w:val="16"/>
        </w:rPr>
        <w:t xml:space="preserve"> </w:t>
      </w:r>
      <w:r>
        <w:rPr>
          <w:sz w:val="16"/>
        </w:rPr>
        <w:t>data.</w:t>
      </w:r>
      <w:r>
        <w:rPr>
          <w:spacing w:val="-20"/>
          <w:sz w:val="16"/>
        </w:rPr>
        <w:t xml:space="preserve"> </w:t>
      </w:r>
      <w:r>
        <w:rPr>
          <w:sz w:val="16"/>
        </w:rPr>
        <w:t>Field</w:t>
      </w:r>
      <w:r>
        <w:rPr>
          <w:spacing w:val="-20"/>
          <w:sz w:val="16"/>
        </w:rPr>
        <w:t xml:space="preserve"> </w:t>
      </w:r>
      <w:r>
        <w:rPr>
          <w:sz w:val="16"/>
        </w:rPr>
        <w:t xml:space="preserve">Meth- </w:t>
      </w:r>
      <w:proofErr w:type="spellStart"/>
      <w:r>
        <w:rPr>
          <w:sz w:val="16"/>
        </w:rPr>
        <w:t>ods</w:t>
      </w:r>
      <w:proofErr w:type="spellEnd"/>
      <w:r>
        <w:rPr>
          <w:sz w:val="16"/>
        </w:rPr>
        <w:t>.</w:t>
      </w:r>
      <w:r>
        <w:rPr>
          <w:spacing w:val="-13"/>
          <w:sz w:val="16"/>
        </w:rPr>
        <w:t xml:space="preserve"> </w:t>
      </w:r>
      <w:r>
        <w:rPr>
          <w:sz w:val="16"/>
        </w:rPr>
        <w:t>2000</w:t>
      </w:r>
      <w:r>
        <w:rPr>
          <w:spacing w:val="-11"/>
          <w:sz w:val="16"/>
        </w:rPr>
        <w:t xml:space="preserve"> </w:t>
      </w:r>
      <w:r>
        <w:rPr>
          <w:sz w:val="16"/>
        </w:rPr>
        <w:t>Nov</w:t>
      </w:r>
      <w:r>
        <w:rPr>
          <w:spacing w:val="-11"/>
          <w:sz w:val="16"/>
        </w:rPr>
        <w:t xml:space="preserve"> </w:t>
      </w:r>
      <w:r>
        <w:rPr>
          <w:sz w:val="16"/>
        </w:rPr>
        <w:t>1;</w:t>
      </w:r>
      <w:r>
        <w:rPr>
          <w:spacing w:val="-11"/>
          <w:sz w:val="16"/>
        </w:rPr>
        <w:t xml:space="preserve"> </w:t>
      </w:r>
      <w:r>
        <w:rPr>
          <w:sz w:val="16"/>
        </w:rPr>
        <w:t>12(4):346–57.</w:t>
      </w:r>
    </w:p>
    <w:p w:rsidR="000A1FA3" w:rsidRDefault="00C43276">
      <w:pPr>
        <w:pStyle w:val="ListParagraph"/>
        <w:numPr>
          <w:ilvl w:val="1"/>
          <w:numId w:val="1"/>
        </w:numPr>
        <w:tabs>
          <w:tab w:val="left" w:pos="3830"/>
        </w:tabs>
        <w:spacing w:before="67" w:line="249" w:lineRule="auto"/>
        <w:ind w:right="377" w:hanging="420"/>
        <w:jc w:val="left"/>
        <w:rPr>
          <w:sz w:val="16"/>
        </w:rPr>
      </w:pPr>
      <w:bookmarkStart w:id="75" w:name="_bookmark75"/>
      <w:bookmarkEnd w:id="75"/>
      <w:proofErr w:type="spellStart"/>
      <w:r>
        <w:rPr>
          <w:sz w:val="16"/>
        </w:rPr>
        <w:t>Wagenmakers</w:t>
      </w:r>
      <w:proofErr w:type="spellEnd"/>
      <w:r>
        <w:rPr>
          <w:spacing w:val="-19"/>
          <w:sz w:val="16"/>
        </w:rPr>
        <w:t xml:space="preserve"> </w:t>
      </w:r>
      <w:r>
        <w:rPr>
          <w:sz w:val="16"/>
        </w:rPr>
        <w:t>EJ.</w:t>
      </w:r>
      <w:r>
        <w:rPr>
          <w:spacing w:val="-18"/>
          <w:sz w:val="16"/>
        </w:rPr>
        <w:t xml:space="preserve"> </w:t>
      </w:r>
      <w:r>
        <w:rPr>
          <w:sz w:val="16"/>
        </w:rPr>
        <w:t>A</w:t>
      </w:r>
      <w:r>
        <w:rPr>
          <w:spacing w:val="-18"/>
          <w:sz w:val="16"/>
        </w:rPr>
        <w:t xml:space="preserve"> </w:t>
      </w:r>
      <w:r>
        <w:rPr>
          <w:sz w:val="16"/>
        </w:rPr>
        <w:t>practical</w:t>
      </w:r>
      <w:r>
        <w:rPr>
          <w:spacing w:val="-19"/>
          <w:sz w:val="16"/>
        </w:rPr>
        <w:t xml:space="preserve"> </w:t>
      </w:r>
      <w:r>
        <w:rPr>
          <w:sz w:val="16"/>
        </w:rPr>
        <w:t>solution</w:t>
      </w:r>
      <w:r>
        <w:rPr>
          <w:spacing w:val="-18"/>
          <w:sz w:val="16"/>
        </w:rPr>
        <w:t xml:space="preserve"> </w:t>
      </w:r>
      <w:r>
        <w:rPr>
          <w:sz w:val="16"/>
        </w:rPr>
        <w:t>to</w:t>
      </w:r>
      <w:r>
        <w:rPr>
          <w:spacing w:val="-18"/>
          <w:sz w:val="16"/>
        </w:rPr>
        <w:t xml:space="preserve"> </w:t>
      </w:r>
      <w:r>
        <w:rPr>
          <w:sz w:val="16"/>
        </w:rPr>
        <w:t>the</w:t>
      </w:r>
      <w:r>
        <w:rPr>
          <w:spacing w:val="-18"/>
          <w:sz w:val="16"/>
        </w:rPr>
        <w:t xml:space="preserve"> </w:t>
      </w:r>
      <w:r>
        <w:rPr>
          <w:sz w:val="16"/>
        </w:rPr>
        <w:t>pervasive</w:t>
      </w:r>
      <w:r>
        <w:rPr>
          <w:spacing w:val="-19"/>
          <w:sz w:val="16"/>
        </w:rPr>
        <w:t xml:space="preserve"> </w:t>
      </w:r>
      <w:r>
        <w:rPr>
          <w:sz w:val="16"/>
        </w:rPr>
        <w:t>problem</w:t>
      </w:r>
      <w:r>
        <w:rPr>
          <w:spacing w:val="-19"/>
          <w:sz w:val="16"/>
        </w:rPr>
        <w:t xml:space="preserve"> </w:t>
      </w:r>
      <w:r>
        <w:rPr>
          <w:sz w:val="16"/>
        </w:rPr>
        <w:t>of</w:t>
      </w:r>
      <w:r>
        <w:rPr>
          <w:spacing w:val="-18"/>
          <w:sz w:val="16"/>
        </w:rPr>
        <w:t xml:space="preserve"> </w:t>
      </w:r>
      <w:r>
        <w:rPr>
          <w:sz w:val="16"/>
        </w:rPr>
        <w:t>p</w:t>
      </w:r>
      <w:r>
        <w:rPr>
          <w:spacing w:val="-18"/>
          <w:sz w:val="16"/>
        </w:rPr>
        <w:t xml:space="preserve"> </w:t>
      </w:r>
      <w:r>
        <w:rPr>
          <w:sz w:val="16"/>
        </w:rPr>
        <w:t>values.</w:t>
      </w:r>
      <w:r>
        <w:rPr>
          <w:spacing w:val="-19"/>
          <w:sz w:val="16"/>
        </w:rPr>
        <w:t xml:space="preserve"> </w:t>
      </w:r>
      <w:r>
        <w:rPr>
          <w:sz w:val="16"/>
        </w:rPr>
        <w:t>Psychonomic</w:t>
      </w:r>
      <w:r>
        <w:rPr>
          <w:spacing w:val="-17"/>
          <w:sz w:val="16"/>
        </w:rPr>
        <w:t xml:space="preserve"> </w:t>
      </w:r>
      <w:r>
        <w:rPr>
          <w:sz w:val="16"/>
        </w:rPr>
        <w:t>Bulletin</w:t>
      </w:r>
      <w:r>
        <w:rPr>
          <w:spacing w:val="-19"/>
          <w:sz w:val="16"/>
        </w:rPr>
        <w:t xml:space="preserve"> </w:t>
      </w:r>
      <w:r>
        <w:rPr>
          <w:sz w:val="16"/>
        </w:rPr>
        <w:t>&amp; Review.</w:t>
      </w:r>
      <w:r>
        <w:rPr>
          <w:spacing w:val="-13"/>
          <w:sz w:val="16"/>
        </w:rPr>
        <w:t xml:space="preserve"> </w:t>
      </w:r>
      <w:r>
        <w:rPr>
          <w:sz w:val="16"/>
        </w:rPr>
        <w:t>2007</w:t>
      </w:r>
      <w:r>
        <w:rPr>
          <w:spacing w:val="-11"/>
          <w:sz w:val="16"/>
        </w:rPr>
        <w:t xml:space="preserve"> </w:t>
      </w:r>
      <w:r>
        <w:rPr>
          <w:sz w:val="16"/>
        </w:rPr>
        <w:t>Oct</w:t>
      </w:r>
      <w:r>
        <w:rPr>
          <w:spacing w:val="-11"/>
          <w:sz w:val="16"/>
        </w:rPr>
        <w:t xml:space="preserve"> </w:t>
      </w:r>
      <w:r>
        <w:rPr>
          <w:sz w:val="16"/>
        </w:rPr>
        <w:t>1;</w:t>
      </w:r>
      <w:r>
        <w:rPr>
          <w:spacing w:val="-12"/>
          <w:sz w:val="16"/>
        </w:rPr>
        <w:t xml:space="preserve"> </w:t>
      </w:r>
      <w:r>
        <w:rPr>
          <w:sz w:val="16"/>
        </w:rPr>
        <w:t>14(5):779–804.</w:t>
      </w:r>
    </w:p>
    <w:p w:rsidR="000A1FA3" w:rsidRDefault="00C43276">
      <w:pPr>
        <w:pStyle w:val="ListParagraph"/>
        <w:numPr>
          <w:ilvl w:val="1"/>
          <w:numId w:val="1"/>
        </w:numPr>
        <w:tabs>
          <w:tab w:val="left" w:pos="3830"/>
        </w:tabs>
        <w:spacing w:before="68" w:line="247" w:lineRule="auto"/>
        <w:ind w:right="756" w:hanging="420"/>
        <w:jc w:val="left"/>
        <w:rPr>
          <w:sz w:val="16"/>
        </w:rPr>
      </w:pPr>
      <w:bookmarkStart w:id="76" w:name="_bookmark76"/>
      <w:bookmarkEnd w:id="76"/>
      <w:r>
        <w:rPr>
          <w:sz w:val="16"/>
        </w:rPr>
        <w:t>Corbin</w:t>
      </w:r>
      <w:r>
        <w:rPr>
          <w:spacing w:val="-20"/>
          <w:sz w:val="16"/>
        </w:rPr>
        <w:t xml:space="preserve"> </w:t>
      </w:r>
      <w:r>
        <w:rPr>
          <w:sz w:val="16"/>
        </w:rPr>
        <w:t>J,</w:t>
      </w:r>
      <w:r>
        <w:rPr>
          <w:spacing w:val="-20"/>
          <w:sz w:val="16"/>
        </w:rPr>
        <w:t xml:space="preserve"> </w:t>
      </w:r>
      <w:r>
        <w:rPr>
          <w:sz w:val="16"/>
        </w:rPr>
        <w:t>Strauss</w:t>
      </w:r>
      <w:r>
        <w:rPr>
          <w:spacing w:val="-20"/>
          <w:sz w:val="16"/>
        </w:rPr>
        <w:t xml:space="preserve"> </w:t>
      </w:r>
      <w:r>
        <w:rPr>
          <w:sz w:val="16"/>
        </w:rPr>
        <w:t>A.</w:t>
      </w:r>
      <w:r>
        <w:rPr>
          <w:spacing w:val="-19"/>
          <w:sz w:val="16"/>
        </w:rPr>
        <w:t xml:space="preserve"> </w:t>
      </w:r>
      <w:r>
        <w:rPr>
          <w:sz w:val="16"/>
        </w:rPr>
        <w:t>Basics</w:t>
      </w:r>
      <w:r>
        <w:rPr>
          <w:spacing w:val="-20"/>
          <w:sz w:val="16"/>
        </w:rPr>
        <w:t xml:space="preserve"> </w:t>
      </w:r>
      <w:r>
        <w:rPr>
          <w:sz w:val="16"/>
        </w:rPr>
        <w:t>of</w:t>
      </w:r>
      <w:r>
        <w:rPr>
          <w:spacing w:val="-19"/>
          <w:sz w:val="16"/>
        </w:rPr>
        <w:t xml:space="preserve"> </w:t>
      </w:r>
      <w:r>
        <w:rPr>
          <w:sz w:val="16"/>
        </w:rPr>
        <w:t>qualitative</w:t>
      </w:r>
      <w:r>
        <w:rPr>
          <w:spacing w:val="-21"/>
          <w:sz w:val="16"/>
        </w:rPr>
        <w:t xml:space="preserve"> </w:t>
      </w:r>
      <w:r>
        <w:rPr>
          <w:sz w:val="16"/>
        </w:rPr>
        <w:t>research:</w:t>
      </w:r>
      <w:r>
        <w:rPr>
          <w:spacing w:val="-19"/>
          <w:sz w:val="16"/>
        </w:rPr>
        <w:t xml:space="preserve"> </w:t>
      </w:r>
      <w:r>
        <w:rPr>
          <w:sz w:val="16"/>
        </w:rPr>
        <w:t>Techniques</w:t>
      </w:r>
      <w:r>
        <w:rPr>
          <w:spacing w:val="-19"/>
          <w:sz w:val="16"/>
        </w:rPr>
        <w:t xml:space="preserve"> </w:t>
      </w:r>
      <w:r>
        <w:rPr>
          <w:sz w:val="16"/>
        </w:rPr>
        <w:t>and</w:t>
      </w:r>
      <w:r>
        <w:rPr>
          <w:spacing w:val="-19"/>
          <w:sz w:val="16"/>
        </w:rPr>
        <w:t xml:space="preserve"> </w:t>
      </w:r>
      <w:r>
        <w:rPr>
          <w:sz w:val="16"/>
        </w:rPr>
        <w:t>procedures</w:t>
      </w:r>
      <w:r>
        <w:rPr>
          <w:spacing w:val="-20"/>
          <w:sz w:val="16"/>
        </w:rPr>
        <w:t xml:space="preserve"> </w:t>
      </w:r>
      <w:r>
        <w:rPr>
          <w:sz w:val="16"/>
        </w:rPr>
        <w:t>for</w:t>
      </w:r>
      <w:r>
        <w:rPr>
          <w:spacing w:val="-19"/>
          <w:sz w:val="16"/>
        </w:rPr>
        <w:t xml:space="preserve"> </w:t>
      </w:r>
      <w:r>
        <w:rPr>
          <w:sz w:val="16"/>
        </w:rPr>
        <w:t>developing</w:t>
      </w:r>
      <w:bookmarkStart w:id="77" w:name="_bookmark77"/>
      <w:bookmarkEnd w:id="77"/>
      <w:r>
        <w:rPr>
          <w:sz w:val="16"/>
        </w:rPr>
        <w:t xml:space="preserve"> grounded</w:t>
      </w:r>
      <w:r>
        <w:rPr>
          <w:spacing w:val="-13"/>
          <w:sz w:val="16"/>
        </w:rPr>
        <w:t xml:space="preserve"> </w:t>
      </w:r>
      <w:r>
        <w:rPr>
          <w:sz w:val="16"/>
        </w:rPr>
        <w:t>theory.</w:t>
      </w:r>
      <w:r>
        <w:rPr>
          <w:spacing w:val="21"/>
          <w:sz w:val="16"/>
        </w:rPr>
        <w:t xml:space="preserve"> </w:t>
      </w:r>
      <w:r>
        <w:rPr>
          <w:sz w:val="16"/>
        </w:rPr>
        <w:t>Sage</w:t>
      </w:r>
      <w:r>
        <w:rPr>
          <w:spacing w:val="-12"/>
          <w:sz w:val="16"/>
        </w:rPr>
        <w:t xml:space="preserve"> </w:t>
      </w:r>
      <w:r>
        <w:rPr>
          <w:sz w:val="16"/>
        </w:rPr>
        <w:t>publications;</w:t>
      </w:r>
      <w:r>
        <w:rPr>
          <w:spacing w:val="-12"/>
          <w:sz w:val="16"/>
        </w:rPr>
        <w:t xml:space="preserve"> </w:t>
      </w:r>
      <w:r>
        <w:rPr>
          <w:sz w:val="16"/>
        </w:rPr>
        <w:t>2014</w:t>
      </w:r>
      <w:r>
        <w:rPr>
          <w:spacing w:val="-11"/>
          <w:sz w:val="16"/>
        </w:rPr>
        <w:t xml:space="preserve"> </w:t>
      </w:r>
      <w:r>
        <w:rPr>
          <w:sz w:val="16"/>
        </w:rPr>
        <w:t>Nov</w:t>
      </w:r>
      <w:r>
        <w:rPr>
          <w:spacing w:val="-12"/>
          <w:sz w:val="16"/>
        </w:rPr>
        <w:t xml:space="preserve"> </w:t>
      </w:r>
      <w:r>
        <w:rPr>
          <w:sz w:val="16"/>
        </w:rPr>
        <w:t>25.</w:t>
      </w:r>
    </w:p>
    <w:p w:rsidR="000A1FA3" w:rsidRDefault="00C43276">
      <w:pPr>
        <w:pStyle w:val="ListParagraph"/>
        <w:numPr>
          <w:ilvl w:val="1"/>
          <w:numId w:val="1"/>
        </w:numPr>
        <w:tabs>
          <w:tab w:val="left" w:pos="3830"/>
        </w:tabs>
        <w:spacing w:line="247" w:lineRule="auto"/>
        <w:ind w:right="166" w:hanging="420"/>
        <w:jc w:val="left"/>
        <w:rPr>
          <w:sz w:val="16"/>
        </w:rPr>
      </w:pPr>
      <w:proofErr w:type="spellStart"/>
      <w:r>
        <w:rPr>
          <w:sz w:val="16"/>
        </w:rPr>
        <w:t>Perugini</w:t>
      </w:r>
      <w:proofErr w:type="spellEnd"/>
      <w:r>
        <w:rPr>
          <w:spacing w:val="-20"/>
          <w:sz w:val="16"/>
        </w:rPr>
        <w:t xml:space="preserve"> </w:t>
      </w:r>
      <w:r>
        <w:rPr>
          <w:sz w:val="16"/>
        </w:rPr>
        <w:t>M.</w:t>
      </w:r>
      <w:r>
        <w:rPr>
          <w:spacing w:val="-18"/>
          <w:sz w:val="16"/>
        </w:rPr>
        <w:t xml:space="preserve"> </w:t>
      </w:r>
      <w:r>
        <w:rPr>
          <w:sz w:val="16"/>
        </w:rPr>
        <w:t>The</w:t>
      </w:r>
      <w:r>
        <w:rPr>
          <w:spacing w:val="-20"/>
          <w:sz w:val="16"/>
        </w:rPr>
        <w:t xml:space="preserve"> </w:t>
      </w:r>
      <w:r>
        <w:rPr>
          <w:sz w:val="16"/>
        </w:rPr>
        <w:t>international</w:t>
      </w:r>
      <w:r>
        <w:rPr>
          <w:spacing w:val="-19"/>
          <w:sz w:val="16"/>
        </w:rPr>
        <w:t xml:space="preserve"> </w:t>
      </w:r>
      <w:r>
        <w:rPr>
          <w:sz w:val="16"/>
        </w:rPr>
        <w:t>credibility</w:t>
      </w:r>
      <w:r>
        <w:rPr>
          <w:spacing w:val="-19"/>
          <w:sz w:val="16"/>
        </w:rPr>
        <w:t xml:space="preserve"> </w:t>
      </w:r>
      <w:r>
        <w:rPr>
          <w:sz w:val="16"/>
        </w:rPr>
        <w:t>crisis</w:t>
      </w:r>
      <w:r>
        <w:rPr>
          <w:spacing w:val="-20"/>
          <w:sz w:val="16"/>
        </w:rPr>
        <w:t xml:space="preserve"> </w:t>
      </w:r>
      <w:r>
        <w:rPr>
          <w:sz w:val="16"/>
        </w:rPr>
        <w:t>of</w:t>
      </w:r>
      <w:r>
        <w:rPr>
          <w:spacing w:val="-19"/>
          <w:sz w:val="16"/>
        </w:rPr>
        <w:t xml:space="preserve"> </w:t>
      </w:r>
      <w:r>
        <w:rPr>
          <w:sz w:val="16"/>
        </w:rPr>
        <w:t>psychology</w:t>
      </w:r>
      <w:r>
        <w:rPr>
          <w:spacing w:val="-19"/>
          <w:sz w:val="16"/>
        </w:rPr>
        <w:t xml:space="preserve"> </w:t>
      </w:r>
      <w:r>
        <w:rPr>
          <w:sz w:val="16"/>
        </w:rPr>
        <w:t>as</w:t>
      </w:r>
      <w:r>
        <w:rPr>
          <w:spacing w:val="-19"/>
          <w:sz w:val="16"/>
        </w:rPr>
        <w:t xml:space="preserve"> </w:t>
      </w:r>
      <w:r>
        <w:rPr>
          <w:sz w:val="16"/>
        </w:rPr>
        <w:t>an</w:t>
      </w:r>
      <w:r>
        <w:rPr>
          <w:spacing w:val="-19"/>
          <w:sz w:val="16"/>
        </w:rPr>
        <w:t xml:space="preserve"> </w:t>
      </w:r>
      <w:r>
        <w:rPr>
          <w:sz w:val="16"/>
        </w:rPr>
        <w:t>opportunity</w:t>
      </w:r>
      <w:r>
        <w:rPr>
          <w:spacing w:val="-18"/>
          <w:sz w:val="16"/>
        </w:rPr>
        <w:t xml:space="preserve"> </w:t>
      </w:r>
      <w:r>
        <w:rPr>
          <w:sz w:val="16"/>
        </w:rPr>
        <w:t>for</w:t>
      </w:r>
      <w:r>
        <w:rPr>
          <w:spacing w:val="-19"/>
          <w:sz w:val="16"/>
        </w:rPr>
        <w:t xml:space="preserve"> </w:t>
      </w:r>
      <w:r>
        <w:rPr>
          <w:sz w:val="16"/>
        </w:rPr>
        <w:t>growth:</w:t>
      </w:r>
      <w:r>
        <w:rPr>
          <w:spacing w:val="-19"/>
          <w:sz w:val="16"/>
        </w:rPr>
        <w:t xml:space="preserve"> </w:t>
      </w:r>
      <w:r>
        <w:rPr>
          <w:sz w:val="16"/>
        </w:rPr>
        <w:t>Problems</w:t>
      </w:r>
      <w:r>
        <w:rPr>
          <w:spacing w:val="-20"/>
          <w:sz w:val="16"/>
        </w:rPr>
        <w:t xml:space="preserve"> </w:t>
      </w:r>
      <w:r>
        <w:rPr>
          <w:sz w:val="16"/>
        </w:rPr>
        <w:t>and possible</w:t>
      </w:r>
      <w:r>
        <w:rPr>
          <w:spacing w:val="-14"/>
          <w:sz w:val="16"/>
        </w:rPr>
        <w:t xml:space="preserve"> </w:t>
      </w:r>
      <w:r>
        <w:rPr>
          <w:sz w:val="16"/>
        </w:rPr>
        <w:t>solutions.</w:t>
      </w:r>
      <w:r>
        <w:rPr>
          <w:spacing w:val="-13"/>
          <w:sz w:val="16"/>
        </w:rPr>
        <w:t xml:space="preserve"> </w:t>
      </w:r>
      <w:proofErr w:type="spellStart"/>
      <w:r>
        <w:rPr>
          <w:sz w:val="16"/>
        </w:rPr>
        <w:t>Giornale</w:t>
      </w:r>
      <w:proofErr w:type="spellEnd"/>
      <w:r>
        <w:rPr>
          <w:spacing w:val="-12"/>
          <w:sz w:val="16"/>
        </w:rPr>
        <w:t xml:space="preserve"> </w:t>
      </w:r>
      <w:proofErr w:type="spellStart"/>
      <w:r>
        <w:rPr>
          <w:sz w:val="16"/>
        </w:rPr>
        <w:t>Italiano</w:t>
      </w:r>
      <w:proofErr w:type="spellEnd"/>
      <w:r>
        <w:rPr>
          <w:spacing w:val="-14"/>
          <w:sz w:val="16"/>
        </w:rPr>
        <w:t xml:space="preserve"> </w:t>
      </w:r>
      <w:r>
        <w:rPr>
          <w:sz w:val="16"/>
        </w:rPr>
        <w:t>di</w:t>
      </w:r>
      <w:r>
        <w:rPr>
          <w:spacing w:val="-12"/>
          <w:sz w:val="16"/>
        </w:rPr>
        <w:t xml:space="preserve"> </w:t>
      </w:r>
      <w:proofErr w:type="spellStart"/>
      <w:r>
        <w:rPr>
          <w:sz w:val="16"/>
        </w:rPr>
        <w:t>Psicologia</w:t>
      </w:r>
      <w:proofErr w:type="spellEnd"/>
      <w:r>
        <w:rPr>
          <w:sz w:val="16"/>
        </w:rPr>
        <w:t>.</w:t>
      </w:r>
      <w:r>
        <w:rPr>
          <w:spacing w:val="-13"/>
          <w:sz w:val="16"/>
        </w:rPr>
        <w:t xml:space="preserve"> </w:t>
      </w:r>
      <w:r>
        <w:rPr>
          <w:sz w:val="16"/>
        </w:rPr>
        <w:t>2014;</w:t>
      </w:r>
      <w:r>
        <w:rPr>
          <w:spacing w:val="-14"/>
          <w:sz w:val="16"/>
        </w:rPr>
        <w:t xml:space="preserve"> </w:t>
      </w:r>
      <w:r>
        <w:rPr>
          <w:sz w:val="16"/>
        </w:rPr>
        <w:t>41(1):23–46.</w:t>
      </w:r>
    </w:p>
    <w:p w:rsidR="000A1FA3" w:rsidRDefault="00C43276">
      <w:pPr>
        <w:pStyle w:val="ListParagraph"/>
        <w:numPr>
          <w:ilvl w:val="1"/>
          <w:numId w:val="1"/>
        </w:numPr>
        <w:tabs>
          <w:tab w:val="left" w:pos="3830"/>
        </w:tabs>
        <w:spacing w:line="247" w:lineRule="auto"/>
        <w:ind w:right="202" w:hanging="420"/>
        <w:jc w:val="both"/>
        <w:rPr>
          <w:sz w:val="16"/>
        </w:rPr>
      </w:pPr>
      <w:bookmarkStart w:id="78" w:name="_bookmark78"/>
      <w:bookmarkEnd w:id="78"/>
      <w:r>
        <w:rPr>
          <w:sz w:val="16"/>
        </w:rPr>
        <w:t>Van</w:t>
      </w:r>
      <w:r>
        <w:rPr>
          <w:spacing w:val="-18"/>
          <w:sz w:val="16"/>
        </w:rPr>
        <w:t xml:space="preserve"> </w:t>
      </w:r>
      <w:proofErr w:type="spellStart"/>
      <w:r>
        <w:rPr>
          <w:sz w:val="16"/>
        </w:rPr>
        <w:t>Aert</w:t>
      </w:r>
      <w:proofErr w:type="spellEnd"/>
      <w:r>
        <w:rPr>
          <w:spacing w:val="-17"/>
          <w:sz w:val="16"/>
        </w:rPr>
        <w:t xml:space="preserve"> </w:t>
      </w:r>
      <w:r>
        <w:rPr>
          <w:sz w:val="16"/>
        </w:rPr>
        <w:t>RCM,</w:t>
      </w:r>
      <w:r>
        <w:rPr>
          <w:spacing w:val="-18"/>
          <w:sz w:val="16"/>
        </w:rPr>
        <w:t xml:space="preserve"> </w:t>
      </w:r>
      <w:proofErr w:type="spellStart"/>
      <w:r>
        <w:rPr>
          <w:sz w:val="16"/>
        </w:rPr>
        <w:t>Wicherts</w:t>
      </w:r>
      <w:proofErr w:type="spellEnd"/>
      <w:r>
        <w:rPr>
          <w:spacing w:val="-19"/>
          <w:sz w:val="16"/>
        </w:rPr>
        <w:t xml:space="preserve"> </w:t>
      </w:r>
      <w:r>
        <w:rPr>
          <w:sz w:val="16"/>
        </w:rPr>
        <w:t>JM,</w:t>
      </w:r>
      <w:r>
        <w:rPr>
          <w:spacing w:val="-17"/>
          <w:sz w:val="16"/>
        </w:rPr>
        <w:t xml:space="preserve"> </w:t>
      </w:r>
      <w:r>
        <w:rPr>
          <w:sz w:val="16"/>
        </w:rPr>
        <w:t>van</w:t>
      </w:r>
      <w:r>
        <w:rPr>
          <w:spacing w:val="-17"/>
          <w:sz w:val="16"/>
        </w:rPr>
        <w:t xml:space="preserve"> </w:t>
      </w:r>
      <w:r>
        <w:rPr>
          <w:sz w:val="16"/>
        </w:rPr>
        <w:t>Assen</w:t>
      </w:r>
      <w:r>
        <w:rPr>
          <w:spacing w:val="-18"/>
          <w:sz w:val="16"/>
        </w:rPr>
        <w:t xml:space="preserve"> </w:t>
      </w:r>
      <w:r>
        <w:rPr>
          <w:sz w:val="16"/>
        </w:rPr>
        <w:t>MALM.</w:t>
      </w:r>
      <w:r>
        <w:rPr>
          <w:spacing w:val="-19"/>
          <w:sz w:val="16"/>
        </w:rPr>
        <w:t xml:space="preserve"> </w:t>
      </w:r>
      <w:r>
        <w:rPr>
          <w:sz w:val="16"/>
        </w:rPr>
        <w:t>Conducting</w:t>
      </w:r>
      <w:r>
        <w:rPr>
          <w:spacing w:val="-18"/>
          <w:sz w:val="16"/>
        </w:rPr>
        <w:t xml:space="preserve"> </w:t>
      </w:r>
      <w:r>
        <w:rPr>
          <w:sz w:val="16"/>
        </w:rPr>
        <w:t>meta-analyses</w:t>
      </w:r>
      <w:r>
        <w:rPr>
          <w:spacing w:val="-18"/>
          <w:sz w:val="16"/>
        </w:rPr>
        <w:t xml:space="preserve"> </w:t>
      </w:r>
      <w:r>
        <w:rPr>
          <w:sz w:val="16"/>
        </w:rPr>
        <w:t>based</w:t>
      </w:r>
      <w:r>
        <w:rPr>
          <w:spacing w:val="-17"/>
          <w:sz w:val="16"/>
        </w:rPr>
        <w:t xml:space="preserve"> </w:t>
      </w:r>
      <w:r>
        <w:rPr>
          <w:sz w:val="16"/>
        </w:rPr>
        <w:t>on</w:t>
      </w:r>
      <w:r>
        <w:rPr>
          <w:spacing w:val="-18"/>
          <w:sz w:val="16"/>
        </w:rPr>
        <w:t xml:space="preserve"> </w:t>
      </w:r>
      <w:r>
        <w:rPr>
          <w:sz w:val="16"/>
        </w:rPr>
        <w:t>p</w:t>
      </w:r>
      <w:r>
        <w:rPr>
          <w:spacing w:val="-17"/>
          <w:sz w:val="16"/>
        </w:rPr>
        <w:t xml:space="preserve"> </w:t>
      </w:r>
      <w:r>
        <w:rPr>
          <w:sz w:val="16"/>
        </w:rPr>
        <w:t>values:</w:t>
      </w:r>
      <w:r>
        <w:rPr>
          <w:spacing w:val="-18"/>
          <w:sz w:val="16"/>
        </w:rPr>
        <w:t xml:space="preserve"> </w:t>
      </w:r>
      <w:proofErr w:type="spellStart"/>
      <w:r>
        <w:rPr>
          <w:sz w:val="16"/>
        </w:rPr>
        <w:t>Reser</w:t>
      </w:r>
      <w:proofErr w:type="spellEnd"/>
      <w:r>
        <w:rPr>
          <w:sz w:val="16"/>
        </w:rPr>
        <w:t xml:space="preserve">- </w:t>
      </w:r>
      <w:proofErr w:type="spellStart"/>
      <w:r>
        <w:rPr>
          <w:sz w:val="16"/>
        </w:rPr>
        <w:t>vations</w:t>
      </w:r>
      <w:proofErr w:type="spellEnd"/>
      <w:r>
        <w:rPr>
          <w:spacing w:val="-21"/>
          <w:sz w:val="16"/>
        </w:rPr>
        <w:t xml:space="preserve"> </w:t>
      </w:r>
      <w:r>
        <w:rPr>
          <w:sz w:val="16"/>
        </w:rPr>
        <w:t>and</w:t>
      </w:r>
      <w:r>
        <w:rPr>
          <w:spacing w:val="-20"/>
          <w:sz w:val="16"/>
        </w:rPr>
        <w:t xml:space="preserve"> </w:t>
      </w:r>
      <w:r>
        <w:rPr>
          <w:sz w:val="16"/>
        </w:rPr>
        <w:t>recommendations</w:t>
      </w:r>
      <w:r>
        <w:rPr>
          <w:spacing w:val="-21"/>
          <w:sz w:val="16"/>
        </w:rPr>
        <w:t xml:space="preserve"> </w:t>
      </w:r>
      <w:r>
        <w:rPr>
          <w:sz w:val="16"/>
        </w:rPr>
        <w:t>for</w:t>
      </w:r>
      <w:r>
        <w:rPr>
          <w:spacing w:val="-20"/>
          <w:sz w:val="16"/>
        </w:rPr>
        <w:t xml:space="preserve"> </w:t>
      </w:r>
      <w:r>
        <w:rPr>
          <w:sz w:val="16"/>
        </w:rPr>
        <w:t>applying</w:t>
      </w:r>
      <w:r>
        <w:rPr>
          <w:spacing w:val="-21"/>
          <w:sz w:val="16"/>
        </w:rPr>
        <w:t xml:space="preserve"> </w:t>
      </w:r>
      <w:r>
        <w:rPr>
          <w:sz w:val="16"/>
        </w:rPr>
        <w:t>p-uniform</w:t>
      </w:r>
      <w:r>
        <w:rPr>
          <w:spacing w:val="-21"/>
          <w:sz w:val="16"/>
        </w:rPr>
        <w:t xml:space="preserve"> </w:t>
      </w:r>
      <w:r>
        <w:rPr>
          <w:sz w:val="16"/>
        </w:rPr>
        <w:t>and</w:t>
      </w:r>
      <w:r>
        <w:rPr>
          <w:spacing w:val="-20"/>
          <w:sz w:val="16"/>
        </w:rPr>
        <w:t xml:space="preserve"> </w:t>
      </w:r>
      <w:r>
        <w:rPr>
          <w:sz w:val="16"/>
        </w:rPr>
        <w:t>p-curve.</w:t>
      </w:r>
      <w:r>
        <w:rPr>
          <w:spacing w:val="-20"/>
          <w:sz w:val="16"/>
        </w:rPr>
        <w:t xml:space="preserve"> </w:t>
      </w:r>
      <w:r>
        <w:rPr>
          <w:sz w:val="16"/>
        </w:rPr>
        <w:t>Perspectives</w:t>
      </w:r>
      <w:r>
        <w:rPr>
          <w:spacing w:val="-20"/>
          <w:sz w:val="16"/>
        </w:rPr>
        <w:t xml:space="preserve"> </w:t>
      </w:r>
      <w:r>
        <w:rPr>
          <w:sz w:val="16"/>
        </w:rPr>
        <w:t>on</w:t>
      </w:r>
      <w:r>
        <w:rPr>
          <w:spacing w:val="-20"/>
          <w:sz w:val="16"/>
        </w:rPr>
        <w:t xml:space="preserve"> </w:t>
      </w:r>
      <w:r>
        <w:rPr>
          <w:sz w:val="16"/>
        </w:rPr>
        <w:t>Psychological</w:t>
      </w:r>
      <w:r>
        <w:rPr>
          <w:spacing w:val="-20"/>
          <w:sz w:val="16"/>
        </w:rPr>
        <w:t xml:space="preserve"> </w:t>
      </w:r>
      <w:r>
        <w:rPr>
          <w:sz w:val="16"/>
        </w:rPr>
        <w:t>Sci-</w:t>
      </w:r>
      <w:bookmarkStart w:id="79" w:name="_bookmark79"/>
      <w:bookmarkEnd w:id="79"/>
      <w:r>
        <w:rPr>
          <w:sz w:val="16"/>
        </w:rPr>
        <w:t xml:space="preserve"> </w:t>
      </w:r>
      <w:proofErr w:type="spellStart"/>
      <w:r>
        <w:rPr>
          <w:sz w:val="16"/>
        </w:rPr>
        <w:t>ence</w:t>
      </w:r>
      <w:proofErr w:type="spellEnd"/>
      <w:r>
        <w:rPr>
          <w:sz w:val="16"/>
        </w:rPr>
        <w:t>.</w:t>
      </w:r>
      <w:r>
        <w:rPr>
          <w:spacing w:val="-15"/>
          <w:sz w:val="16"/>
        </w:rPr>
        <w:t xml:space="preserve"> </w:t>
      </w:r>
      <w:r>
        <w:rPr>
          <w:sz w:val="16"/>
        </w:rPr>
        <w:t>2016</w:t>
      </w:r>
      <w:r>
        <w:rPr>
          <w:spacing w:val="-13"/>
          <w:sz w:val="16"/>
        </w:rPr>
        <w:t xml:space="preserve"> </w:t>
      </w:r>
      <w:r>
        <w:rPr>
          <w:sz w:val="16"/>
        </w:rPr>
        <w:t>Sep;</w:t>
      </w:r>
      <w:r>
        <w:rPr>
          <w:spacing w:val="20"/>
          <w:sz w:val="16"/>
        </w:rPr>
        <w:t xml:space="preserve"> </w:t>
      </w:r>
      <w:r>
        <w:rPr>
          <w:sz w:val="16"/>
        </w:rPr>
        <w:t>11(5):713–29.</w:t>
      </w:r>
      <w:r>
        <w:rPr>
          <w:spacing w:val="-13"/>
          <w:sz w:val="16"/>
        </w:rPr>
        <w:t xml:space="preserve"> </w:t>
      </w:r>
      <w:proofErr w:type="spellStart"/>
      <w:r>
        <w:rPr>
          <w:sz w:val="16"/>
        </w:rPr>
        <w:t>doi</w:t>
      </w:r>
      <w:proofErr w:type="spellEnd"/>
      <w:r>
        <w:rPr>
          <w:sz w:val="16"/>
        </w:rPr>
        <w:t>:</w:t>
      </w:r>
      <w:hyperlink r:id="rId59">
        <w:r>
          <w:rPr>
            <w:color w:val="3E65AC"/>
            <w:spacing w:val="-14"/>
            <w:sz w:val="16"/>
          </w:rPr>
          <w:t xml:space="preserve"> </w:t>
        </w:r>
        <w:r>
          <w:rPr>
            <w:color w:val="3E65AC"/>
            <w:sz w:val="16"/>
            <w:u w:val="single" w:color="3E65AC"/>
          </w:rPr>
          <w:t>10.1177/1745691616650874</w:t>
        </w:r>
        <w:r>
          <w:rPr>
            <w:color w:val="3E65AC"/>
            <w:spacing w:val="-13"/>
            <w:sz w:val="16"/>
          </w:rPr>
          <w:t xml:space="preserve"> </w:t>
        </w:r>
      </w:hyperlink>
      <w:r>
        <w:rPr>
          <w:sz w:val="16"/>
        </w:rPr>
        <w:t>PMID:</w:t>
      </w:r>
      <w:hyperlink r:id="rId60">
        <w:r>
          <w:rPr>
            <w:color w:val="3E65AC"/>
            <w:spacing w:val="-14"/>
            <w:sz w:val="16"/>
          </w:rPr>
          <w:t xml:space="preserve"> </w:t>
        </w:r>
        <w:r>
          <w:rPr>
            <w:color w:val="3E65AC"/>
            <w:sz w:val="16"/>
            <w:u w:val="single" w:color="3E65AC"/>
          </w:rPr>
          <w:t>27694466</w:t>
        </w:r>
      </w:hyperlink>
    </w:p>
    <w:p w:rsidR="000A1FA3" w:rsidRDefault="00C43276">
      <w:pPr>
        <w:pStyle w:val="ListParagraph"/>
        <w:numPr>
          <w:ilvl w:val="1"/>
          <w:numId w:val="1"/>
        </w:numPr>
        <w:tabs>
          <w:tab w:val="left" w:pos="3830"/>
        </w:tabs>
        <w:spacing w:line="249" w:lineRule="auto"/>
        <w:ind w:right="238" w:hanging="420"/>
        <w:jc w:val="both"/>
        <w:rPr>
          <w:sz w:val="16"/>
        </w:rPr>
      </w:pPr>
      <w:r>
        <w:rPr>
          <w:sz w:val="16"/>
        </w:rPr>
        <w:t>Kline</w:t>
      </w:r>
      <w:r>
        <w:rPr>
          <w:spacing w:val="-19"/>
          <w:sz w:val="16"/>
        </w:rPr>
        <w:t xml:space="preserve"> </w:t>
      </w:r>
      <w:r>
        <w:rPr>
          <w:sz w:val="16"/>
        </w:rPr>
        <w:t>RB.</w:t>
      </w:r>
      <w:r>
        <w:rPr>
          <w:spacing w:val="-19"/>
          <w:sz w:val="16"/>
        </w:rPr>
        <w:t xml:space="preserve"> </w:t>
      </w:r>
      <w:r>
        <w:rPr>
          <w:sz w:val="16"/>
        </w:rPr>
        <w:t>Beyond</w:t>
      </w:r>
      <w:r>
        <w:rPr>
          <w:spacing w:val="-20"/>
          <w:sz w:val="16"/>
        </w:rPr>
        <w:t xml:space="preserve"> </w:t>
      </w:r>
      <w:r>
        <w:rPr>
          <w:sz w:val="16"/>
        </w:rPr>
        <w:t>significance</w:t>
      </w:r>
      <w:r>
        <w:rPr>
          <w:spacing w:val="-20"/>
          <w:sz w:val="16"/>
        </w:rPr>
        <w:t xml:space="preserve"> </w:t>
      </w:r>
      <w:r>
        <w:rPr>
          <w:sz w:val="16"/>
        </w:rPr>
        <w:t>testing:</w:t>
      </w:r>
      <w:r>
        <w:rPr>
          <w:spacing w:val="-19"/>
          <w:sz w:val="16"/>
        </w:rPr>
        <w:t xml:space="preserve"> </w:t>
      </w:r>
      <w:r>
        <w:rPr>
          <w:sz w:val="16"/>
        </w:rPr>
        <w:t>Statistics</w:t>
      </w:r>
      <w:r>
        <w:rPr>
          <w:spacing w:val="-20"/>
          <w:sz w:val="16"/>
        </w:rPr>
        <w:t xml:space="preserve"> </w:t>
      </w:r>
      <w:r>
        <w:rPr>
          <w:sz w:val="16"/>
        </w:rPr>
        <w:t>reform</w:t>
      </w:r>
      <w:r>
        <w:rPr>
          <w:spacing w:val="-20"/>
          <w:sz w:val="16"/>
        </w:rPr>
        <w:t xml:space="preserve"> </w:t>
      </w:r>
      <w:r>
        <w:rPr>
          <w:sz w:val="16"/>
        </w:rPr>
        <w:t>in</w:t>
      </w:r>
      <w:r>
        <w:rPr>
          <w:spacing w:val="-19"/>
          <w:sz w:val="16"/>
        </w:rPr>
        <w:t xml:space="preserve"> </w:t>
      </w:r>
      <w:r>
        <w:rPr>
          <w:sz w:val="16"/>
        </w:rPr>
        <w:t>the</w:t>
      </w:r>
      <w:r>
        <w:rPr>
          <w:spacing w:val="-19"/>
          <w:sz w:val="16"/>
        </w:rPr>
        <w:t xml:space="preserve"> </w:t>
      </w:r>
      <w:r>
        <w:rPr>
          <w:sz w:val="16"/>
        </w:rPr>
        <w:t>behavioral</w:t>
      </w:r>
      <w:r>
        <w:rPr>
          <w:spacing w:val="-20"/>
          <w:sz w:val="16"/>
        </w:rPr>
        <w:t xml:space="preserve"> </w:t>
      </w:r>
      <w:r>
        <w:rPr>
          <w:sz w:val="16"/>
        </w:rPr>
        <w:t>sciences.</w:t>
      </w:r>
      <w:r>
        <w:rPr>
          <w:spacing w:val="8"/>
          <w:sz w:val="16"/>
        </w:rPr>
        <w:t xml:space="preserve"> </w:t>
      </w:r>
      <w:r>
        <w:rPr>
          <w:sz w:val="16"/>
        </w:rPr>
        <w:t>American</w:t>
      </w:r>
      <w:r>
        <w:rPr>
          <w:spacing w:val="-19"/>
          <w:sz w:val="16"/>
        </w:rPr>
        <w:t xml:space="preserve"> </w:t>
      </w:r>
      <w:r>
        <w:rPr>
          <w:sz w:val="16"/>
        </w:rPr>
        <w:t>Psycho-</w:t>
      </w:r>
      <w:bookmarkStart w:id="80" w:name="_bookmark80"/>
      <w:bookmarkEnd w:id="80"/>
      <w:r>
        <w:rPr>
          <w:sz w:val="16"/>
        </w:rPr>
        <w:t xml:space="preserve"> logical Association;</w:t>
      </w:r>
      <w:r>
        <w:rPr>
          <w:spacing w:val="-24"/>
          <w:sz w:val="16"/>
        </w:rPr>
        <w:t xml:space="preserve"> </w:t>
      </w:r>
      <w:r>
        <w:rPr>
          <w:sz w:val="16"/>
        </w:rPr>
        <w:t>2013.</w:t>
      </w:r>
    </w:p>
    <w:p w:rsidR="000A1FA3" w:rsidRDefault="00C43276">
      <w:pPr>
        <w:pStyle w:val="ListParagraph"/>
        <w:numPr>
          <w:ilvl w:val="1"/>
          <w:numId w:val="1"/>
        </w:numPr>
        <w:tabs>
          <w:tab w:val="left" w:pos="3830"/>
        </w:tabs>
        <w:spacing w:before="67" w:line="249" w:lineRule="auto"/>
        <w:ind w:right="129" w:hanging="420"/>
        <w:jc w:val="both"/>
        <w:rPr>
          <w:sz w:val="16"/>
        </w:rPr>
      </w:pPr>
      <w:r>
        <w:rPr>
          <w:sz w:val="16"/>
        </w:rPr>
        <w:t>Pastore</w:t>
      </w:r>
      <w:r>
        <w:rPr>
          <w:spacing w:val="-17"/>
          <w:sz w:val="16"/>
        </w:rPr>
        <w:t xml:space="preserve"> </w:t>
      </w:r>
      <w:r>
        <w:rPr>
          <w:sz w:val="16"/>
        </w:rPr>
        <w:t>M,</w:t>
      </w:r>
      <w:r>
        <w:rPr>
          <w:spacing w:val="-16"/>
          <w:sz w:val="16"/>
        </w:rPr>
        <w:t xml:space="preserve"> </w:t>
      </w:r>
      <w:r>
        <w:rPr>
          <w:sz w:val="16"/>
        </w:rPr>
        <w:t>Nucci</w:t>
      </w:r>
      <w:r>
        <w:rPr>
          <w:spacing w:val="-15"/>
          <w:sz w:val="16"/>
        </w:rPr>
        <w:t xml:space="preserve"> </w:t>
      </w:r>
      <w:r>
        <w:rPr>
          <w:sz w:val="16"/>
        </w:rPr>
        <w:t>M,</w:t>
      </w:r>
      <w:r>
        <w:rPr>
          <w:spacing w:val="-16"/>
          <w:sz w:val="16"/>
        </w:rPr>
        <w:t xml:space="preserve"> </w:t>
      </w:r>
      <w:proofErr w:type="spellStart"/>
      <w:r>
        <w:rPr>
          <w:sz w:val="16"/>
        </w:rPr>
        <w:t>Bobbio</w:t>
      </w:r>
      <w:proofErr w:type="spellEnd"/>
      <w:r>
        <w:rPr>
          <w:spacing w:val="-17"/>
          <w:sz w:val="16"/>
        </w:rPr>
        <w:t xml:space="preserve"> </w:t>
      </w:r>
      <w:r>
        <w:rPr>
          <w:sz w:val="16"/>
        </w:rPr>
        <w:t>A.</w:t>
      </w:r>
      <w:r>
        <w:rPr>
          <w:spacing w:val="-15"/>
          <w:sz w:val="16"/>
        </w:rPr>
        <w:t xml:space="preserve"> </w:t>
      </w:r>
      <w:r>
        <w:rPr>
          <w:sz w:val="16"/>
        </w:rPr>
        <w:t>Life</w:t>
      </w:r>
      <w:r>
        <w:rPr>
          <w:spacing w:val="-16"/>
          <w:sz w:val="16"/>
        </w:rPr>
        <w:t xml:space="preserve"> </w:t>
      </w:r>
      <w:r>
        <w:rPr>
          <w:sz w:val="16"/>
        </w:rPr>
        <w:t>of</w:t>
      </w:r>
      <w:r>
        <w:rPr>
          <w:spacing w:val="-15"/>
          <w:sz w:val="16"/>
        </w:rPr>
        <w:t xml:space="preserve"> </w:t>
      </w:r>
      <w:r>
        <w:rPr>
          <w:sz w:val="16"/>
        </w:rPr>
        <w:t>P:</w:t>
      </w:r>
      <w:r>
        <w:rPr>
          <w:spacing w:val="-16"/>
          <w:sz w:val="16"/>
        </w:rPr>
        <w:t xml:space="preserve"> </w:t>
      </w:r>
      <w:r>
        <w:rPr>
          <w:sz w:val="16"/>
        </w:rPr>
        <w:t>16</w:t>
      </w:r>
      <w:r>
        <w:rPr>
          <w:spacing w:val="-16"/>
          <w:sz w:val="16"/>
        </w:rPr>
        <w:t xml:space="preserve"> </w:t>
      </w:r>
      <w:r>
        <w:rPr>
          <w:sz w:val="16"/>
        </w:rPr>
        <w:t>years</w:t>
      </w:r>
      <w:r>
        <w:rPr>
          <w:spacing w:val="-16"/>
          <w:sz w:val="16"/>
        </w:rPr>
        <w:t xml:space="preserve"> </w:t>
      </w:r>
      <w:r>
        <w:rPr>
          <w:sz w:val="16"/>
        </w:rPr>
        <w:t>of</w:t>
      </w:r>
      <w:r>
        <w:rPr>
          <w:spacing w:val="-16"/>
          <w:sz w:val="16"/>
        </w:rPr>
        <w:t xml:space="preserve"> </w:t>
      </w:r>
      <w:r>
        <w:rPr>
          <w:sz w:val="16"/>
        </w:rPr>
        <w:t>statistics</w:t>
      </w:r>
      <w:r>
        <w:rPr>
          <w:spacing w:val="-16"/>
          <w:sz w:val="16"/>
        </w:rPr>
        <w:t xml:space="preserve"> </w:t>
      </w:r>
      <w:r>
        <w:rPr>
          <w:sz w:val="16"/>
        </w:rPr>
        <w:t>on</w:t>
      </w:r>
      <w:r>
        <w:rPr>
          <w:spacing w:val="-16"/>
          <w:sz w:val="16"/>
        </w:rPr>
        <w:t xml:space="preserve"> </w:t>
      </w:r>
      <w:r>
        <w:rPr>
          <w:sz w:val="16"/>
        </w:rPr>
        <w:t>the</w:t>
      </w:r>
      <w:r>
        <w:rPr>
          <w:spacing w:val="-16"/>
          <w:sz w:val="16"/>
        </w:rPr>
        <w:t xml:space="preserve"> </w:t>
      </w:r>
      <w:r>
        <w:rPr>
          <w:sz w:val="16"/>
        </w:rPr>
        <w:t>Italian</w:t>
      </w:r>
      <w:r>
        <w:rPr>
          <w:spacing w:val="-15"/>
          <w:sz w:val="16"/>
        </w:rPr>
        <w:t xml:space="preserve"> </w:t>
      </w:r>
      <w:r>
        <w:rPr>
          <w:sz w:val="16"/>
        </w:rPr>
        <w:t>Journal</w:t>
      </w:r>
      <w:r>
        <w:rPr>
          <w:spacing w:val="-18"/>
          <w:sz w:val="16"/>
        </w:rPr>
        <w:t xml:space="preserve"> </w:t>
      </w:r>
      <w:r>
        <w:rPr>
          <w:sz w:val="16"/>
        </w:rPr>
        <w:t>of</w:t>
      </w:r>
      <w:r>
        <w:rPr>
          <w:spacing w:val="-16"/>
          <w:sz w:val="16"/>
        </w:rPr>
        <w:t xml:space="preserve"> </w:t>
      </w:r>
      <w:r>
        <w:rPr>
          <w:sz w:val="16"/>
        </w:rPr>
        <w:t>Psychology.</w:t>
      </w:r>
      <w:r>
        <w:rPr>
          <w:spacing w:val="-16"/>
          <w:sz w:val="16"/>
        </w:rPr>
        <w:t xml:space="preserve"> </w:t>
      </w:r>
      <w:proofErr w:type="spellStart"/>
      <w:r>
        <w:rPr>
          <w:sz w:val="16"/>
        </w:rPr>
        <w:t>Gior</w:t>
      </w:r>
      <w:proofErr w:type="spellEnd"/>
      <w:r>
        <w:rPr>
          <w:sz w:val="16"/>
        </w:rPr>
        <w:t>-</w:t>
      </w:r>
      <w:bookmarkStart w:id="81" w:name="_bookmark81"/>
      <w:bookmarkEnd w:id="81"/>
      <w:r>
        <w:rPr>
          <w:sz w:val="16"/>
        </w:rPr>
        <w:t xml:space="preserve"> </w:t>
      </w:r>
      <w:proofErr w:type="spellStart"/>
      <w:r>
        <w:rPr>
          <w:sz w:val="16"/>
        </w:rPr>
        <w:t>nale</w:t>
      </w:r>
      <w:proofErr w:type="spellEnd"/>
      <w:r>
        <w:rPr>
          <w:spacing w:val="-12"/>
          <w:sz w:val="16"/>
        </w:rPr>
        <w:t xml:space="preserve"> </w:t>
      </w:r>
      <w:proofErr w:type="spellStart"/>
      <w:r>
        <w:rPr>
          <w:sz w:val="16"/>
        </w:rPr>
        <w:t>Italiano</w:t>
      </w:r>
      <w:proofErr w:type="spellEnd"/>
      <w:r>
        <w:rPr>
          <w:spacing w:val="-12"/>
          <w:sz w:val="16"/>
        </w:rPr>
        <w:t xml:space="preserve"> </w:t>
      </w:r>
      <w:r>
        <w:rPr>
          <w:sz w:val="16"/>
        </w:rPr>
        <w:t>di</w:t>
      </w:r>
      <w:r>
        <w:rPr>
          <w:spacing w:val="-11"/>
          <w:sz w:val="16"/>
        </w:rPr>
        <w:t xml:space="preserve"> </w:t>
      </w:r>
      <w:proofErr w:type="spellStart"/>
      <w:r>
        <w:rPr>
          <w:sz w:val="16"/>
        </w:rPr>
        <w:t>Psicologia</w:t>
      </w:r>
      <w:proofErr w:type="spellEnd"/>
      <w:r>
        <w:rPr>
          <w:sz w:val="16"/>
        </w:rPr>
        <w:t>.</w:t>
      </w:r>
      <w:r>
        <w:rPr>
          <w:spacing w:val="-12"/>
          <w:sz w:val="16"/>
        </w:rPr>
        <w:t xml:space="preserve"> </w:t>
      </w:r>
      <w:r>
        <w:rPr>
          <w:sz w:val="16"/>
        </w:rPr>
        <w:t>2015;</w:t>
      </w:r>
      <w:r>
        <w:rPr>
          <w:spacing w:val="-11"/>
          <w:sz w:val="16"/>
        </w:rPr>
        <w:t xml:space="preserve"> </w:t>
      </w:r>
      <w:r>
        <w:rPr>
          <w:sz w:val="16"/>
        </w:rPr>
        <w:t>42(1–2):303–28.</w:t>
      </w:r>
    </w:p>
    <w:p w:rsidR="000A1FA3" w:rsidRDefault="00C43276">
      <w:pPr>
        <w:pStyle w:val="ListParagraph"/>
        <w:numPr>
          <w:ilvl w:val="1"/>
          <w:numId w:val="1"/>
        </w:numPr>
        <w:tabs>
          <w:tab w:val="left" w:pos="3830"/>
        </w:tabs>
        <w:spacing w:before="68" w:line="247" w:lineRule="auto"/>
        <w:ind w:right="164" w:hanging="420"/>
        <w:jc w:val="both"/>
        <w:rPr>
          <w:sz w:val="16"/>
        </w:rPr>
      </w:pPr>
      <w:r>
        <w:rPr>
          <w:sz w:val="16"/>
        </w:rPr>
        <w:t>Ioannidis</w:t>
      </w:r>
      <w:r>
        <w:rPr>
          <w:spacing w:val="-19"/>
          <w:sz w:val="16"/>
        </w:rPr>
        <w:t xml:space="preserve"> </w:t>
      </w:r>
      <w:r>
        <w:rPr>
          <w:sz w:val="16"/>
        </w:rPr>
        <w:t>JP,</w:t>
      </w:r>
      <w:r>
        <w:rPr>
          <w:spacing w:val="-17"/>
          <w:sz w:val="16"/>
        </w:rPr>
        <w:t xml:space="preserve"> </w:t>
      </w:r>
      <w:proofErr w:type="spellStart"/>
      <w:r>
        <w:rPr>
          <w:sz w:val="16"/>
        </w:rPr>
        <w:t>Munafò</w:t>
      </w:r>
      <w:proofErr w:type="spellEnd"/>
      <w:r>
        <w:rPr>
          <w:spacing w:val="-19"/>
          <w:sz w:val="16"/>
        </w:rPr>
        <w:t xml:space="preserve"> </w:t>
      </w:r>
      <w:r>
        <w:rPr>
          <w:sz w:val="16"/>
        </w:rPr>
        <w:t>MR,</w:t>
      </w:r>
      <w:r>
        <w:rPr>
          <w:spacing w:val="-17"/>
          <w:sz w:val="16"/>
        </w:rPr>
        <w:t xml:space="preserve"> </w:t>
      </w:r>
      <w:proofErr w:type="spellStart"/>
      <w:r>
        <w:rPr>
          <w:sz w:val="16"/>
        </w:rPr>
        <w:t>Fusar-Poli</w:t>
      </w:r>
      <w:proofErr w:type="spellEnd"/>
      <w:r>
        <w:rPr>
          <w:spacing w:val="-18"/>
          <w:sz w:val="16"/>
        </w:rPr>
        <w:t xml:space="preserve"> </w:t>
      </w:r>
      <w:r>
        <w:rPr>
          <w:sz w:val="16"/>
        </w:rPr>
        <w:t>P,</w:t>
      </w:r>
      <w:r>
        <w:rPr>
          <w:spacing w:val="-17"/>
          <w:sz w:val="16"/>
        </w:rPr>
        <w:t xml:space="preserve"> </w:t>
      </w:r>
      <w:proofErr w:type="spellStart"/>
      <w:r>
        <w:rPr>
          <w:sz w:val="16"/>
        </w:rPr>
        <w:t>Nosek</w:t>
      </w:r>
      <w:proofErr w:type="spellEnd"/>
      <w:r>
        <w:rPr>
          <w:spacing w:val="-17"/>
          <w:sz w:val="16"/>
        </w:rPr>
        <w:t xml:space="preserve"> </w:t>
      </w:r>
      <w:r>
        <w:rPr>
          <w:sz w:val="16"/>
        </w:rPr>
        <w:t>BA,</w:t>
      </w:r>
      <w:r>
        <w:rPr>
          <w:spacing w:val="-17"/>
          <w:sz w:val="16"/>
        </w:rPr>
        <w:t xml:space="preserve"> </w:t>
      </w:r>
      <w:r>
        <w:rPr>
          <w:sz w:val="16"/>
        </w:rPr>
        <w:t>David</w:t>
      </w:r>
      <w:r>
        <w:rPr>
          <w:spacing w:val="-18"/>
          <w:sz w:val="16"/>
        </w:rPr>
        <w:t xml:space="preserve"> </w:t>
      </w:r>
      <w:r>
        <w:rPr>
          <w:sz w:val="16"/>
        </w:rPr>
        <w:t>SP.</w:t>
      </w:r>
      <w:r>
        <w:rPr>
          <w:spacing w:val="-17"/>
          <w:sz w:val="16"/>
        </w:rPr>
        <w:t xml:space="preserve"> </w:t>
      </w:r>
      <w:r>
        <w:rPr>
          <w:sz w:val="16"/>
        </w:rPr>
        <w:t>Publication</w:t>
      </w:r>
      <w:r>
        <w:rPr>
          <w:spacing w:val="-17"/>
          <w:sz w:val="16"/>
        </w:rPr>
        <w:t xml:space="preserve"> </w:t>
      </w:r>
      <w:r>
        <w:rPr>
          <w:sz w:val="16"/>
        </w:rPr>
        <w:t>and</w:t>
      </w:r>
      <w:r>
        <w:rPr>
          <w:spacing w:val="-17"/>
          <w:sz w:val="16"/>
        </w:rPr>
        <w:t xml:space="preserve"> </w:t>
      </w:r>
      <w:r>
        <w:rPr>
          <w:sz w:val="16"/>
        </w:rPr>
        <w:t>other</w:t>
      </w:r>
      <w:r>
        <w:rPr>
          <w:spacing w:val="-18"/>
          <w:sz w:val="16"/>
        </w:rPr>
        <w:t xml:space="preserve"> </w:t>
      </w:r>
      <w:r>
        <w:rPr>
          <w:sz w:val="16"/>
        </w:rPr>
        <w:t>reporting</w:t>
      </w:r>
      <w:r>
        <w:rPr>
          <w:spacing w:val="-17"/>
          <w:sz w:val="16"/>
        </w:rPr>
        <w:t xml:space="preserve"> </w:t>
      </w:r>
      <w:r>
        <w:rPr>
          <w:sz w:val="16"/>
        </w:rPr>
        <w:t>biases</w:t>
      </w:r>
      <w:r>
        <w:rPr>
          <w:spacing w:val="-18"/>
          <w:sz w:val="16"/>
        </w:rPr>
        <w:t xml:space="preserve"> </w:t>
      </w:r>
      <w:r>
        <w:rPr>
          <w:sz w:val="16"/>
        </w:rPr>
        <w:t>in</w:t>
      </w:r>
      <w:bookmarkStart w:id="82" w:name="_bookmark82"/>
      <w:bookmarkEnd w:id="82"/>
      <w:r>
        <w:rPr>
          <w:sz w:val="16"/>
        </w:rPr>
        <w:t xml:space="preserve"> cognitive</w:t>
      </w:r>
      <w:r>
        <w:rPr>
          <w:spacing w:val="-21"/>
          <w:sz w:val="16"/>
        </w:rPr>
        <w:t xml:space="preserve"> </w:t>
      </w:r>
      <w:r>
        <w:rPr>
          <w:sz w:val="16"/>
        </w:rPr>
        <w:t>sciences:</w:t>
      </w:r>
      <w:r>
        <w:rPr>
          <w:spacing w:val="-22"/>
          <w:sz w:val="16"/>
        </w:rPr>
        <w:t xml:space="preserve"> </w:t>
      </w:r>
      <w:r>
        <w:rPr>
          <w:sz w:val="16"/>
        </w:rPr>
        <w:t>detection,</w:t>
      </w:r>
      <w:r>
        <w:rPr>
          <w:spacing w:val="-20"/>
          <w:sz w:val="16"/>
        </w:rPr>
        <w:t xml:space="preserve"> </w:t>
      </w:r>
      <w:r>
        <w:rPr>
          <w:sz w:val="16"/>
        </w:rPr>
        <w:t>prevalence,</w:t>
      </w:r>
      <w:r>
        <w:rPr>
          <w:spacing w:val="-20"/>
          <w:sz w:val="16"/>
        </w:rPr>
        <w:t xml:space="preserve"> </w:t>
      </w:r>
      <w:r>
        <w:rPr>
          <w:sz w:val="16"/>
        </w:rPr>
        <w:t>and</w:t>
      </w:r>
      <w:r>
        <w:rPr>
          <w:spacing w:val="-20"/>
          <w:sz w:val="16"/>
        </w:rPr>
        <w:t xml:space="preserve"> </w:t>
      </w:r>
      <w:r>
        <w:rPr>
          <w:sz w:val="16"/>
        </w:rPr>
        <w:t>prevention.</w:t>
      </w:r>
      <w:r>
        <w:rPr>
          <w:spacing w:val="-20"/>
          <w:sz w:val="16"/>
        </w:rPr>
        <w:t xml:space="preserve"> </w:t>
      </w:r>
      <w:r>
        <w:rPr>
          <w:sz w:val="16"/>
        </w:rPr>
        <w:t>Trends</w:t>
      </w:r>
      <w:r>
        <w:rPr>
          <w:spacing w:val="-20"/>
          <w:sz w:val="16"/>
        </w:rPr>
        <w:t xml:space="preserve"> </w:t>
      </w:r>
      <w:r>
        <w:rPr>
          <w:sz w:val="16"/>
        </w:rPr>
        <w:t>in</w:t>
      </w:r>
      <w:r>
        <w:rPr>
          <w:spacing w:val="-20"/>
          <w:sz w:val="16"/>
        </w:rPr>
        <w:t xml:space="preserve"> </w:t>
      </w:r>
      <w:r>
        <w:rPr>
          <w:sz w:val="16"/>
        </w:rPr>
        <w:t>Cognitive</w:t>
      </w:r>
      <w:r>
        <w:rPr>
          <w:spacing w:val="-21"/>
          <w:sz w:val="16"/>
        </w:rPr>
        <w:t xml:space="preserve"> </w:t>
      </w:r>
      <w:r>
        <w:rPr>
          <w:sz w:val="16"/>
        </w:rPr>
        <w:t>Sciences.</w:t>
      </w:r>
      <w:r>
        <w:rPr>
          <w:spacing w:val="-21"/>
          <w:sz w:val="16"/>
        </w:rPr>
        <w:t xml:space="preserve"> </w:t>
      </w:r>
      <w:r>
        <w:rPr>
          <w:sz w:val="16"/>
        </w:rPr>
        <w:t>2014</w:t>
      </w:r>
      <w:r>
        <w:rPr>
          <w:spacing w:val="-20"/>
          <w:sz w:val="16"/>
        </w:rPr>
        <w:t xml:space="preserve"> </w:t>
      </w:r>
      <w:r>
        <w:rPr>
          <w:sz w:val="16"/>
        </w:rPr>
        <w:t>May</w:t>
      </w:r>
      <w:r>
        <w:rPr>
          <w:spacing w:val="-21"/>
          <w:sz w:val="16"/>
        </w:rPr>
        <w:t xml:space="preserve"> </w:t>
      </w:r>
      <w:r>
        <w:rPr>
          <w:sz w:val="16"/>
        </w:rPr>
        <w:t>31; 18(5):235–41.</w:t>
      </w:r>
      <w:r>
        <w:rPr>
          <w:spacing w:val="-12"/>
          <w:sz w:val="16"/>
        </w:rPr>
        <w:t xml:space="preserve"> </w:t>
      </w:r>
      <w:proofErr w:type="spellStart"/>
      <w:r>
        <w:rPr>
          <w:sz w:val="16"/>
        </w:rPr>
        <w:t>doi</w:t>
      </w:r>
      <w:proofErr w:type="spellEnd"/>
      <w:r>
        <w:rPr>
          <w:sz w:val="16"/>
        </w:rPr>
        <w:t>:</w:t>
      </w:r>
      <w:hyperlink r:id="rId61">
        <w:r>
          <w:rPr>
            <w:color w:val="3E65AC"/>
            <w:spacing w:val="-12"/>
            <w:sz w:val="16"/>
          </w:rPr>
          <w:t xml:space="preserve"> </w:t>
        </w:r>
        <w:r>
          <w:rPr>
            <w:color w:val="3E65AC"/>
            <w:sz w:val="16"/>
            <w:u w:val="single" w:color="3E65AC"/>
          </w:rPr>
          <w:t>10.1016/j.tics.2014.02.010</w:t>
        </w:r>
        <w:r>
          <w:rPr>
            <w:color w:val="3E65AC"/>
            <w:spacing w:val="-13"/>
            <w:sz w:val="16"/>
          </w:rPr>
          <w:t xml:space="preserve"> </w:t>
        </w:r>
      </w:hyperlink>
      <w:r>
        <w:rPr>
          <w:sz w:val="16"/>
        </w:rPr>
        <w:t>PMID:</w:t>
      </w:r>
      <w:hyperlink r:id="rId62">
        <w:r>
          <w:rPr>
            <w:color w:val="3E65AC"/>
            <w:spacing w:val="-12"/>
            <w:sz w:val="16"/>
          </w:rPr>
          <w:t xml:space="preserve"> </w:t>
        </w:r>
        <w:r>
          <w:rPr>
            <w:color w:val="3E65AC"/>
            <w:sz w:val="16"/>
            <w:u w:val="single" w:color="3E65AC"/>
          </w:rPr>
          <w:t>24656991</w:t>
        </w:r>
      </w:hyperlink>
    </w:p>
    <w:p w:rsidR="000A1FA3" w:rsidRDefault="00C43276">
      <w:pPr>
        <w:pStyle w:val="ListParagraph"/>
        <w:numPr>
          <w:ilvl w:val="1"/>
          <w:numId w:val="1"/>
        </w:numPr>
        <w:tabs>
          <w:tab w:val="left" w:pos="3830"/>
        </w:tabs>
        <w:spacing w:line="249" w:lineRule="auto"/>
        <w:ind w:right="164" w:hanging="420"/>
        <w:jc w:val="both"/>
        <w:rPr>
          <w:sz w:val="16"/>
        </w:rPr>
      </w:pPr>
      <w:r>
        <w:rPr>
          <w:sz w:val="16"/>
        </w:rPr>
        <w:t>Fanelli</w:t>
      </w:r>
      <w:r>
        <w:rPr>
          <w:spacing w:val="-21"/>
          <w:sz w:val="16"/>
        </w:rPr>
        <w:t xml:space="preserve"> </w:t>
      </w:r>
      <w:r>
        <w:rPr>
          <w:sz w:val="16"/>
        </w:rPr>
        <w:t>D.</w:t>
      </w:r>
      <w:r>
        <w:rPr>
          <w:spacing w:val="-20"/>
          <w:sz w:val="16"/>
        </w:rPr>
        <w:t xml:space="preserve"> </w:t>
      </w:r>
      <w:r>
        <w:rPr>
          <w:sz w:val="16"/>
        </w:rPr>
        <w:t>Negative</w:t>
      </w:r>
      <w:r>
        <w:rPr>
          <w:spacing w:val="-21"/>
          <w:sz w:val="16"/>
        </w:rPr>
        <w:t xml:space="preserve"> </w:t>
      </w:r>
      <w:r>
        <w:rPr>
          <w:sz w:val="16"/>
        </w:rPr>
        <w:t>results</w:t>
      </w:r>
      <w:r>
        <w:rPr>
          <w:spacing w:val="-20"/>
          <w:sz w:val="16"/>
        </w:rPr>
        <w:t xml:space="preserve"> </w:t>
      </w:r>
      <w:r>
        <w:rPr>
          <w:sz w:val="16"/>
        </w:rPr>
        <w:t>are</w:t>
      </w:r>
      <w:r>
        <w:rPr>
          <w:spacing w:val="-20"/>
          <w:sz w:val="16"/>
        </w:rPr>
        <w:t xml:space="preserve"> </w:t>
      </w:r>
      <w:r>
        <w:rPr>
          <w:sz w:val="16"/>
        </w:rPr>
        <w:t>disappearing</w:t>
      </w:r>
      <w:r>
        <w:rPr>
          <w:spacing w:val="-22"/>
          <w:sz w:val="16"/>
        </w:rPr>
        <w:t xml:space="preserve"> </w:t>
      </w:r>
      <w:r>
        <w:rPr>
          <w:sz w:val="16"/>
        </w:rPr>
        <w:t>from</w:t>
      </w:r>
      <w:r>
        <w:rPr>
          <w:spacing w:val="-20"/>
          <w:sz w:val="16"/>
        </w:rPr>
        <w:t xml:space="preserve"> </w:t>
      </w:r>
      <w:r>
        <w:rPr>
          <w:sz w:val="16"/>
        </w:rPr>
        <w:t>most</w:t>
      </w:r>
      <w:r>
        <w:rPr>
          <w:spacing w:val="-21"/>
          <w:sz w:val="16"/>
        </w:rPr>
        <w:t xml:space="preserve"> </w:t>
      </w:r>
      <w:r>
        <w:rPr>
          <w:sz w:val="16"/>
        </w:rPr>
        <w:t>disciplines</w:t>
      </w:r>
      <w:r>
        <w:rPr>
          <w:spacing w:val="-19"/>
          <w:sz w:val="16"/>
        </w:rPr>
        <w:t xml:space="preserve"> </w:t>
      </w:r>
      <w:r>
        <w:rPr>
          <w:sz w:val="16"/>
        </w:rPr>
        <w:t>and</w:t>
      </w:r>
      <w:r>
        <w:rPr>
          <w:spacing w:val="-21"/>
          <w:sz w:val="16"/>
        </w:rPr>
        <w:t xml:space="preserve"> </w:t>
      </w:r>
      <w:r>
        <w:rPr>
          <w:sz w:val="16"/>
        </w:rPr>
        <w:t>countries.</w:t>
      </w:r>
      <w:r>
        <w:rPr>
          <w:spacing w:val="-20"/>
          <w:sz w:val="16"/>
        </w:rPr>
        <w:t xml:space="preserve"> </w:t>
      </w:r>
      <w:proofErr w:type="spellStart"/>
      <w:r>
        <w:rPr>
          <w:sz w:val="16"/>
        </w:rPr>
        <w:t>Scientometrics</w:t>
      </w:r>
      <w:proofErr w:type="spellEnd"/>
      <w:r>
        <w:rPr>
          <w:sz w:val="16"/>
        </w:rPr>
        <w:t>.</w:t>
      </w:r>
      <w:r>
        <w:rPr>
          <w:spacing w:val="-21"/>
          <w:sz w:val="16"/>
        </w:rPr>
        <w:t xml:space="preserve"> </w:t>
      </w:r>
      <w:r>
        <w:rPr>
          <w:sz w:val="16"/>
        </w:rPr>
        <w:t>2012;</w:t>
      </w:r>
      <w:bookmarkStart w:id="83" w:name="_bookmark83"/>
      <w:bookmarkEnd w:id="83"/>
      <w:r>
        <w:rPr>
          <w:sz w:val="16"/>
        </w:rPr>
        <w:t xml:space="preserve"> 90(3):891–904.</w:t>
      </w:r>
    </w:p>
    <w:p w:rsidR="000A1FA3" w:rsidRDefault="00C43276">
      <w:pPr>
        <w:pStyle w:val="ListParagraph"/>
        <w:numPr>
          <w:ilvl w:val="1"/>
          <w:numId w:val="1"/>
        </w:numPr>
        <w:tabs>
          <w:tab w:val="left" w:pos="3830"/>
        </w:tabs>
        <w:spacing w:before="67"/>
        <w:ind w:hanging="420"/>
        <w:jc w:val="both"/>
        <w:rPr>
          <w:sz w:val="16"/>
        </w:rPr>
      </w:pPr>
      <w:r>
        <w:rPr>
          <w:sz w:val="16"/>
        </w:rPr>
        <w:t>Necker</w:t>
      </w:r>
      <w:r>
        <w:rPr>
          <w:spacing w:val="-16"/>
          <w:sz w:val="16"/>
        </w:rPr>
        <w:t xml:space="preserve"> </w:t>
      </w:r>
      <w:r>
        <w:rPr>
          <w:sz w:val="16"/>
        </w:rPr>
        <w:t>S.</w:t>
      </w:r>
      <w:r>
        <w:rPr>
          <w:spacing w:val="-14"/>
          <w:sz w:val="16"/>
        </w:rPr>
        <w:t xml:space="preserve"> </w:t>
      </w:r>
      <w:r>
        <w:rPr>
          <w:sz w:val="16"/>
        </w:rPr>
        <w:t>Scientific</w:t>
      </w:r>
      <w:r>
        <w:rPr>
          <w:spacing w:val="-14"/>
          <w:sz w:val="16"/>
        </w:rPr>
        <w:t xml:space="preserve"> </w:t>
      </w:r>
      <w:r>
        <w:rPr>
          <w:sz w:val="16"/>
        </w:rPr>
        <w:t>misbehavior</w:t>
      </w:r>
      <w:r>
        <w:rPr>
          <w:spacing w:val="-16"/>
          <w:sz w:val="16"/>
        </w:rPr>
        <w:t xml:space="preserve"> </w:t>
      </w:r>
      <w:r>
        <w:rPr>
          <w:sz w:val="16"/>
        </w:rPr>
        <w:t>in</w:t>
      </w:r>
      <w:r>
        <w:rPr>
          <w:spacing w:val="-15"/>
          <w:sz w:val="16"/>
        </w:rPr>
        <w:t xml:space="preserve"> </w:t>
      </w:r>
      <w:r>
        <w:rPr>
          <w:sz w:val="16"/>
        </w:rPr>
        <w:t>economics.</w:t>
      </w:r>
      <w:r>
        <w:rPr>
          <w:spacing w:val="-14"/>
          <w:sz w:val="16"/>
        </w:rPr>
        <w:t xml:space="preserve"> </w:t>
      </w:r>
      <w:r>
        <w:rPr>
          <w:sz w:val="16"/>
        </w:rPr>
        <w:t>Research</w:t>
      </w:r>
      <w:r>
        <w:rPr>
          <w:spacing w:val="-15"/>
          <w:sz w:val="16"/>
        </w:rPr>
        <w:t xml:space="preserve"> </w:t>
      </w:r>
      <w:r>
        <w:rPr>
          <w:sz w:val="16"/>
        </w:rPr>
        <w:t>Policy.</w:t>
      </w:r>
      <w:r>
        <w:rPr>
          <w:spacing w:val="-16"/>
          <w:sz w:val="16"/>
        </w:rPr>
        <w:t xml:space="preserve"> </w:t>
      </w:r>
      <w:r>
        <w:rPr>
          <w:sz w:val="16"/>
        </w:rPr>
        <w:t>2014</w:t>
      </w:r>
      <w:r>
        <w:rPr>
          <w:spacing w:val="-14"/>
          <w:sz w:val="16"/>
        </w:rPr>
        <w:t xml:space="preserve"> </w:t>
      </w:r>
      <w:r>
        <w:rPr>
          <w:sz w:val="16"/>
        </w:rPr>
        <w:t>Dec</w:t>
      </w:r>
      <w:r>
        <w:rPr>
          <w:spacing w:val="-15"/>
          <w:sz w:val="16"/>
        </w:rPr>
        <w:t xml:space="preserve"> </w:t>
      </w:r>
      <w:r>
        <w:rPr>
          <w:sz w:val="16"/>
        </w:rPr>
        <w:t>31;</w:t>
      </w:r>
      <w:r>
        <w:rPr>
          <w:spacing w:val="-14"/>
          <w:sz w:val="16"/>
        </w:rPr>
        <w:t xml:space="preserve"> </w:t>
      </w:r>
      <w:r>
        <w:rPr>
          <w:sz w:val="16"/>
        </w:rPr>
        <w:t>43(10):1747–59.</w:t>
      </w:r>
    </w:p>
    <w:p w:rsidR="000A1FA3" w:rsidRDefault="00C43276">
      <w:pPr>
        <w:pStyle w:val="ListParagraph"/>
        <w:numPr>
          <w:ilvl w:val="1"/>
          <w:numId w:val="1"/>
        </w:numPr>
        <w:tabs>
          <w:tab w:val="left" w:pos="3830"/>
        </w:tabs>
        <w:spacing w:before="76" w:line="249" w:lineRule="auto"/>
        <w:ind w:right="136" w:hanging="420"/>
        <w:jc w:val="left"/>
        <w:rPr>
          <w:sz w:val="16"/>
        </w:rPr>
      </w:pPr>
      <w:r>
        <w:rPr>
          <w:sz w:val="16"/>
        </w:rPr>
        <w:t xml:space="preserve">van Dalen HP, </w:t>
      </w:r>
      <w:proofErr w:type="spellStart"/>
      <w:r>
        <w:rPr>
          <w:sz w:val="16"/>
        </w:rPr>
        <w:t>Henkens</w:t>
      </w:r>
      <w:proofErr w:type="spellEnd"/>
      <w:r>
        <w:rPr>
          <w:sz w:val="16"/>
        </w:rPr>
        <w:t xml:space="preserve"> K. Intended and unintended consequences of a publish-or-perish culture: A</w:t>
      </w:r>
      <w:bookmarkStart w:id="84" w:name="_bookmark84"/>
      <w:bookmarkEnd w:id="84"/>
      <w:r>
        <w:rPr>
          <w:sz w:val="16"/>
        </w:rPr>
        <w:t xml:space="preserve"> worldwide</w:t>
      </w:r>
      <w:r>
        <w:rPr>
          <w:spacing w:val="-20"/>
          <w:sz w:val="16"/>
        </w:rPr>
        <w:t xml:space="preserve"> </w:t>
      </w:r>
      <w:r>
        <w:rPr>
          <w:sz w:val="16"/>
        </w:rPr>
        <w:t>survey.</w:t>
      </w:r>
      <w:r>
        <w:rPr>
          <w:spacing w:val="-19"/>
          <w:sz w:val="16"/>
        </w:rPr>
        <w:t xml:space="preserve"> </w:t>
      </w:r>
      <w:r>
        <w:rPr>
          <w:sz w:val="16"/>
        </w:rPr>
        <w:t>Journal</w:t>
      </w:r>
      <w:r>
        <w:rPr>
          <w:spacing w:val="-19"/>
          <w:sz w:val="16"/>
        </w:rPr>
        <w:t xml:space="preserve"> </w:t>
      </w:r>
      <w:r>
        <w:rPr>
          <w:sz w:val="16"/>
        </w:rPr>
        <w:t>of</w:t>
      </w:r>
      <w:r>
        <w:rPr>
          <w:spacing w:val="-19"/>
          <w:sz w:val="16"/>
        </w:rPr>
        <w:t xml:space="preserve"> </w:t>
      </w:r>
      <w:r>
        <w:rPr>
          <w:sz w:val="16"/>
        </w:rPr>
        <w:t>the</w:t>
      </w:r>
      <w:r>
        <w:rPr>
          <w:spacing w:val="-19"/>
          <w:sz w:val="16"/>
        </w:rPr>
        <w:t xml:space="preserve"> </w:t>
      </w:r>
      <w:r>
        <w:rPr>
          <w:sz w:val="16"/>
        </w:rPr>
        <w:t>American</w:t>
      </w:r>
      <w:r>
        <w:rPr>
          <w:spacing w:val="-19"/>
          <w:sz w:val="16"/>
        </w:rPr>
        <w:t xml:space="preserve"> </w:t>
      </w:r>
      <w:r>
        <w:rPr>
          <w:sz w:val="16"/>
        </w:rPr>
        <w:t>Society</w:t>
      </w:r>
      <w:r>
        <w:rPr>
          <w:spacing w:val="-19"/>
          <w:sz w:val="16"/>
        </w:rPr>
        <w:t xml:space="preserve"> </w:t>
      </w:r>
      <w:r>
        <w:rPr>
          <w:sz w:val="16"/>
        </w:rPr>
        <w:t>for</w:t>
      </w:r>
      <w:r>
        <w:rPr>
          <w:spacing w:val="-18"/>
          <w:sz w:val="16"/>
        </w:rPr>
        <w:t xml:space="preserve"> </w:t>
      </w:r>
      <w:r>
        <w:rPr>
          <w:sz w:val="16"/>
        </w:rPr>
        <w:t>Information</w:t>
      </w:r>
      <w:r>
        <w:rPr>
          <w:spacing w:val="-19"/>
          <w:sz w:val="16"/>
        </w:rPr>
        <w:t xml:space="preserve"> </w:t>
      </w:r>
      <w:r>
        <w:rPr>
          <w:sz w:val="16"/>
        </w:rPr>
        <w:t>Science</w:t>
      </w:r>
      <w:r>
        <w:rPr>
          <w:spacing w:val="-19"/>
          <w:sz w:val="16"/>
        </w:rPr>
        <w:t xml:space="preserve"> </w:t>
      </w:r>
      <w:r>
        <w:rPr>
          <w:sz w:val="16"/>
        </w:rPr>
        <w:t>and</w:t>
      </w:r>
      <w:r>
        <w:rPr>
          <w:spacing w:val="-18"/>
          <w:sz w:val="16"/>
        </w:rPr>
        <w:t xml:space="preserve"> </w:t>
      </w:r>
      <w:r>
        <w:rPr>
          <w:sz w:val="16"/>
        </w:rPr>
        <w:t>Technology.</w:t>
      </w:r>
      <w:r>
        <w:rPr>
          <w:spacing w:val="-19"/>
          <w:sz w:val="16"/>
        </w:rPr>
        <w:t xml:space="preserve"> </w:t>
      </w:r>
      <w:r>
        <w:rPr>
          <w:sz w:val="16"/>
        </w:rPr>
        <w:t>2012</w:t>
      </w:r>
      <w:r>
        <w:rPr>
          <w:spacing w:val="-18"/>
          <w:sz w:val="16"/>
        </w:rPr>
        <w:t xml:space="preserve"> </w:t>
      </w:r>
      <w:r>
        <w:rPr>
          <w:sz w:val="16"/>
        </w:rPr>
        <w:t>Jul</w:t>
      </w:r>
      <w:r>
        <w:rPr>
          <w:spacing w:val="-19"/>
          <w:sz w:val="16"/>
        </w:rPr>
        <w:t xml:space="preserve"> </w:t>
      </w:r>
      <w:r>
        <w:rPr>
          <w:sz w:val="16"/>
        </w:rPr>
        <w:t>1; 63(7):1282–93.</w:t>
      </w:r>
    </w:p>
    <w:p w:rsidR="000A1FA3" w:rsidRDefault="00C43276">
      <w:pPr>
        <w:pStyle w:val="ListParagraph"/>
        <w:numPr>
          <w:ilvl w:val="1"/>
          <w:numId w:val="1"/>
        </w:numPr>
        <w:tabs>
          <w:tab w:val="left" w:pos="3830"/>
        </w:tabs>
        <w:spacing w:before="66" w:line="247" w:lineRule="auto"/>
        <w:ind w:right="359" w:hanging="420"/>
        <w:jc w:val="left"/>
        <w:rPr>
          <w:sz w:val="16"/>
        </w:rPr>
      </w:pPr>
      <w:proofErr w:type="spellStart"/>
      <w:r>
        <w:rPr>
          <w:sz w:val="16"/>
        </w:rPr>
        <w:t>Marzolla</w:t>
      </w:r>
      <w:proofErr w:type="spellEnd"/>
      <w:r>
        <w:rPr>
          <w:spacing w:val="-22"/>
          <w:sz w:val="16"/>
        </w:rPr>
        <w:t xml:space="preserve"> </w:t>
      </w:r>
      <w:r>
        <w:rPr>
          <w:sz w:val="16"/>
        </w:rPr>
        <w:t>M.</w:t>
      </w:r>
      <w:r>
        <w:rPr>
          <w:spacing w:val="-19"/>
          <w:sz w:val="16"/>
        </w:rPr>
        <w:t xml:space="preserve"> </w:t>
      </w:r>
      <w:r>
        <w:rPr>
          <w:sz w:val="16"/>
        </w:rPr>
        <w:t>Quantitative</w:t>
      </w:r>
      <w:r>
        <w:rPr>
          <w:spacing w:val="-20"/>
          <w:sz w:val="16"/>
        </w:rPr>
        <w:t xml:space="preserve"> </w:t>
      </w:r>
      <w:r>
        <w:rPr>
          <w:sz w:val="16"/>
        </w:rPr>
        <w:t>analysis</w:t>
      </w:r>
      <w:r>
        <w:rPr>
          <w:spacing w:val="-21"/>
          <w:sz w:val="16"/>
        </w:rPr>
        <w:t xml:space="preserve"> </w:t>
      </w:r>
      <w:r>
        <w:rPr>
          <w:sz w:val="16"/>
        </w:rPr>
        <w:t>of</w:t>
      </w:r>
      <w:r>
        <w:rPr>
          <w:spacing w:val="-21"/>
          <w:sz w:val="16"/>
        </w:rPr>
        <w:t xml:space="preserve"> </w:t>
      </w:r>
      <w:r>
        <w:rPr>
          <w:sz w:val="16"/>
        </w:rPr>
        <w:t>the</w:t>
      </w:r>
      <w:r>
        <w:rPr>
          <w:spacing w:val="-20"/>
          <w:sz w:val="16"/>
        </w:rPr>
        <w:t xml:space="preserve"> </w:t>
      </w:r>
      <w:r>
        <w:rPr>
          <w:sz w:val="16"/>
        </w:rPr>
        <w:t>Italian</w:t>
      </w:r>
      <w:r>
        <w:rPr>
          <w:spacing w:val="-21"/>
          <w:sz w:val="16"/>
        </w:rPr>
        <w:t xml:space="preserve"> </w:t>
      </w:r>
      <w:r>
        <w:rPr>
          <w:sz w:val="16"/>
        </w:rPr>
        <w:t>national</w:t>
      </w:r>
      <w:r>
        <w:rPr>
          <w:spacing w:val="-21"/>
          <w:sz w:val="16"/>
        </w:rPr>
        <w:t xml:space="preserve"> </w:t>
      </w:r>
      <w:r>
        <w:rPr>
          <w:sz w:val="16"/>
        </w:rPr>
        <w:t>scientific</w:t>
      </w:r>
      <w:r>
        <w:rPr>
          <w:spacing w:val="-21"/>
          <w:sz w:val="16"/>
        </w:rPr>
        <w:t xml:space="preserve"> </w:t>
      </w:r>
      <w:r>
        <w:rPr>
          <w:sz w:val="16"/>
        </w:rPr>
        <w:t>qualification.</w:t>
      </w:r>
      <w:r>
        <w:rPr>
          <w:spacing w:val="-20"/>
          <w:sz w:val="16"/>
        </w:rPr>
        <w:t xml:space="preserve"> </w:t>
      </w:r>
      <w:r>
        <w:rPr>
          <w:sz w:val="16"/>
        </w:rPr>
        <w:t>Journal</w:t>
      </w:r>
      <w:r>
        <w:rPr>
          <w:spacing w:val="-21"/>
          <w:sz w:val="16"/>
        </w:rPr>
        <w:t xml:space="preserve"> </w:t>
      </w:r>
      <w:r>
        <w:rPr>
          <w:sz w:val="16"/>
        </w:rPr>
        <w:t>of</w:t>
      </w:r>
      <w:r>
        <w:rPr>
          <w:spacing w:val="-21"/>
          <w:sz w:val="16"/>
        </w:rPr>
        <w:t xml:space="preserve"> </w:t>
      </w:r>
      <w:proofErr w:type="spellStart"/>
      <w:r>
        <w:rPr>
          <w:sz w:val="16"/>
        </w:rPr>
        <w:t>Infometrics</w:t>
      </w:r>
      <w:proofErr w:type="spellEnd"/>
      <w:r>
        <w:rPr>
          <w:sz w:val="16"/>
        </w:rPr>
        <w:t>.</w:t>
      </w:r>
      <w:bookmarkStart w:id="85" w:name="_bookmark85"/>
      <w:bookmarkEnd w:id="85"/>
      <w:r>
        <w:rPr>
          <w:sz w:val="16"/>
        </w:rPr>
        <w:t xml:space="preserve"> 2015 Apr 30;</w:t>
      </w:r>
      <w:r>
        <w:rPr>
          <w:spacing w:val="-34"/>
          <w:sz w:val="16"/>
        </w:rPr>
        <w:t xml:space="preserve"> </w:t>
      </w:r>
      <w:r>
        <w:rPr>
          <w:sz w:val="16"/>
        </w:rPr>
        <w:t>9(2):285–316.</w:t>
      </w:r>
    </w:p>
    <w:p w:rsidR="000A1FA3" w:rsidRDefault="00C43276">
      <w:pPr>
        <w:pStyle w:val="ListParagraph"/>
        <w:numPr>
          <w:ilvl w:val="1"/>
          <w:numId w:val="1"/>
        </w:numPr>
        <w:tabs>
          <w:tab w:val="left" w:pos="3830"/>
        </w:tabs>
        <w:spacing w:before="72" w:line="247" w:lineRule="auto"/>
        <w:ind w:right="177" w:hanging="420"/>
        <w:jc w:val="left"/>
        <w:rPr>
          <w:sz w:val="16"/>
        </w:rPr>
      </w:pPr>
      <w:r>
        <w:rPr>
          <w:sz w:val="16"/>
        </w:rPr>
        <w:t>Bartoli</w:t>
      </w:r>
      <w:r>
        <w:rPr>
          <w:spacing w:val="-20"/>
          <w:sz w:val="16"/>
        </w:rPr>
        <w:t xml:space="preserve"> </w:t>
      </w:r>
      <w:r>
        <w:rPr>
          <w:sz w:val="16"/>
        </w:rPr>
        <w:t>A,</w:t>
      </w:r>
      <w:r>
        <w:rPr>
          <w:spacing w:val="-18"/>
          <w:sz w:val="16"/>
        </w:rPr>
        <w:t xml:space="preserve"> </w:t>
      </w:r>
      <w:proofErr w:type="spellStart"/>
      <w:r>
        <w:rPr>
          <w:sz w:val="16"/>
        </w:rPr>
        <w:t>Medvet</w:t>
      </w:r>
      <w:proofErr w:type="spellEnd"/>
      <w:r>
        <w:rPr>
          <w:spacing w:val="-19"/>
          <w:sz w:val="16"/>
        </w:rPr>
        <w:t xml:space="preserve"> </w:t>
      </w:r>
      <w:r>
        <w:rPr>
          <w:sz w:val="16"/>
        </w:rPr>
        <w:t>E.</w:t>
      </w:r>
      <w:r>
        <w:rPr>
          <w:spacing w:val="-19"/>
          <w:sz w:val="16"/>
        </w:rPr>
        <w:t xml:space="preserve"> </w:t>
      </w:r>
      <w:r>
        <w:rPr>
          <w:sz w:val="16"/>
        </w:rPr>
        <w:t>Bibliometric</w:t>
      </w:r>
      <w:r>
        <w:rPr>
          <w:spacing w:val="-20"/>
          <w:sz w:val="16"/>
        </w:rPr>
        <w:t xml:space="preserve"> </w:t>
      </w:r>
      <w:r>
        <w:rPr>
          <w:sz w:val="16"/>
        </w:rPr>
        <w:t>evaluation</w:t>
      </w:r>
      <w:r>
        <w:rPr>
          <w:spacing w:val="-19"/>
          <w:sz w:val="16"/>
        </w:rPr>
        <w:t xml:space="preserve"> </w:t>
      </w:r>
      <w:r>
        <w:rPr>
          <w:sz w:val="16"/>
        </w:rPr>
        <w:t>of</w:t>
      </w:r>
      <w:r>
        <w:rPr>
          <w:spacing w:val="-18"/>
          <w:sz w:val="16"/>
        </w:rPr>
        <w:t xml:space="preserve"> </w:t>
      </w:r>
      <w:r>
        <w:rPr>
          <w:sz w:val="16"/>
        </w:rPr>
        <w:t>researchers</w:t>
      </w:r>
      <w:r>
        <w:rPr>
          <w:spacing w:val="-18"/>
          <w:sz w:val="16"/>
        </w:rPr>
        <w:t xml:space="preserve"> </w:t>
      </w:r>
      <w:r>
        <w:rPr>
          <w:sz w:val="16"/>
        </w:rPr>
        <w:t>in</w:t>
      </w:r>
      <w:r>
        <w:rPr>
          <w:spacing w:val="-19"/>
          <w:sz w:val="16"/>
        </w:rPr>
        <w:t xml:space="preserve"> </w:t>
      </w:r>
      <w:r>
        <w:rPr>
          <w:sz w:val="16"/>
        </w:rPr>
        <w:t>the</w:t>
      </w:r>
      <w:r>
        <w:rPr>
          <w:spacing w:val="-18"/>
          <w:sz w:val="16"/>
        </w:rPr>
        <w:t xml:space="preserve"> </w:t>
      </w:r>
      <w:r>
        <w:rPr>
          <w:sz w:val="16"/>
        </w:rPr>
        <w:t>internet</w:t>
      </w:r>
      <w:r>
        <w:rPr>
          <w:spacing w:val="-19"/>
          <w:sz w:val="16"/>
        </w:rPr>
        <w:t xml:space="preserve"> </w:t>
      </w:r>
      <w:r>
        <w:rPr>
          <w:sz w:val="16"/>
        </w:rPr>
        <w:t>age.</w:t>
      </w:r>
      <w:r>
        <w:rPr>
          <w:spacing w:val="-20"/>
          <w:sz w:val="16"/>
        </w:rPr>
        <w:t xml:space="preserve"> </w:t>
      </w:r>
      <w:r>
        <w:rPr>
          <w:sz w:val="16"/>
        </w:rPr>
        <w:t>The</w:t>
      </w:r>
      <w:r>
        <w:rPr>
          <w:spacing w:val="-18"/>
          <w:sz w:val="16"/>
        </w:rPr>
        <w:t xml:space="preserve"> </w:t>
      </w:r>
      <w:r>
        <w:rPr>
          <w:sz w:val="16"/>
        </w:rPr>
        <w:t>Information</w:t>
      </w:r>
      <w:r>
        <w:rPr>
          <w:spacing w:val="-18"/>
          <w:sz w:val="16"/>
        </w:rPr>
        <w:t xml:space="preserve"> </w:t>
      </w:r>
      <w:r>
        <w:rPr>
          <w:sz w:val="16"/>
        </w:rPr>
        <w:t>Society. 2014 Oct 20;</w:t>
      </w:r>
      <w:r>
        <w:rPr>
          <w:spacing w:val="-35"/>
          <w:sz w:val="16"/>
        </w:rPr>
        <w:t xml:space="preserve"> </w:t>
      </w:r>
      <w:r>
        <w:rPr>
          <w:sz w:val="16"/>
        </w:rPr>
        <w:t>30(5):349–54.</w:t>
      </w:r>
    </w:p>
    <w:p w:rsidR="000A1FA3" w:rsidRDefault="00C43276">
      <w:pPr>
        <w:pStyle w:val="ListParagraph"/>
        <w:numPr>
          <w:ilvl w:val="1"/>
          <w:numId w:val="1"/>
        </w:numPr>
        <w:tabs>
          <w:tab w:val="left" w:pos="3830"/>
        </w:tabs>
        <w:spacing w:line="247" w:lineRule="auto"/>
        <w:ind w:right="197" w:hanging="420"/>
        <w:jc w:val="left"/>
        <w:rPr>
          <w:sz w:val="16"/>
        </w:rPr>
      </w:pPr>
      <w:bookmarkStart w:id="86" w:name="_bookmark86"/>
      <w:bookmarkEnd w:id="86"/>
      <w:proofErr w:type="spellStart"/>
      <w:r>
        <w:rPr>
          <w:sz w:val="16"/>
        </w:rPr>
        <w:t>Cubelli</w:t>
      </w:r>
      <w:proofErr w:type="spellEnd"/>
      <w:r>
        <w:rPr>
          <w:spacing w:val="-16"/>
          <w:sz w:val="16"/>
        </w:rPr>
        <w:t xml:space="preserve"> </w:t>
      </w:r>
      <w:r>
        <w:rPr>
          <w:sz w:val="16"/>
        </w:rPr>
        <w:t>R,</w:t>
      </w:r>
      <w:r>
        <w:rPr>
          <w:spacing w:val="-16"/>
          <w:sz w:val="16"/>
        </w:rPr>
        <w:t xml:space="preserve"> </w:t>
      </w:r>
      <w:r>
        <w:rPr>
          <w:sz w:val="16"/>
        </w:rPr>
        <w:t>Della</w:t>
      </w:r>
      <w:r>
        <w:rPr>
          <w:spacing w:val="-17"/>
          <w:sz w:val="16"/>
        </w:rPr>
        <w:t xml:space="preserve"> </w:t>
      </w:r>
      <w:r>
        <w:rPr>
          <w:sz w:val="16"/>
        </w:rPr>
        <w:t>Sala</w:t>
      </w:r>
      <w:r>
        <w:rPr>
          <w:spacing w:val="-16"/>
          <w:sz w:val="16"/>
        </w:rPr>
        <w:t xml:space="preserve"> </w:t>
      </w:r>
      <w:r>
        <w:rPr>
          <w:sz w:val="16"/>
        </w:rPr>
        <w:t>S.</w:t>
      </w:r>
      <w:r>
        <w:rPr>
          <w:spacing w:val="-16"/>
          <w:sz w:val="16"/>
        </w:rPr>
        <w:t xml:space="preserve"> </w:t>
      </w:r>
      <w:r>
        <w:rPr>
          <w:sz w:val="16"/>
        </w:rPr>
        <w:t>Write</w:t>
      </w:r>
      <w:r>
        <w:rPr>
          <w:spacing w:val="-16"/>
          <w:sz w:val="16"/>
        </w:rPr>
        <w:t xml:space="preserve"> </w:t>
      </w:r>
      <w:r>
        <w:rPr>
          <w:sz w:val="16"/>
        </w:rPr>
        <w:t>less,</w:t>
      </w:r>
      <w:r>
        <w:rPr>
          <w:spacing w:val="-17"/>
          <w:sz w:val="16"/>
        </w:rPr>
        <w:t xml:space="preserve"> </w:t>
      </w:r>
      <w:r>
        <w:rPr>
          <w:sz w:val="16"/>
        </w:rPr>
        <w:t>write</w:t>
      </w:r>
      <w:r>
        <w:rPr>
          <w:spacing w:val="-16"/>
          <w:sz w:val="16"/>
        </w:rPr>
        <w:t xml:space="preserve"> </w:t>
      </w:r>
      <w:r>
        <w:rPr>
          <w:sz w:val="16"/>
        </w:rPr>
        <w:t>well.</w:t>
      </w:r>
      <w:r>
        <w:rPr>
          <w:spacing w:val="-17"/>
          <w:sz w:val="16"/>
        </w:rPr>
        <w:t xml:space="preserve"> </w:t>
      </w:r>
      <w:r>
        <w:rPr>
          <w:sz w:val="16"/>
        </w:rPr>
        <w:t>Cortex;</w:t>
      </w:r>
      <w:r>
        <w:rPr>
          <w:spacing w:val="-17"/>
          <w:sz w:val="16"/>
        </w:rPr>
        <w:t xml:space="preserve"> </w:t>
      </w:r>
      <w:r>
        <w:rPr>
          <w:sz w:val="16"/>
        </w:rPr>
        <w:t>a</w:t>
      </w:r>
      <w:r>
        <w:rPr>
          <w:spacing w:val="-16"/>
          <w:sz w:val="16"/>
        </w:rPr>
        <w:t xml:space="preserve"> </w:t>
      </w:r>
      <w:r>
        <w:rPr>
          <w:sz w:val="16"/>
        </w:rPr>
        <w:t>journal</w:t>
      </w:r>
      <w:r>
        <w:rPr>
          <w:spacing w:val="-17"/>
          <w:sz w:val="16"/>
        </w:rPr>
        <w:t xml:space="preserve"> </w:t>
      </w:r>
      <w:r>
        <w:rPr>
          <w:sz w:val="16"/>
        </w:rPr>
        <w:t>devoted</w:t>
      </w:r>
      <w:r>
        <w:rPr>
          <w:spacing w:val="-17"/>
          <w:sz w:val="16"/>
        </w:rPr>
        <w:t xml:space="preserve"> </w:t>
      </w:r>
      <w:r>
        <w:rPr>
          <w:sz w:val="16"/>
        </w:rPr>
        <w:t>to</w:t>
      </w:r>
      <w:r>
        <w:rPr>
          <w:spacing w:val="-16"/>
          <w:sz w:val="16"/>
        </w:rPr>
        <w:t xml:space="preserve"> </w:t>
      </w:r>
      <w:r>
        <w:rPr>
          <w:sz w:val="16"/>
        </w:rPr>
        <w:t>the</w:t>
      </w:r>
      <w:r>
        <w:rPr>
          <w:spacing w:val="-16"/>
          <w:sz w:val="16"/>
        </w:rPr>
        <w:t xml:space="preserve"> </w:t>
      </w:r>
      <w:r>
        <w:rPr>
          <w:sz w:val="16"/>
        </w:rPr>
        <w:t>study</w:t>
      </w:r>
      <w:r>
        <w:rPr>
          <w:spacing w:val="-17"/>
          <w:sz w:val="16"/>
        </w:rPr>
        <w:t xml:space="preserve"> </w:t>
      </w:r>
      <w:r>
        <w:rPr>
          <w:sz w:val="16"/>
        </w:rPr>
        <w:t>of</w:t>
      </w:r>
      <w:r>
        <w:rPr>
          <w:spacing w:val="-16"/>
          <w:sz w:val="16"/>
        </w:rPr>
        <w:t xml:space="preserve"> </w:t>
      </w:r>
      <w:r>
        <w:rPr>
          <w:sz w:val="16"/>
        </w:rPr>
        <w:t>the</w:t>
      </w:r>
      <w:r>
        <w:rPr>
          <w:spacing w:val="-16"/>
          <w:sz w:val="16"/>
        </w:rPr>
        <w:t xml:space="preserve"> </w:t>
      </w:r>
      <w:r>
        <w:rPr>
          <w:sz w:val="16"/>
        </w:rPr>
        <w:t>nervous</w:t>
      </w:r>
      <w:r>
        <w:rPr>
          <w:spacing w:val="-18"/>
          <w:sz w:val="16"/>
        </w:rPr>
        <w:t xml:space="preserve"> </w:t>
      </w:r>
      <w:r>
        <w:rPr>
          <w:sz w:val="16"/>
        </w:rPr>
        <w:t xml:space="preserve">sys- </w:t>
      </w:r>
      <w:proofErr w:type="spellStart"/>
      <w:r>
        <w:rPr>
          <w:sz w:val="16"/>
        </w:rPr>
        <w:t>tem</w:t>
      </w:r>
      <w:proofErr w:type="spellEnd"/>
      <w:r>
        <w:rPr>
          <w:spacing w:val="-16"/>
          <w:sz w:val="16"/>
        </w:rPr>
        <w:t xml:space="preserve"> </w:t>
      </w:r>
      <w:r>
        <w:rPr>
          <w:sz w:val="16"/>
        </w:rPr>
        <w:t>and</w:t>
      </w:r>
      <w:r>
        <w:rPr>
          <w:spacing w:val="-14"/>
          <w:sz w:val="16"/>
        </w:rPr>
        <w:t xml:space="preserve"> </w:t>
      </w:r>
      <w:r>
        <w:rPr>
          <w:sz w:val="16"/>
        </w:rPr>
        <w:t>behavior.</w:t>
      </w:r>
      <w:r>
        <w:rPr>
          <w:spacing w:val="-16"/>
          <w:sz w:val="16"/>
        </w:rPr>
        <w:t xml:space="preserve"> </w:t>
      </w:r>
      <w:r>
        <w:rPr>
          <w:sz w:val="16"/>
        </w:rPr>
        <w:t>2015</w:t>
      </w:r>
      <w:r>
        <w:rPr>
          <w:spacing w:val="-14"/>
          <w:sz w:val="16"/>
        </w:rPr>
        <w:t xml:space="preserve"> </w:t>
      </w:r>
      <w:r>
        <w:rPr>
          <w:sz w:val="16"/>
        </w:rPr>
        <w:t>Dec</w:t>
      </w:r>
      <w:r>
        <w:rPr>
          <w:spacing w:val="-14"/>
          <w:sz w:val="16"/>
        </w:rPr>
        <w:t xml:space="preserve"> </w:t>
      </w:r>
      <w:r>
        <w:rPr>
          <w:sz w:val="16"/>
        </w:rPr>
        <w:t>1;</w:t>
      </w:r>
      <w:r>
        <w:rPr>
          <w:spacing w:val="-15"/>
          <w:sz w:val="16"/>
        </w:rPr>
        <w:t xml:space="preserve"> </w:t>
      </w:r>
      <w:proofErr w:type="gramStart"/>
      <w:r>
        <w:rPr>
          <w:sz w:val="16"/>
        </w:rPr>
        <w:t>73:A</w:t>
      </w:r>
      <w:proofErr w:type="gramEnd"/>
      <w:r>
        <w:rPr>
          <w:sz w:val="16"/>
        </w:rPr>
        <w:t>1–2.</w:t>
      </w:r>
      <w:r>
        <w:rPr>
          <w:spacing w:val="-14"/>
          <w:sz w:val="16"/>
        </w:rPr>
        <w:t xml:space="preserve"> </w:t>
      </w:r>
      <w:proofErr w:type="spellStart"/>
      <w:r>
        <w:rPr>
          <w:sz w:val="16"/>
        </w:rPr>
        <w:t>doi</w:t>
      </w:r>
      <w:proofErr w:type="spellEnd"/>
      <w:r>
        <w:rPr>
          <w:sz w:val="16"/>
        </w:rPr>
        <w:t>:</w:t>
      </w:r>
      <w:hyperlink r:id="rId63">
        <w:r>
          <w:rPr>
            <w:color w:val="3E65AC"/>
            <w:spacing w:val="-15"/>
            <w:sz w:val="16"/>
          </w:rPr>
          <w:t xml:space="preserve"> </w:t>
        </w:r>
        <w:r>
          <w:rPr>
            <w:color w:val="3E65AC"/>
            <w:sz w:val="16"/>
            <w:u w:val="single" w:color="3E65AC"/>
          </w:rPr>
          <w:t>10.1016/j.cortex.2015.05.008</w:t>
        </w:r>
        <w:r>
          <w:rPr>
            <w:color w:val="3E65AC"/>
            <w:spacing w:val="-14"/>
            <w:sz w:val="16"/>
          </w:rPr>
          <w:t xml:space="preserve"> </w:t>
        </w:r>
      </w:hyperlink>
      <w:r>
        <w:rPr>
          <w:sz w:val="16"/>
        </w:rPr>
        <w:t>PMID:</w:t>
      </w:r>
      <w:hyperlink r:id="rId64">
        <w:r>
          <w:rPr>
            <w:color w:val="3E65AC"/>
            <w:spacing w:val="-15"/>
            <w:sz w:val="16"/>
          </w:rPr>
          <w:t xml:space="preserve"> </w:t>
        </w:r>
        <w:r>
          <w:rPr>
            <w:color w:val="3E65AC"/>
            <w:sz w:val="16"/>
            <w:u w:val="single" w:color="3E65AC"/>
          </w:rPr>
          <w:t>26059475</w:t>
        </w:r>
      </w:hyperlink>
    </w:p>
    <w:p w:rsidR="000A1FA3" w:rsidRDefault="00C43276">
      <w:pPr>
        <w:pStyle w:val="ListParagraph"/>
        <w:numPr>
          <w:ilvl w:val="1"/>
          <w:numId w:val="1"/>
        </w:numPr>
        <w:tabs>
          <w:tab w:val="left" w:pos="3830"/>
        </w:tabs>
        <w:spacing w:line="247" w:lineRule="auto"/>
        <w:ind w:right="362" w:hanging="420"/>
        <w:jc w:val="left"/>
        <w:rPr>
          <w:sz w:val="16"/>
        </w:rPr>
      </w:pPr>
      <w:proofErr w:type="spellStart"/>
      <w:r>
        <w:rPr>
          <w:sz w:val="16"/>
        </w:rPr>
        <w:t>Sarewitz</w:t>
      </w:r>
      <w:proofErr w:type="spellEnd"/>
      <w:r>
        <w:rPr>
          <w:spacing w:val="-19"/>
          <w:sz w:val="16"/>
        </w:rPr>
        <w:t xml:space="preserve"> </w:t>
      </w:r>
      <w:r>
        <w:rPr>
          <w:sz w:val="16"/>
        </w:rPr>
        <w:t>D.</w:t>
      </w:r>
      <w:r>
        <w:rPr>
          <w:spacing w:val="-18"/>
          <w:sz w:val="16"/>
        </w:rPr>
        <w:t xml:space="preserve"> </w:t>
      </w:r>
      <w:r>
        <w:rPr>
          <w:sz w:val="16"/>
        </w:rPr>
        <w:t>The</w:t>
      </w:r>
      <w:r>
        <w:rPr>
          <w:spacing w:val="-18"/>
          <w:sz w:val="16"/>
        </w:rPr>
        <w:t xml:space="preserve"> </w:t>
      </w:r>
      <w:r>
        <w:rPr>
          <w:sz w:val="16"/>
        </w:rPr>
        <w:t>pressure</w:t>
      </w:r>
      <w:r>
        <w:rPr>
          <w:spacing w:val="-19"/>
          <w:sz w:val="16"/>
        </w:rPr>
        <w:t xml:space="preserve"> </w:t>
      </w:r>
      <w:r>
        <w:rPr>
          <w:sz w:val="16"/>
        </w:rPr>
        <w:t>to</w:t>
      </w:r>
      <w:r>
        <w:rPr>
          <w:spacing w:val="-19"/>
          <w:sz w:val="16"/>
        </w:rPr>
        <w:t xml:space="preserve"> </w:t>
      </w:r>
      <w:r>
        <w:rPr>
          <w:sz w:val="16"/>
        </w:rPr>
        <w:t>publish</w:t>
      </w:r>
      <w:r>
        <w:rPr>
          <w:spacing w:val="-18"/>
          <w:sz w:val="16"/>
        </w:rPr>
        <w:t xml:space="preserve"> </w:t>
      </w:r>
      <w:r>
        <w:rPr>
          <w:sz w:val="16"/>
        </w:rPr>
        <w:t>pushes</w:t>
      </w:r>
      <w:r>
        <w:rPr>
          <w:spacing w:val="-19"/>
          <w:sz w:val="16"/>
        </w:rPr>
        <w:t xml:space="preserve"> </w:t>
      </w:r>
      <w:r>
        <w:rPr>
          <w:sz w:val="16"/>
        </w:rPr>
        <w:t>down</w:t>
      </w:r>
      <w:r>
        <w:rPr>
          <w:spacing w:val="-18"/>
          <w:sz w:val="16"/>
        </w:rPr>
        <w:t xml:space="preserve"> </w:t>
      </w:r>
      <w:r>
        <w:rPr>
          <w:sz w:val="16"/>
        </w:rPr>
        <w:t>quality.</w:t>
      </w:r>
      <w:r>
        <w:rPr>
          <w:spacing w:val="-19"/>
          <w:sz w:val="16"/>
        </w:rPr>
        <w:t xml:space="preserve"> </w:t>
      </w:r>
      <w:r>
        <w:rPr>
          <w:sz w:val="16"/>
        </w:rPr>
        <w:t>Nature.</w:t>
      </w:r>
      <w:r>
        <w:rPr>
          <w:spacing w:val="-18"/>
          <w:sz w:val="16"/>
        </w:rPr>
        <w:t xml:space="preserve"> </w:t>
      </w:r>
      <w:r>
        <w:rPr>
          <w:sz w:val="16"/>
        </w:rPr>
        <w:t>2016</w:t>
      </w:r>
      <w:r>
        <w:rPr>
          <w:spacing w:val="-18"/>
          <w:sz w:val="16"/>
        </w:rPr>
        <w:t xml:space="preserve"> </w:t>
      </w:r>
      <w:r>
        <w:rPr>
          <w:sz w:val="16"/>
        </w:rPr>
        <w:t>May</w:t>
      </w:r>
      <w:r>
        <w:rPr>
          <w:spacing w:val="-19"/>
          <w:sz w:val="16"/>
        </w:rPr>
        <w:t xml:space="preserve"> </w:t>
      </w:r>
      <w:r>
        <w:rPr>
          <w:sz w:val="16"/>
        </w:rPr>
        <w:t>11;</w:t>
      </w:r>
      <w:r>
        <w:rPr>
          <w:spacing w:val="-18"/>
          <w:sz w:val="16"/>
        </w:rPr>
        <w:t xml:space="preserve"> </w:t>
      </w:r>
      <w:r>
        <w:rPr>
          <w:sz w:val="16"/>
        </w:rPr>
        <w:t>533(7602):147.</w:t>
      </w:r>
      <w:r>
        <w:rPr>
          <w:spacing w:val="-18"/>
          <w:sz w:val="16"/>
        </w:rPr>
        <w:t xml:space="preserve"> </w:t>
      </w:r>
      <w:proofErr w:type="spellStart"/>
      <w:r>
        <w:rPr>
          <w:sz w:val="16"/>
        </w:rPr>
        <w:t>doi</w:t>
      </w:r>
      <w:proofErr w:type="spellEnd"/>
      <w:r>
        <w:rPr>
          <w:sz w:val="16"/>
        </w:rPr>
        <w:t>:</w:t>
      </w:r>
      <w:hyperlink r:id="rId65">
        <w:r>
          <w:rPr>
            <w:color w:val="3E65AC"/>
            <w:sz w:val="16"/>
            <w:u w:val="single" w:color="3E65AC"/>
          </w:rPr>
          <w:t xml:space="preserve"> 10.1038/533147a</w:t>
        </w:r>
        <w:r>
          <w:rPr>
            <w:color w:val="3E65AC"/>
            <w:sz w:val="16"/>
          </w:rPr>
          <w:t xml:space="preserve"> </w:t>
        </w:r>
      </w:hyperlink>
      <w:r>
        <w:rPr>
          <w:sz w:val="16"/>
        </w:rPr>
        <w:t>PMID:</w:t>
      </w:r>
      <w:hyperlink r:id="rId66">
        <w:r>
          <w:rPr>
            <w:color w:val="3E65AC"/>
            <w:spacing w:val="-23"/>
            <w:sz w:val="16"/>
          </w:rPr>
          <w:t xml:space="preserve"> </w:t>
        </w:r>
        <w:r>
          <w:rPr>
            <w:color w:val="3E65AC"/>
            <w:sz w:val="16"/>
            <w:u w:val="single" w:color="3E65AC"/>
          </w:rPr>
          <w:t>27172010</w:t>
        </w:r>
      </w:hyperlink>
    </w:p>
    <w:p w:rsidR="000A1FA3" w:rsidRDefault="00C43276">
      <w:pPr>
        <w:pStyle w:val="ListParagraph"/>
        <w:numPr>
          <w:ilvl w:val="1"/>
          <w:numId w:val="1"/>
        </w:numPr>
        <w:tabs>
          <w:tab w:val="left" w:pos="3830"/>
        </w:tabs>
        <w:spacing w:before="70" w:line="249" w:lineRule="auto"/>
        <w:ind w:right="559" w:hanging="420"/>
        <w:jc w:val="left"/>
        <w:rPr>
          <w:sz w:val="16"/>
        </w:rPr>
      </w:pPr>
      <w:r>
        <w:rPr>
          <w:sz w:val="16"/>
        </w:rPr>
        <w:t>Banks</w:t>
      </w:r>
      <w:r>
        <w:rPr>
          <w:spacing w:val="-19"/>
          <w:sz w:val="16"/>
        </w:rPr>
        <w:t xml:space="preserve"> </w:t>
      </w:r>
      <w:r>
        <w:rPr>
          <w:sz w:val="16"/>
        </w:rPr>
        <w:t>GC,</w:t>
      </w:r>
      <w:r>
        <w:rPr>
          <w:spacing w:val="-19"/>
          <w:sz w:val="16"/>
        </w:rPr>
        <w:t xml:space="preserve"> </w:t>
      </w:r>
      <w:proofErr w:type="spellStart"/>
      <w:r>
        <w:rPr>
          <w:sz w:val="16"/>
        </w:rPr>
        <w:t>Robelberg</w:t>
      </w:r>
      <w:proofErr w:type="spellEnd"/>
      <w:r>
        <w:rPr>
          <w:spacing w:val="-18"/>
          <w:sz w:val="16"/>
        </w:rPr>
        <w:t xml:space="preserve"> </w:t>
      </w:r>
      <w:r>
        <w:rPr>
          <w:sz w:val="16"/>
        </w:rPr>
        <w:t>SG,</w:t>
      </w:r>
      <w:r>
        <w:rPr>
          <w:spacing w:val="-18"/>
          <w:sz w:val="16"/>
        </w:rPr>
        <w:t xml:space="preserve"> </w:t>
      </w:r>
      <w:proofErr w:type="spellStart"/>
      <w:r>
        <w:rPr>
          <w:sz w:val="16"/>
        </w:rPr>
        <w:t>Woznyj</w:t>
      </w:r>
      <w:proofErr w:type="spellEnd"/>
      <w:r>
        <w:rPr>
          <w:spacing w:val="-19"/>
          <w:sz w:val="16"/>
        </w:rPr>
        <w:t xml:space="preserve"> </w:t>
      </w:r>
      <w:r>
        <w:rPr>
          <w:sz w:val="16"/>
        </w:rPr>
        <w:t>HM,</w:t>
      </w:r>
      <w:r>
        <w:rPr>
          <w:spacing w:val="-18"/>
          <w:sz w:val="16"/>
        </w:rPr>
        <w:t xml:space="preserve"> </w:t>
      </w:r>
      <w:r>
        <w:rPr>
          <w:sz w:val="16"/>
        </w:rPr>
        <w:t>Landis</w:t>
      </w:r>
      <w:r>
        <w:rPr>
          <w:spacing w:val="-18"/>
          <w:sz w:val="16"/>
        </w:rPr>
        <w:t xml:space="preserve"> </w:t>
      </w:r>
      <w:r>
        <w:rPr>
          <w:sz w:val="16"/>
        </w:rPr>
        <w:t>RS,</w:t>
      </w:r>
      <w:r>
        <w:rPr>
          <w:spacing w:val="-19"/>
          <w:sz w:val="16"/>
        </w:rPr>
        <w:t xml:space="preserve"> </w:t>
      </w:r>
      <w:r>
        <w:rPr>
          <w:sz w:val="16"/>
        </w:rPr>
        <w:t>Rupp</w:t>
      </w:r>
      <w:r>
        <w:rPr>
          <w:spacing w:val="-19"/>
          <w:sz w:val="16"/>
        </w:rPr>
        <w:t xml:space="preserve"> </w:t>
      </w:r>
      <w:r>
        <w:rPr>
          <w:sz w:val="16"/>
        </w:rPr>
        <w:t>DE.</w:t>
      </w:r>
      <w:r>
        <w:rPr>
          <w:spacing w:val="-18"/>
          <w:sz w:val="16"/>
        </w:rPr>
        <w:t xml:space="preserve"> </w:t>
      </w:r>
      <w:r>
        <w:rPr>
          <w:sz w:val="16"/>
        </w:rPr>
        <w:t>Editorial:</w:t>
      </w:r>
      <w:r>
        <w:rPr>
          <w:spacing w:val="-19"/>
          <w:sz w:val="16"/>
        </w:rPr>
        <w:t xml:space="preserve"> </w:t>
      </w:r>
      <w:r>
        <w:rPr>
          <w:sz w:val="16"/>
        </w:rPr>
        <w:t>evidence</w:t>
      </w:r>
      <w:r>
        <w:rPr>
          <w:spacing w:val="-20"/>
          <w:sz w:val="16"/>
        </w:rPr>
        <w:t xml:space="preserve"> </w:t>
      </w:r>
      <w:r>
        <w:rPr>
          <w:sz w:val="16"/>
        </w:rPr>
        <w:t>on</w:t>
      </w:r>
      <w:r>
        <w:rPr>
          <w:spacing w:val="-18"/>
          <w:sz w:val="16"/>
        </w:rPr>
        <w:t xml:space="preserve"> </w:t>
      </w:r>
      <w:r>
        <w:rPr>
          <w:sz w:val="16"/>
        </w:rPr>
        <w:t>questionable research</w:t>
      </w:r>
      <w:r>
        <w:rPr>
          <w:spacing w:val="-18"/>
          <w:sz w:val="16"/>
        </w:rPr>
        <w:t xml:space="preserve"> </w:t>
      </w:r>
      <w:r>
        <w:rPr>
          <w:sz w:val="16"/>
        </w:rPr>
        <w:t>practices:</w:t>
      </w:r>
      <w:r>
        <w:rPr>
          <w:spacing w:val="-16"/>
          <w:sz w:val="16"/>
        </w:rPr>
        <w:t xml:space="preserve"> </w:t>
      </w:r>
      <w:r>
        <w:rPr>
          <w:sz w:val="16"/>
        </w:rPr>
        <w:t>the</w:t>
      </w:r>
      <w:r>
        <w:rPr>
          <w:spacing w:val="-16"/>
          <w:sz w:val="16"/>
        </w:rPr>
        <w:t xml:space="preserve"> </w:t>
      </w:r>
      <w:r>
        <w:rPr>
          <w:sz w:val="16"/>
        </w:rPr>
        <w:t>good,</w:t>
      </w:r>
      <w:r>
        <w:rPr>
          <w:spacing w:val="-17"/>
          <w:sz w:val="16"/>
        </w:rPr>
        <w:t xml:space="preserve"> </w:t>
      </w:r>
      <w:r>
        <w:rPr>
          <w:sz w:val="16"/>
        </w:rPr>
        <w:t>the</w:t>
      </w:r>
      <w:r>
        <w:rPr>
          <w:spacing w:val="-16"/>
          <w:sz w:val="16"/>
        </w:rPr>
        <w:t xml:space="preserve"> </w:t>
      </w:r>
      <w:r>
        <w:rPr>
          <w:sz w:val="16"/>
        </w:rPr>
        <w:t>bad,</w:t>
      </w:r>
      <w:r>
        <w:rPr>
          <w:spacing w:val="-17"/>
          <w:sz w:val="16"/>
        </w:rPr>
        <w:t xml:space="preserve"> </w:t>
      </w:r>
      <w:r>
        <w:rPr>
          <w:sz w:val="16"/>
        </w:rPr>
        <w:t>and</w:t>
      </w:r>
      <w:r>
        <w:rPr>
          <w:spacing w:val="-17"/>
          <w:sz w:val="16"/>
        </w:rPr>
        <w:t xml:space="preserve"> </w:t>
      </w:r>
      <w:r>
        <w:rPr>
          <w:sz w:val="16"/>
        </w:rPr>
        <w:t>the</w:t>
      </w:r>
      <w:r>
        <w:rPr>
          <w:spacing w:val="-16"/>
          <w:sz w:val="16"/>
        </w:rPr>
        <w:t xml:space="preserve"> </w:t>
      </w:r>
      <w:r>
        <w:rPr>
          <w:sz w:val="16"/>
        </w:rPr>
        <w:t>ugly.</w:t>
      </w:r>
      <w:r>
        <w:rPr>
          <w:spacing w:val="-16"/>
          <w:sz w:val="16"/>
        </w:rPr>
        <w:t xml:space="preserve"> </w:t>
      </w:r>
      <w:r>
        <w:rPr>
          <w:sz w:val="16"/>
        </w:rPr>
        <w:t>Journal</w:t>
      </w:r>
      <w:r>
        <w:rPr>
          <w:spacing w:val="-18"/>
          <w:sz w:val="16"/>
        </w:rPr>
        <w:t xml:space="preserve"> </w:t>
      </w:r>
      <w:r>
        <w:rPr>
          <w:sz w:val="16"/>
        </w:rPr>
        <w:t>of</w:t>
      </w:r>
      <w:r>
        <w:rPr>
          <w:spacing w:val="-17"/>
          <w:sz w:val="16"/>
        </w:rPr>
        <w:t xml:space="preserve"> </w:t>
      </w:r>
      <w:r>
        <w:rPr>
          <w:sz w:val="16"/>
        </w:rPr>
        <w:t>Business</w:t>
      </w:r>
      <w:r>
        <w:rPr>
          <w:spacing w:val="-17"/>
          <w:sz w:val="16"/>
        </w:rPr>
        <w:t xml:space="preserve"> </w:t>
      </w:r>
      <w:r>
        <w:rPr>
          <w:sz w:val="16"/>
        </w:rPr>
        <w:t>and</w:t>
      </w:r>
      <w:r>
        <w:rPr>
          <w:spacing w:val="-16"/>
          <w:sz w:val="16"/>
        </w:rPr>
        <w:t xml:space="preserve"> </w:t>
      </w:r>
      <w:r>
        <w:rPr>
          <w:sz w:val="16"/>
        </w:rPr>
        <w:t>Psychology.</w:t>
      </w:r>
      <w:r>
        <w:rPr>
          <w:spacing w:val="-16"/>
          <w:sz w:val="16"/>
        </w:rPr>
        <w:t xml:space="preserve"> </w:t>
      </w:r>
      <w:r>
        <w:rPr>
          <w:sz w:val="16"/>
        </w:rPr>
        <w:t>2016; 33:323–38.</w:t>
      </w:r>
    </w:p>
    <w:p w:rsidR="000A1FA3" w:rsidRDefault="00C43276">
      <w:pPr>
        <w:pStyle w:val="ListParagraph"/>
        <w:numPr>
          <w:ilvl w:val="1"/>
          <w:numId w:val="1"/>
        </w:numPr>
        <w:tabs>
          <w:tab w:val="left" w:pos="3830"/>
        </w:tabs>
        <w:spacing w:before="66" w:line="247" w:lineRule="auto"/>
        <w:ind w:right="165" w:hanging="420"/>
        <w:jc w:val="left"/>
        <w:rPr>
          <w:sz w:val="16"/>
        </w:rPr>
      </w:pPr>
      <w:proofErr w:type="spellStart"/>
      <w:r>
        <w:rPr>
          <w:sz w:val="16"/>
        </w:rPr>
        <w:t>Wicherts</w:t>
      </w:r>
      <w:proofErr w:type="spellEnd"/>
      <w:r>
        <w:rPr>
          <w:spacing w:val="-18"/>
          <w:sz w:val="16"/>
        </w:rPr>
        <w:t xml:space="preserve"> </w:t>
      </w:r>
      <w:r>
        <w:rPr>
          <w:sz w:val="16"/>
        </w:rPr>
        <w:t>JM,</w:t>
      </w:r>
      <w:r>
        <w:rPr>
          <w:spacing w:val="-16"/>
          <w:sz w:val="16"/>
        </w:rPr>
        <w:t xml:space="preserve"> </w:t>
      </w:r>
      <w:r>
        <w:rPr>
          <w:sz w:val="16"/>
        </w:rPr>
        <w:t>Bakker</w:t>
      </w:r>
      <w:r>
        <w:rPr>
          <w:spacing w:val="-18"/>
          <w:sz w:val="16"/>
        </w:rPr>
        <w:t xml:space="preserve"> </w:t>
      </w:r>
      <w:r>
        <w:rPr>
          <w:sz w:val="16"/>
        </w:rPr>
        <w:t>M,</w:t>
      </w:r>
      <w:r>
        <w:rPr>
          <w:spacing w:val="-15"/>
          <w:sz w:val="16"/>
        </w:rPr>
        <w:t xml:space="preserve"> </w:t>
      </w:r>
      <w:proofErr w:type="spellStart"/>
      <w:r>
        <w:rPr>
          <w:sz w:val="16"/>
        </w:rPr>
        <w:t>Molenaar</w:t>
      </w:r>
      <w:proofErr w:type="spellEnd"/>
      <w:r>
        <w:rPr>
          <w:spacing w:val="-17"/>
          <w:sz w:val="16"/>
        </w:rPr>
        <w:t xml:space="preserve"> </w:t>
      </w:r>
      <w:r>
        <w:rPr>
          <w:sz w:val="16"/>
        </w:rPr>
        <w:t>D.</w:t>
      </w:r>
      <w:r>
        <w:rPr>
          <w:spacing w:val="-15"/>
          <w:sz w:val="16"/>
        </w:rPr>
        <w:t xml:space="preserve"> </w:t>
      </w:r>
      <w:r>
        <w:rPr>
          <w:sz w:val="16"/>
        </w:rPr>
        <w:t>Willingness</w:t>
      </w:r>
      <w:r>
        <w:rPr>
          <w:spacing w:val="-16"/>
          <w:sz w:val="16"/>
        </w:rPr>
        <w:t xml:space="preserve"> </w:t>
      </w:r>
      <w:r>
        <w:rPr>
          <w:sz w:val="16"/>
        </w:rPr>
        <w:t>to</w:t>
      </w:r>
      <w:r>
        <w:rPr>
          <w:spacing w:val="-17"/>
          <w:sz w:val="16"/>
        </w:rPr>
        <w:t xml:space="preserve"> </w:t>
      </w:r>
      <w:r>
        <w:rPr>
          <w:sz w:val="16"/>
        </w:rPr>
        <w:t>share</w:t>
      </w:r>
      <w:r>
        <w:rPr>
          <w:spacing w:val="-18"/>
          <w:sz w:val="16"/>
        </w:rPr>
        <w:t xml:space="preserve"> </w:t>
      </w:r>
      <w:r>
        <w:rPr>
          <w:sz w:val="16"/>
        </w:rPr>
        <w:t>research</w:t>
      </w:r>
      <w:r>
        <w:rPr>
          <w:spacing w:val="-17"/>
          <w:sz w:val="16"/>
        </w:rPr>
        <w:t xml:space="preserve"> </w:t>
      </w:r>
      <w:r>
        <w:rPr>
          <w:sz w:val="16"/>
        </w:rPr>
        <w:t>data</w:t>
      </w:r>
      <w:r>
        <w:rPr>
          <w:spacing w:val="-17"/>
          <w:sz w:val="16"/>
        </w:rPr>
        <w:t xml:space="preserve"> </w:t>
      </w:r>
      <w:r>
        <w:rPr>
          <w:sz w:val="16"/>
        </w:rPr>
        <w:t>is</w:t>
      </w:r>
      <w:r>
        <w:rPr>
          <w:spacing w:val="-17"/>
          <w:sz w:val="16"/>
        </w:rPr>
        <w:t xml:space="preserve"> </w:t>
      </w:r>
      <w:r>
        <w:rPr>
          <w:sz w:val="16"/>
        </w:rPr>
        <w:t>related</w:t>
      </w:r>
      <w:r>
        <w:rPr>
          <w:spacing w:val="-17"/>
          <w:sz w:val="16"/>
        </w:rPr>
        <w:t xml:space="preserve"> </w:t>
      </w:r>
      <w:r>
        <w:rPr>
          <w:sz w:val="16"/>
        </w:rPr>
        <w:t>to</w:t>
      </w:r>
      <w:r>
        <w:rPr>
          <w:spacing w:val="-17"/>
          <w:sz w:val="16"/>
        </w:rPr>
        <w:t xml:space="preserve"> </w:t>
      </w:r>
      <w:r>
        <w:rPr>
          <w:sz w:val="16"/>
        </w:rPr>
        <w:t>the</w:t>
      </w:r>
      <w:r>
        <w:rPr>
          <w:spacing w:val="-16"/>
          <w:sz w:val="16"/>
        </w:rPr>
        <w:t xml:space="preserve"> </w:t>
      </w:r>
      <w:r>
        <w:rPr>
          <w:sz w:val="16"/>
        </w:rPr>
        <w:t>strength</w:t>
      </w:r>
      <w:r>
        <w:rPr>
          <w:spacing w:val="-19"/>
          <w:sz w:val="16"/>
        </w:rPr>
        <w:t xml:space="preserve"> </w:t>
      </w:r>
      <w:r>
        <w:rPr>
          <w:sz w:val="16"/>
        </w:rPr>
        <w:t>of</w:t>
      </w:r>
      <w:r>
        <w:rPr>
          <w:spacing w:val="-16"/>
          <w:sz w:val="16"/>
        </w:rPr>
        <w:t xml:space="preserve"> </w:t>
      </w:r>
      <w:r>
        <w:rPr>
          <w:sz w:val="16"/>
        </w:rPr>
        <w:t>the evidence</w:t>
      </w:r>
      <w:r>
        <w:rPr>
          <w:spacing w:val="-19"/>
          <w:sz w:val="16"/>
        </w:rPr>
        <w:t xml:space="preserve"> </w:t>
      </w:r>
      <w:r>
        <w:rPr>
          <w:sz w:val="16"/>
        </w:rPr>
        <w:t>and</w:t>
      </w:r>
      <w:r>
        <w:rPr>
          <w:spacing w:val="-16"/>
          <w:sz w:val="16"/>
        </w:rPr>
        <w:t xml:space="preserve"> </w:t>
      </w:r>
      <w:r>
        <w:rPr>
          <w:sz w:val="16"/>
        </w:rPr>
        <w:t>the</w:t>
      </w:r>
      <w:r>
        <w:rPr>
          <w:spacing w:val="-16"/>
          <w:sz w:val="16"/>
        </w:rPr>
        <w:t xml:space="preserve"> </w:t>
      </w:r>
      <w:r>
        <w:rPr>
          <w:sz w:val="16"/>
        </w:rPr>
        <w:t>quality</w:t>
      </w:r>
      <w:r>
        <w:rPr>
          <w:spacing w:val="-17"/>
          <w:sz w:val="16"/>
        </w:rPr>
        <w:t xml:space="preserve"> </w:t>
      </w:r>
      <w:r>
        <w:rPr>
          <w:sz w:val="16"/>
        </w:rPr>
        <w:t>of</w:t>
      </w:r>
      <w:r>
        <w:rPr>
          <w:spacing w:val="-17"/>
          <w:sz w:val="16"/>
        </w:rPr>
        <w:t xml:space="preserve"> </w:t>
      </w:r>
      <w:r>
        <w:rPr>
          <w:sz w:val="16"/>
        </w:rPr>
        <w:t>reporting</w:t>
      </w:r>
      <w:r>
        <w:rPr>
          <w:spacing w:val="-17"/>
          <w:sz w:val="16"/>
        </w:rPr>
        <w:t xml:space="preserve"> </w:t>
      </w:r>
      <w:r>
        <w:rPr>
          <w:sz w:val="16"/>
        </w:rPr>
        <w:t>of</w:t>
      </w:r>
      <w:r>
        <w:rPr>
          <w:spacing w:val="-16"/>
          <w:sz w:val="16"/>
        </w:rPr>
        <w:t xml:space="preserve"> </w:t>
      </w:r>
      <w:r>
        <w:rPr>
          <w:sz w:val="16"/>
        </w:rPr>
        <w:t>statistical</w:t>
      </w:r>
      <w:r>
        <w:rPr>
          <w:spacing w:val="-18"/>
          <w:sz w:val="16"/>
        </w:rPr>
        <w:t xml:space="preserve"> </w:t>
      </w:r>
      <w:r>
        <w:rPr>
          <w:sz w:val="16"/>
        </w:rPr>
        <w:t>results.</w:t>
      </w:r>
      <w:r>
        <w:rPr>
          <w:spacing w:val="-17"/>
          <w:sz w:val="16"/>
        </w:rPr>
        <w:t xml:space="preserve"> </w:t>
      </w:r>
      <w:r>
        <w:rPr>
          <w:sz w:val="16"/>
        </w:rPr>
        <w:t>PLOS</w:t>
      </w:r>
      <w:r>
        <w:rPr>
          <w:spacing w:val="-17"/>
          <w:sz w:val="16"/>
        </w:rPr>
        <w:t xml:space="preserve"> </w:t>
      </w:r>
      <w:r>
        <w:rPr>
          <w:sz w:val="16"/>
        </w:rPr>
        <w:t>ONE.</w:t>
      </w:r>
      <w:r>
        <w:rPr>
          <w:spacing w:val="-16"/>
          <w:sz w:val="16"/>
        </w:rPr>
        <w:t xml:space="preserve"> </w:t>
      </w:r>
      <w:r>
        <w:rPr>
          <w:sz w:val="16"/>
        </w:rPr>
        <w:t>2011</w:t>
      </w:r>
      <w:r>
        <w:rPr>
          <w:spacing w:val="-17"/>
          <w:sz w:val="16"/>
        </w:rPr>
        <w:t xml:space="preserve"> </w:t>
      </w:r>
      <w:r>
        <w:rPr>
          <w:sz w:val="16"/>
        </w:rPr>
        <w:t>Nov</w:t>
      </w:r>
      <w:r>
        <w:rPr>
          <w:spacing w:val="-16"/>
          <w:sz w:val="16"/>
        </w:rPr>
        <w:t xml:space="preserve"> </w:t>
      </w:r>
      <w:r>
        <w:rPr>
          <w:sz w:val="16"/>
        </w:rPr>
        <w:t>2;</w:t>
      </w:r>
      <w:r>
        <w:rPr>
          <w:spacing w:val="-16"/>
          <w:sz w:val="16"/>
        </w:rPr>
        <w:t xml:space="preserve"> </w:t>
      </w:r>
      <w:r>
        <w:rPr>
          <w:sz w:val="16"/>
        </w:rPr>
        <w:t>6(11</w:t>
      </w:r>
      <w:proofErr w:type="gramStart"/>
      <w:r>
        <w:rPr>
          <w:sz w:val="16"/>
        </w:rPr>
        <w:t>):e</w:t>
      </w:r>
      <w:proofErr w:type="gramEnd"/>
      <w:r>
        <w:rPr>
          <w:sz w:val="16"/>
        </w:rPr>
        <w:t>26828.</w:t>
      </w:r>
      <w:r>
        <w:rPr>
          <w:spacing w:val="-17"/>
          <w:sz w:val="16"/>
        </w:rPr>
        <w:t xml:space="preserve"> </w:t>
      </w:r>
      <w:proofErr w:type="spellStart"/>
      <w:r>
        <w:rPr>
          <w:sz w:val="16"/>
        </w:rPr>
        <w:t>doi</w:t>
      </w:r>
      <w:proofErr w:type="spellEnd"/>
      <w:r>
        <w:rPr>
          <w:sz w:val="16"/>
        </w:rPr>
        <w:t>:</w:t>
      </w:r>
      <w:hyperlink r:id="rId67">
        <w:r>
          <w:rPr>
            <w:color w:val="3E65AC"/>
            <w:sz w:val="16"/>
            <w:u w:val="single" w:color="3E65AC"/>
          </w:rPr>
          <w:t xml:space="preserve"> 10.1371/journal.pone.0026828</w:t>
        </w:r>
        <w:r>
          <w:rPr>
            <w:color w:val="3E65AC"/>
            <w:sz w:val="16"/>
          </w:rPr>
          <w:t xml:space="preserve"> </w:t>
        </w:r>
      </w:hyperlink>
      <w:r>
        <w:rPr>
          <w:sz w:val="16"/>
        </w:rPr>
        <w:t>PMID:</w:t>
      </w:r>
      <w:hyperlink r:id="rId68">
        <w:r>
          <w:rPr>
            <w:color w:val="3E65AC"/>
            <w:spacing w:val="-24"/>
            <w:sz w:val="16"/>
          </w:rPr>
          <w:t xml:space="preserve"> </w:t>
        </w:r>
        <w:r>
          <w:rPr>
            <w:color w:val="3E65AC"/>
            <w:sz w:val="16"/>
            <w:u w:val="single" w:color="3E65AC"/>
          </w:rPr>
          <w:t>22073203</w:t>
        </w:r>
      </w:hyperlink>
    </w:p>
    <w:p w:rsidR="000A1FA3" w:rsidRDefault="00C43276">
      <w:pPr>
        <w:pStyle w:val="ListParagraph"/>
        <w:numPr>
          <w:ilvl w:val="1"/>
          <w:numId w:val="1"/>
        </w:numPr>
        <w:tabs>
          <w:tab w:val="left" w:pos="3830"/>
        </w:tabs>
        <w:spacing w:line="247" w:lineRule="auto"/>
        <w:ind w:right="329" w:hanging="420"/>
        <w:jc w:val="left"/>
        <w:rPr>
          <w:sz w:val="16"/>
        </w:rPr>
      </w:pPr>
      <w:proofErr w:type="spellStart"/>
      <w:r>
        <w:rPr>
          <w:sz w:val="16"/>
        </w:rPr>
        <w:t>Veldkamp</w:t>
      </w:r>
      <w:proofErr w:type="spellEnd"/>
      <w:r>
        <w:rPr>
          <w:spacing w:val="-19"/>
          <w:sz w:val="16"/>
        </w:rPr>
        <w:t xml:space="preserve"> </w:t>
      </w:r>
      <w:r>
        <w:rPr>
          <w:sz w:val="16"/>
        </w:rPr>
        <w:t>CL,</w:t>
      </w:r>
      <w:r>
        <w:rPr>
          <w:spacing w:val="-17"/>
          <w:sz w:val="16"/>
        </w:rPr>
        <w:t xml:space="preserve"> </w:t>
      </w:r>
      <w:proofErr w:type="spellStart"/>
      <w:r>
        <w:rPr>
          <w:sz w:val="16"/>
        </w:rPr>
        <w:t>Nuijten</w:t>
      </w:r>
      <w:proofErr w:type="spellEnd"/>
      <w:r>
        <w:rPr>
          <w:spacing w:val="-17"/>
          <w:sz w:val="16"/>
        </w:rPr>
        <w:t xml:space="preserve"> </w:t>
      </w:r>
      <w:r>
        <w:rPr>
          <w:sz w:val="16"/>
        </w:rPr>
        <w:t>MB,</w:t>
      </w:r>
      <w:r>
        <w:rPr>
          <w:spacing w:val="-18"/>
          <w:sz w:val="16"/>
        </w:rPr>
        <w:t xml:space="preserve"> </w:t>
      </w:r>
      <w:r>
        <w:rPr>
          <w:sz w:val="16"/>
        </w:rPr>
        <w:t>Dominguez-Alvarez</w:t>
      </w:r>
      <w:r>
        <w:rPr>
          <w:spacing w:val="-18"/>
          <w:sz w:val="16"/>
        </w:rPr>
        <w:t xml:space="preserve"> </w:t>
      </w:r>
      <w:r>
        <w:rPr>
          <w:sz w:val="16"/>
        </w:rPr>
        <w:t>L,</w:t>
      </w:r>
      <w:r>
        <w:rPr>
          <w:spacing w:val="-17"/>
          <w:sz w:val="16"/>
        </w:rPr>
        <w:t xml:space="preserve"> </w:t>
      </w:r>
      <w:r>
        <w:rPr>
          <w:sz w:val="16"/>
        </w:rPr>
        <w:t>van</w:t>
      </w:r>
      <w:r>
        <w:rPr>
          <w:spacing w:val="-17"/>
          <w:sz w:val="16"/>
        </w:rPr>
        <w:t xml:space="preserve"> </w:t>
      </w:r>
      <w:r>
        <w:rPr>
          <w:sz w:val="16"/>
        </w:rPr>
        <w:t>Assen</w:t>
      </w:r>
      <w:r>
        <w:rPr>
          <w:spacing w:val="-18"/>
          <w:sz w:val="16"/>
        </w:rPr>
        <w:t xml:space="preserve"> </w:t>
      </w:r>
      <w:r>
        <w:rPr>
          <w:sz w:val="16"/>
        </w:rPr>
        <w:t>MA,</w:t>
      </w:r>
      <w:r>
        <w:rPr>
          <w:spacing w:val="-18"/>
          <w:sz w:val="16"/>
        </w:rPr>
        <w:t xml:space="preserve"> </w:t>
      </w:r>
      <w:proofErr w:type="spellStart"/>
      <w:r>
        <w:rPr>
          <w:sz w:val="16"/>
        </w:rPr>
        <w:t>Wicherts</w:t>
      </w:r>
      <w:proofErr w:type="spellEnd"/>
      <w:r>
        <w:rPr>
          <w:spacing w:val="-18"/>
          <w:sz w:val="16"/>
        </w:rPr>
        <w:t xml:space="preserve"> </w:t>
      </w:r>
      <w:r>
        <w:rPr>
          <w:sz w:val="16"/>
        </w:rPr>
        <w:t>JM.</w:t>
      </w:r>
      <w:r>
        <w:rPr>
          <w:spacing w:val="-17"/>
          <w:sz w:val="16"/>
        </w:rPr>
        <w:t xml:space="preserve"> </w:t>
      </w:r>
      <w:r>
        <w:rPr>
          <w:sz w:val="16"/>
        </w:rPr>
        <w:t>Statistical</w:t>
      </w:r>
      <w:r>
        <w:rPr>
          <w:spacing w:val="-18"/>
          <w:sz w:val="16"/>
        </w:rPr>
        <w:t xml:space="preserve"> </w:t>
      </w:r>
      <w:r>
        <w:rPr>
          <w:sz w:val="16"/>
        </w:rPr>
        <w:t>reporting errors</w:t>
      </w:r>
      <w:r>
        <w:rPr>
          <w:spacing w:val="-20"/>
          <w:sz w:val="16"/>
        </w:rPr>
        <w:t xml:space="preserve"> </w:t>
      </w:r>
      <w:r>
        <w:rPr>
          <w:sz w:val="16"/>
        </w:rPr>
        <w:t>and</w:t>
      </w:r>
      <w:r>
        <w:rPr>
          <w:spacing w:val="-18"/>
          <w:sz w:val="16"/>
        </w:rPr>
        <w:t xml:space="preserve"> </w:t>
      </w:r>
      <w:r>
        <w:rPr>
          <w:sz w:val="16"/>
        </w:rPr>
        <w:t>collaboration</w:t>
      </w:r>
      <w:r>
        <w:rPr>
          <w:spacing w:val="-19"/>
          <w:sz w:val="16"/>
        </w:rPr>
        <w:t xml:space="preserve"> </w:t>
      </w:r>
      <w:r>
        <w:rPr>
          <w:sz w:val="16"/>
        </w:rPr>
        <w:t>on</w:t>
      </w:r>
      <w:r>
        <w:rPr>
          <w:spacing w:val="-19"/>
          <w:sz w:val="16"/>
        </w:rPr>
        <w:t xml:space="preserve"> </w:t>
      </w:r>
      <w:r>
        <w:rPr>
          <w:sz w:val="16"/>
        </w:rPr>
        <w:t>statistical</w:t>
      </w:r>
      <w:r>
        <w:rPr>
          <w:spacing w:val="-18"/>
          <w:sz w:val="16"/>
        </w:rPr>
        <w:t xml:space="preserve"> </w:t>
      </w:r>
      <w:r>
        <w:rPr>
          <w:sz w:val="16"/>
        </w:rPr>
        <w:t>analyses</w:t>
      </w:r>
      <w:r>
        <w:rPr>
          <w:spacing w:val="-20"/>
          <w:sz w:val="16"/>
        </w:rPr>
        <w:t xml:space="preserve"> </w:t>
      </w:r>
      <w:r>
        <w:rPr>
          <w:sz w:val="16"/>
        </w:rPr>
        <w:t>in</w:t>
      </w:r>
      <w:r>
        <w:rPr>
          <w:spacing w:val="-18"/>
          <w:sz w:val="16"/>
        </w:rPr>
        <w:t xml:space="preserve"> </w:t>
      </w:r>
      <w:r>
        <w:rPr>
          <w:sz w:val="16"/>
        </w:rPr>
        <w:t>psychological</w:t>
      </w:r>
      <w:r>
        <w:rPr>
          <w:spacing w:val="-18"/>
          <w:sz w:val="16"/>
        </w:rPr>
        <w:t xml:space="preserve"> </w:t>
      </w:r>
      <w:r>
        <w:rPr>
          <w:sz w:val="16"/>
        </w:rPr>
        <w:t>science.</w:t>
      </w:r>
      <w:r>
        <w:rPr>
          <w:spacing w:val="-18"/>
          <w:sz w:val="16"/>
        </w:rPr>
        <w:t xml:space="preserve"> </w:t>
      </w:r>
      <w:r>
        <w:rPr>
          <w:sz w:val="16"/>
        </w:rPr>
        <w:t>PLOS</w:t>
      </w:r>
      <w:r>
        <w:rPr>
          <w:spacing w:val="-19"/>
          <w:sz w:val="16"/>
        </w:rPr>
        <w:t xml:space="preserve"> </w:t>
      </w:r>
      <w:r>
        <w:rPr>
          <w:sz w:val="16"/>
        </w:rPr>
        <w:t>ONE.</w:t>
      </w:r>
      <w:r>
        <w:rPr>
          <w:spacing w:val="-19"/>
          <w:sz w:val="16"/>
        </w:rPr>
        <w:t xml:space="preserve"> </w:t>
      </w:r>
      <w:r>
        <w:rPr>
          <w:sz w:val="16"/>
        </w:rPr>
        <w:t>2014</w:t>
      </w:r>
      <w:r>
        <w:rPr>
          <w:spacing w:val="-18"/>
          <w:sz w:val="16"/>
        </w:rPr>
        <w:t xml:space="preserve"> </w:t>
      </w:r>
      <w:r>
        <w:rPr>
          <w:sz w:val="16"/>
        </w:rPr>
        <w:t>Dec</w:t>
      </w:r>
      <w:r>
        <w:rPr>
          <w:spacing w:val="-19"/>
          <w:sz w:val="16"/>
        </w:rPr>
        <w:t xml:space="preserve"> </w:t>
      </w:r>
      <w:r>
        <w:rPr>
          <w:sz w:val="16"/>
        </w:rPr>
        <w:t>10;</w:t>
      </w:r>
      <w:r>
        <w:rPr>
          <w:spacing w:val="-18"/>
          <w:sz w:val="16"/>
        </w:rPr>
        <w:t xml:space="preserve"> </w:t>
      </w:r>
      <w:r>
        <w:rPr>
          <w:sz w:val="16"/>
        </w:rPr>
        <w:t>9 (12</w:t>
      </w:r>
      <w:proofErr w:type="gramStart"/>
      <w:r>
        <w:rPr>
          <w:sz w:val="16"/>
        </w:rPr>
        <w:t>):e</w:t>
      </w:r>
      <w:proofErr w:type="gramEnd"/>
      <w:r>
        <w:rPr>
          <w:sz w:val="16"/>
        </w:rPr>
        <w:t>114876.</w:t>
      </w:r>
      <w:r>
        <w:rPr>
          <w:spacing w:val="-13"/>
          <w:sz w:val="16"/>
        </w:rPr>
        <w:t xml:space="preserve"> </w:t>
      </w:r>
      <w:proofErr w:type="spellStart"/>
      <w:r>
        <w:rPr>
          <w:sz w:val="16"/>
        </w:rPr>
        <w:t>doi</w:t>
      </w:r>
      <w:proofErr w:type="spellEnd"/>
      <w:r>
        <w:rPr>
          <w:sz w:val="16"/>
        </w:rPr>
        <w:t>:</w:t>
      </w:r>
      <w:hyperlink r:id="rId69">
        <w:r>
          <w:rPr>
            <w:color w:val="3E65AC"/>
            <w:spacing w:val="-12"/>
            <w:sz w:val="16"/>
          </w:rPr>
          <w:t xml:space="preserve"> </w:t>
        </w:r>
        <w:r>
          <w:rPr>
            <w:color w:val="3E65AC"/>
            <w:sz w:val="16"/>
            <w:u w:val="single" w:color="3E65AC"/>
          </w:rPr>
          <w:t>10.1371/journal.pone.0114876</w:t>
        </w:r>
        <w:r>
          <w:rPr>
            <w:color w:val="3E65AC"/>
            <w:spacing w:val="-11"/>
            <w:sz w:val="16"/>
          </w:rPr>
          <w:t xml:space="preserve"> </w:t>
        </w:r>
      </w:hyperlink>
      <w:r>
        <w:rPr>
          <w:sz w:val="16"/>
        </w:rPr>
        <w:t>PMID:</w:t>
      </w:r>
      <w:hyperlink r:id="rId70">
        <w:r>
          <w:rPr>
            <w:color w:val="3E65AC"/>
            <w:spacing w:val="-13"/>
            <w:sz w:val="16"/>
          </w:rPr>
          <w:t xml:space="preserve"> </w:t>
        </w:r>
        <w:r>
          <w:rPr>
            <w:color w:val="3E65AC"/>
            <w:sz w:val="16"/>
            <w:u w:val="single" w:color="3E65AC"/>
          </w:rPr>
          <w:t>25493918</w:t>
        </w:r>
      </w:hyperlink>
    </w:p>
    <w:p w:rsidR="000A1FA3" w:rsidRDefault="00C43276">
      <w:pPr>
        <w:pStyle w:val="ListParagraph"/>
        <w:numPr>
          <w:ilvl w:val="1"/>
          <w:numId w:val="1"/>
        </w:numPr>
        <w:tabs>
          <w:tab w:val="left" w:pos="3830"/>
        </w:tabs>
        <w:spacing w:before="72" w:line="247" w:lineRule="auto"/>
        <w:ind w:right="409" w:hanging="420"/>
        <w:jc w:val="left"/>
        <w:rPr>
          <w:sz w:val="16"/>
        </w:rPr>
      </w:pPr>
      <w:proofErr w:type="spellStart"/>
      <w:r>
        <w:rPr>
          <w:sz w:val="16"/>
        </w:rPr>
        <w:t>Nosek</w:t>
      </w:r>
      <w:proofErr w:type="spellEnd"/>
      <w:r>
        <w:rPr>
          <w:spacing w:val="-18"/>
          <w:sz w:val="16"/>
        </w:rPr>
        <w:t xml:space="preserve"> </w:t>
      </w:r>
      <w:r>
        <w:rPr>
          <w:sz w:val="16"/>
        </w:rPr>
        <w:t>BA,</w:t>
      </w:r>
      <w:r>
        <w:rPr>
          <w:spacing w:val="-18"/>
          <w:sz w:val="16"/>
        </w:rPr>
        <w:t xml:space="preserve"> </w:t>
      </w:r>
      <w:r>
        <w:rPr>
          <w:sz w:val="16"/>
        </w:rPr>
        <w:t>Spies</w:t>
      </w:r>
      <w:r>
        <w:rPr>
          <w:spacing w:val="-18"/>
          <w:sz w:val="16"/>
        </w:rPr>
        <w:t xml:space="preserve"> </w:t>
      </w:r>
      <w:r>
        <w:rPr>
          <w:sz w:val="16"/>
        </w:rPr>
        <w:t>JR,</w:t>
      </w:r>
      <w:r>
        <w:rPr>
          <w:spacing w:val="-18"/>
          <w:sz w:val="16"/>
        </w:rPr>
        <w:t xml:space="preserve"> </w:t>
      </w:r>
      <w:proofErr w:type="spellStart"/>
      <w:r>
        <w:rPr>
          <w:sz w:val="16"/>
        </w:rPr>
        <w:t>Motyl</w:t>
      </w:r>
      <w:proofErr w:type="spellEnd"/>
      <w:r>
        <w:rPr>
          <w:spacing w:val="-19"/>
          <w:sz w:val="16"/>
        </w:rPr>
        <w:t xml:space="preserve"> </w:t>
      </w:r>
      <w:r>
        <w:rPr>
          <w:sz w:val="16"/>
        </w:rPr>
        <w:t>M.</w:t>
      </w:r>
      <w:r>
        <w:rPr>
          <w:spacing w:val="-17"/>
          <w:sz w:val="16"/>
        </w:rPr>
        <w:t xml:space="preserve"> </w:t>
      </w:r>
      <w:r>
        <w:rPr>
          <w:sz w:val="16"/>
        </w:rPr>
        <w:t>Scientific</w:t>
      </w:r>
      <w:r>
        <w:rPr>
          <w:spacing w:val="-16"/>
          <w:sz w:val="16"/>
        </w:rPr>
        <w:t xml:space="preserve"> </w:t>
      </w:r>
      <w:r>
        <w:rPr>
          <w:sz w:val="16"/>
        </w:rPr>
        <w:t>utopia</w:t>
      </w:r>
      <w:r>
        <w:rPr>
          <w:spacing w:val="-18"/>
          <w:sz w:val="16"/>
        </w:rPr>
        <w:t xml:space="preserve"> </w:t>
      </w:r>
      <w:r>
        <w:rPr>
          <w:sz w:val="16"/>
        </w:rPr>
        <w:t>II.</w:t>
      </w:r>
      <w:r>
        <w:rPr>
          <w:spacing w:val="-19"/>
          <w:sz w:val="16"/>
        </w:rPr>
        <w:t xml:space="preserve"> </w:t>
      </w:r>
      <w:r>
        <w:rPr>
          <w:sz w:val="16"/>
        </w:rPr>
        <w:t>Restructuring</w:t>
      </w:r>
      <w:r>
        <w:rPr>
          <w:spacing w:val="-17"/>
          <w:sz w:val="16"/>
        </w:rPr>
        <w:t xml:space="preserve"> </w:t>
      </w:r>
      <w:r>
        <w:rPr>
          <w:sz w:val="16"/>
        </w:rPr>
        <w:t>incentives</w:t>
      </w:r>
      <w:r>
        <w:rPr>
          <w:spacing w:val="-19"/>
          <w:sz w:val="16"/>
        </w:rPr>
        <w:t xml:space="preserve"> </w:t>
      </w:r>
      <w:r>
        <w:rPr>
          <w:sz w:val="16"/>
        </w:rPr>
        <w:t>and</w:t>
      </w:r>
      <w:r>
        <w:rPr>
          <w:spacing w:val="-18"/>
          <w:sz w:val="16"/>
        </w:rPr>
        <w:t xml:space="preserve"> </w:t>
      </w:r>
      <w:r>
        <w:rPr>
          <w:sz w:val="16"/>
        </w:rPr>
        <w:t>practices</w:t>
      </w:r>
      <w:r>
        <w:rPr>
          <w:spacing w:val="-19"/>
          <w:sz w:val="16"/>
        </w:rPr>
        <w:t xml:space="preserve"> </w:t>
      </w:r>
      <w:r>
        <w:rPr>
          <w:sz w:val="16"/>
        </w:rPr>
        <w:t>to</w:t>
      </w:r>
      <w:r>
        <w:rPr>
          <w:spacing w:val="-18"/>
          <w:sz w:val="16"/>
        </w:rPr>
        <w:t xml:space="preserve"> </w:t>
      </w:r>
      <w:r>
        <w:rPr>
          <w:sz w:val="16"/>
        </w:rPr>
        <w:t>promote truth</w:t>
      </w:r>
      <w:r>
        <w:rPr>
          <w:spacing w:val="-20"/>
          <w:sz w:val="16"/>
        </w:rPr>
        <w:t xml:space="preserve"> </w:t>
      </w:r>
      <w:r>
        <w:rPr>
          <w:sz w:val="16"/>
        </w:rPr>
        <w:t>over</w:t>
      </w:r>
      <w:r>
        <w:rPr>
          <w:spacing w:val="-19"/>
          <w:sz w:val="16"/>
        </w:rPr>
        <w:t xml:space="preserve"> </w:t>
      </w:r>
      <w:proofErr w:type="spellStart"/>
      <w:r>
        <w:rPr>
          <w:sz w:val="16"/>
        </w:rPr>
        <w:t>publishability</w:t>
      </w:r>
      <w:proofErr w:type="spellEnd"/>
      <w:r>
        <w:rPr>
          <w:sz w:val="16"/>
        </w:rPr>
        <w:t>.</w:t>
      </w:r>
      <w:r>
        <w:rPr>
          <w:spacing w:val="-19"/>
          <w:sz w:val="16"/>
        </w:rPr>
        <w:t xml:space="preserve"> </w:t>
      </w:r>
      <w:r>
        <w:rPr>
          <w:sz w:val="16"/>
        </w:rPr>
        <w:t>Perspectives</w:t>
      </w:r>
      <w:r>
        <w:rPr>
          <w:spacing w:val="-19"/>
          <w:sz w:val="16"/>
        </w:rPr>
        <w:t xml:space="preserve"> </w:t>
      </w:r>
      <w:r>
        <w:rPr>
          <w:sz w:val="16"/>
        </w:rPr>
        <w:t>on</w:t>
      </w:r>
      <w:r>
        <w:rPr>
          <w:spacing w:val="-19"/>
          <w:sz w:val="16"/>
        </w:rPr>
        <w:t xml:space="preserve"> </w:t>
      </w:r>
      <w:r>
        <w:rPr>
          <w:sz w:val="16"/>
        </w:rPr>
        <w:t>Psychological</w:t>
      </w:r>
      <w:r>
        <w:rPr>
          <w:spacing w:val="-19"/>
          <w:sz w:val="16"/>
        </w:rPr>
        <w:t xml:space="preserve"> </w:t>
      </w:r>
      <w:r>
        <w:rPr>
          <w:sz w:val="16"/>
        </w:rPr>
        <w:t>Science.</w:t>
      </w:r>
      <w:r>
        <w:rPr>
          <w:spacing w:val="-20"/>
          <w:sz w:val="16"/>
        </w:rPr>
        <w:t xml:space="preserve"> </w:t>
      </w:r>
      <w:r>
        <w:rPr>
          <w:sz w:val="16"/>
        </w:rPr>
        <w:t>2012</w:t>
      </w:r>
      <w:r>
        <w:rPr>
          <w:spacing w:val="-19"/>
          <w:sz w:val="16"/>
        </w:rPr>
        <w:t xml:space="preserve"> </w:t>
      </w:r>
      <w:r>
        <w:rPr>
          <w:sz w:val="16"/>
        </w:rPr>
        <w:t>Nov</w:t>
      </w:r>
      <w:r>
        <w:rPr>
          <w:spacing w:val="-19"/>
          <w:sz w:val="16"/>
        </w:rPr>
        <w:t xml:space="preserve"> </w:t>
      </w:r>
      <w:r>
        <w:rPr>
          <w:sz w:val="16"/>
        </w:rPr>
        <w:t>1;</w:t>
      </w:r>
      <w:r>
        <w:rPr>
          <w:spacing w:val="-19"/>
          <w:sz w:val="16"/>
        </w:rPr>
        <w:t xml:space="preserve"> </w:t>
      </w:r>
      <w:r>
        <w:rPr>
          <w:sz w:val="16"/>
        </w:rPr>
        <w:t>7(6):615–31.</w:t>
      </w:r>
      <w:r>
        <w:rPr>
          <w:spacing w:val="-20"/>
          <w:sz w:val="16"/>
        </w:rPr>
        <w:t xml:space="preserve"> </w:t>
      </w:r>
      <w:proofErr w:type="spellStart"/>
      <w:r>
        <w:rPr>
          <w:sz w:val="16"/>
        </w:rPr>
        <w:t>doi</w:t>
      </w:r>
      <w:proofErr w:type="spellEnd"/>
      <w:r>
        <w:rPr>
          <w:sz w:val="16"/>
        </w:rPr>
        <w:t>:</w:t>
      </w:r>
      <w:hyperlink r:id="rId71">
        <w:r>
          <w:rPr>
            <w:color w:val="3E65AC"/>
            <w:spacing w:val="-19"/>
            <w:sz w:val="16"/>
          </w:rPr>
          <w:t xml:space="preserve"> </w:t>
        </w:r>
        <w:r>
          <w:rPr>
            <w:color w:val="3E65AC"/>
            <w:sz w:val="16"/>
            <w:u w:val="single" w:color="3E65AC"/>
          </w:rPr>
          <w:t>10.</w:t>
        </w:r>
      </w:hyperlink>
      <w:hyperlink r:id="rId72">
        <w:r>
          <w:rPr>
            <w:color w:val="3E65AC"/>
            <w:sz w:val="16"/>
            <w:u w:val="single" w:color="3E65AC"/>
          </w:rPr>
          <w:t xml:space="preserve"> 1177/1745691612459058</w:t>
        </w:r>
        <w:r>
          <w:rPr>
            <w:color w:val="3E65AC"/>
            <w:sz w:val="16"/>
          </w:rPr>
          <w:t xml:space="preserve"> </w:t>
        </w:r>
      </w:hyperlink>
      <w:r>
        <w:rPr>
          <w:sz w:val="16"/>
        </w:rPr>
        <w:t>PMID:</w:t>
      </w:r>
      <w:hyperlink r:id="rId73">
        <w:r>
          <w:rPr>
            <w:color w:val="3E65AC"/>
            <w:spacing w:val="-24"/>
            <w:sz w:val="16"/>
          </w:rPr>
          <w:t xml:space="preserve"> </w:t>
        </w:r>
        <w:r>
          <w:rPr>
            <w:color w:val="3E65AC"/>
            <w:sz w:val="16"/>
            <w:u w:val="single" w:color="3E65AC"/>
          </w:rPr>
          <w:t>26168121</w:t>
        </w:r>
      </w:hyperlink>
    </w:p>
    <w:p w:rsidR="000A1FA3" w:rsidRDefault="00C43276">
      <w:pPr>
        <w:pStyle w:val="ListParagraph"/>
        <w:numPr>
          <w:ilvl w:val="1"/>
          <w:numId w:val="1"/>
        </w:numPr>
        <w:tabs>
          <w:tab w:val="left" w:pos="3830"/>
        </w:tabs>
        <w:spacing w:line="247" w:lineRule="auto"/>
        <w:ind w:right="282" w:hanging="420"/>
        <w:jc w:val="left"/>
        <w:rPr>
          <w:sz w:val="16"/>
        </w:rPr>
      </w:pPr>
      <w:proofErr w:type="spellStart"/>
      <w:r>
        <w:rPr>
          <w:sz w:val="16"/>
        </w:rPr>
        <w:t>Wagenmakers</w:t>
      </w:r>
      <w:proofErr w:type="spellEnd"/>
      <w:r>
        <w:rPr>
          <w:spacing w:val="-18"/>
          <w:sz w:val="16"/>
        </w:rPr>
        <w:t xml:space="preserve"> </w:t>
      </w:r>
      <w:r>
        <w:rPr>
          <w:sz w:val="16"/>
        </w:rPr>
        <w:t>EJ,</w:t>
      </w:r>
      <w:r>
        <w:rPr>
          <w:spacing w:val="-16"/>
          <w:sz w:val="16"/>
        </w:rPr>
        <w:t xml:space="preserve"> </w:t>
      </w:r>
      <w:proofErr w:type="spellStart"/>
      <w:r>
        <w:rPr>
          <w:sz w:val="16"/>
        </w:rPr>
        <w:t>Wetzels</w:t>
      </w:r>
      <w:proofErr w:type="spellEnd"/>
      <w:r>
        <w:rPr>
          <w:spacing w:val="-17"/>
          <w:sz w:val="16"/>
        </w:rPr>
        <w:t xml:space="preserve"> </w:t>
      </w:r>
      <w:r>
        <w:rPr>
          <w:sz w:val="16"/>
        </w:rPr>
        <w:t>R,</w:t>
      </w:r>
      <w:r>
        <w:rPr>
          <w:spacing w:val="-17"/>
          <w:sz w:val="16"/>
        </w:rPr>
        <w:t xml:space="preserve"> </w:t>
      </w:r>
      <w:proofErr w:type="spellStart"/>
      <w:r>
        <w:rPr>
          <w:sz w:val="16"/>
        </w:rPr>
        <w:t>Borsboom</w:t>
      </w:r>
      <w:proofErr w:type="spellEnd"/>
      <w:r>
        <w:rPr>
          <w:spacing w:val="-18"/>
          <w:sz w:val="16"/>
        </w:rPr>
        <w:t xml:space="preserve"> </w:t>
      </w:r>
      <w:r>
        <w:rPr>
          <w:sz w:val="16"/>
        </w:rPr>
        <w:t>D,</w:t>
      </w:r>
      <w:r>
        <w:rPr>
          <w:spacing w:val="-15"/>
          <w:sz w:val="16"/>
        </w:rPr>
        <w:t xml:space="preserve"> </w:t>
      </w:r>
      <w:r>
        <w:rPr>
          <w:sz w:val="16"/>
        </w:rPr>
        <w:t>van</w:t>
      </w:r>
      <w:r>
        <w:rPr>
          <w:spacing w:val="-18"/>
          <w:sz w:val="16"/>
        </w:rPr>
        <w:t xml:space="preserve"> </w:t>
      </w:r>
      <w:r>
        <w:rPr>
          <w:sz w:val="16"/>
        </w:rPr>
        <w:t>der</w:t>
      </w:r>
      <w:r>
        <w:rPr>
          <w:spacing w:val="-16"/>
          <w:sz w:val="16"/>
        </w:rPr>
        <w:t xml:space="preserve"> </w:t>
      </w:r>
      <w:r>
        <w:rPr>
          <w:sz w:val="16"/>
        </w:rPr>
        <w:t>Maas</w:t>
      </w:r>
      <w:r>
        <w:rPr>
          <w:spacing w:val="-17"/>
          <w:sz w:val="16"/>
        </w:rPr>
        <w:t xml:space="preserve"> </w:t>
      </w:r>
      <w:r>
        <w:rPr>
          <w:sz w:val="16"/>
        </w:rPr>
        <w:t>HL,</w:t>
      </w:r>
      <w:r>
        <w:rPr>
          <w:spacing w:val="-16"/>
          <w:sz w:val="16"/>
        </w:rPr>
        <w:t xml:space="preserve"> </w:t>
      </w:r>
      <w:proofErr w:type="spellStart"/>
      <w:r>
        <w:rPr>
          <w:sz w:val="16"/>
        </w:rPr>
        <w:t>Kievit</w:t>
      </w:r>
      <w:proofErr w:type="spellEnd"/>
      <w:r>
        <w:rPr>
          <w:spacing w:val="-17"/>
          <w:sz w:val="16"/>
        </w:rPr>
        <w:t xml:space="preserve"> </w:t>
      </w:r>
      <w:r>
        <w:rPr>
          <w:sz w:val="16"/>
        </w:rPr>
        <w:t>RA.</w:t>
      </w:r>
      <w:r>
        <w:rPr>
          <w:spacing w:val="-16"/>
          <w:sz w:val="16"/>
        </w:rPr>
        <w:t xml:space="preserve"> </w:t>
      </w:r>
      <w:r>
        <w:rPr>
          <w:sz w:val="16"/>
        </w:rPr>
        <w:t>An</w:t>
      </w:r>
      <w:r>
        <w:rPr>
          <w:spacing w:val="-16"/>
          <w:sz w:val="16"/>
        </w:rPr>
        <w:t xml:space="preserve"> </w:t>
      </w:r>
      <w:r>
        <w:rPr>
          <w:sz w:val="16"/>
        </w:rPr>
        <w:t>agenda</w:t>
      </w:r>
      <w:r>
        <w:rPr>
          <w:spacing w:val="-17"/>
          <w:sz w:val="16"/>
        </w:rPr>
        <w:t xml:space="preserve"> </w:t>
      </w:r>
      <w:r>
        <w:rPr>
          <w:sz w:val="16"/>
        </w:rPr>
        <w:t>for</w:t>
      </w:r>
      <w:r>
        <w:rPr>
          <w:spacing w:val="-17"/>
          <w:sz w:val="16"/>
        </w:rPr>
        <w:t xml:space="preserve"> </w:t>
      </w:r>
      <w:r>
        <w:rPr>
          <w:sz w:val="16"/>
        </w:rPr>
        <w:t>purely</w:t>
      </w:r>
      <w:r>
        <w:rPr>
          <w:spacing w:val="-18"/>
          <w:sz w:val="16"/>
        </w:rPr>
        <w:t xml:space="preserve"> </w:t>
      </w:r>
      <w:proofErr w:type="spellStart"/>
      <w:r>
        <w:rPr>
          <w:sz w:val="16"/>
        </w:rPr>
        <w:t>confir</w:t>
      </w:r>
      <w:proofErr w:type="spellEnd"/>
      <w:r>
        <w:rPr>
          <w:sz w:val="16"/>
        </w:rPr>
        <w:t xml:space="preserve">- </w:t>
      </w:r>
      <w:proofErr w:type="spellStart"/>
      <w:r>
        <w:rPr>
          <w:sz w:val="16"/>
        </w:rPr>
        <w:t>matory</w:t>
      </w:r>
      <w:proofErr w:type="spellEnd"/>
      <w:r>
        <w:rPr>
          <w:sz w:val="16"/>
        </w:rPr>
        <w:t xml:space="preserve"> research. Perspectives on Psychological Science. 2012 Nov 1; 7(6):632–8. </w:t>
      </w:r>
      <w:proofErr w:type="spellStart"/>
      <w:r>
        <w:rPr>
          <w:sz w:val="16"/>
        </w:rPr>
        <w:t>doi</w:t>
      </w:r>
      <w:proofErr w:type="spellEnd"/>
      <w:r>
        <w:rPr>
          <w:sz w:val="16"/>
        </w:rPr>
        <w:t>:</w:t>
      </w:r>
      <w:hyperlink r:id="rId74">
        <w:r>
          <w:rPr>
            <w:color w:val="3E65AC"/>
            <w:sz w:val="16"/>
          </w:rPr>
          <w:t xml:space="preserve"> </w:t>
        </w:r>
        <w:r>
          <w:rPr>
            <w:color w:val="3E65AC"/>
            <w:sz w:val="16"/>
            <w:u w:val="single" w:color="3E65AC"/>
          </w:rPr>
          <w:t>10.1177/</w:t>
        </w:r>
      </w:hyperlink>
      <w:hyperlink r:id="rId75">
        <w:r>
          <w:rPr>
            <w:color w:val="3E65AC"/>
            <w:sz w:val="16"/>
            <w:u w:val="single" w:color="3E65AC"/>
          </w:rPr>
          <w:t xml:space="preserve"> 1745691612463078</w:t>
        </w:r>
        <w:r>
          <w:rPr>
            <w:color w:val="3E65AC"/>
            <w:sz w:val="16"/>
          </w:rPr>
          <w:t xml:space="preserve"> </w:t>
        </w:r>
      </w:hyperlink>
      <w:r>
        <w:rPr>
          <w:sz w:val="16"/>
        </w:rPr>
        <w:t>PMID:</w:t>
      </w:r>
      <w:hyperlink r:id="rId76">
        <w:r>
          <w:rPr>
            <w:color w:val="3E65AC"/>
            <w:spacing w:val="-24"/>
            <w:sz w:val="16"/>
          </w:rPr>
          <w:t xml:space="preserve"> </w:t>
        </w:r>
        <w:r>
          <w:rPr>
            <w:color w:val="3E65AC"/>
            <w:sz w:val="16"/>
            <w:u w:val="single" w:color="3E65AC"/>
          </w:rPr>
          <w:t>26168122</w:t>
        </w:r>
      </w:hyperlink>
    </w:p>
    <w:p w:rsidR="000A1FA3" w:rsidRDefault="00C43276">
      <w:pPr>
        <w:pStyle w:val="ListParagraph"/>
        <w:numPr>
          <w:ilvl w:val="1"/>
          <w:numId w:val="1"/>
        </w:numPr>
        <w:tabs>
          <w:tab w:val="left" w:pos="3830"/>
        </w:tabs>
        <w:spacing w:before="73" w:line="247" w:lineRule="auto"/>
        <w:ind w:right="130" w:hanging="420"/>
        <w:jc w:val="left"/>
        <w:rPr>
          <w:sz w:val="16"/>
        </w:rPr>
      </w:pPr>
      <w:r>
        <w:rPr>
          <w:sz w:val="16"/>
        </w:rPr>
        <w:t>Chambers</w:t>
      </w:r>
      <w:r>
        <w:rPr>
          <w:spacing w:val="-19"/>
          <w:sz w:val="16"/>
        </w:rPr>
        <w:t xml:space="preserve"> </w:t>
      </w:r>
      <w:r>
        <w:rPr>
          <w:sz w:val="16"/>
        </w:rPr>
        <w:t>CD.</w:t>
      </w:r>
      <w:r>
        <w:rPr>
          <w:spacing w:val="-19"/>
          <w:sz w:val="16"/>
        </w:rPr>
        <w:t xml:space="preserve"> </w:t>
      </w:r>
      <w:r>
        <w:rPr>
          <w:sz w:val="16"/>
        </w:rPr>
        <w:t>Registered</w:t>
      </w:r>
      <w:r>
        <w:rPr>
          <w:spacing w:val="-19"/>
          <w:sz w:val="16"/>
        </w:rPr>
        <w:t xml:space="preserve"> </w:t>
      </w:r>
      <w:r>
        <w:rPr>
          <w:sz w:val="16"/>
        </w:rPr>
        <w:t>reports:</w:t>
      </w:r>
      <w:r>
        <w:rPr>
          <w:spacing w:val="-19"/>
          <w:sz w:val="16"/>
        </w:rPr>
        <w:t xml:space="preserve"> </w:t>
      </w:r>
      <w:r>
        <w:rPr>
          <w:sz w:val="16"/>
        </w:rPr>
        <w:t>a</w:t>
      </w:r>
      <w:r>
        <w:rPr>
          <w:spacing w:val="-18"/>
          <w:sz w:val="16"/>
        </w:rPr>
        <w:t xml:space="preserve"> </w:t>
      </w:r>
      <w:r>
        <w:rPr>
          <w:sz w:val="16"/>
        </w:rPr>
        <w:t>new</w:t>
      </w:r>
      <w:r>
        <w:rPr>
          <w:spacing w:val="-18"/>
          <w:sz w:val="16"/>
        </w:rPr>
        <w:t xml:space="preserve"> </w:t>
      </w:r>
      <w:r>
        <w:rPr>
          <w:sz w:val="16"/>
        </w:rPr>
        <w:t>publishing</w:t>
      </w:r>
      <w:r>
        <w:rPr>
          <w:spacing w:val="-19"/>
          <w:sz w:val="16"/>
        </w:rPr>
        <w:t xml:space="preserve"> </w:t>
      </w:r>
      <w:r>
        <w:rPr>
          <w:sz w:val="16"/>
        </w:rPr>
        <w:t>initiative</w:t>
      </w:r>
      <w:r>
        <w:rPr>
          <w:spacing w:val="-19"/>
          <w:sz w:val="16"/>
        </w:rPr>
        <w:t xml:space="preserve"> </w:t>
      </w:r>
      <w:r>
        <w:rPr>
          <w:sz w:val="16"/>
        </w:rPr>
        <w:t>at</w:t>
      </w:r>
      <w:r>
        <w:rPr>
          <w:spacing w:val="-18"/>
          <w:sz w:val="16"/>
        </w:rPr>
        <w:t xml:space="preserve"> </w:t>
      </w:r>
      <w:r>
        <w:rPr>
          <w:sz w:val="16"/>
        </w:rPr>
        <w:t>Cortex.</w:t>
      </w:r>
      <w:r>
        <w:rPr>
          <w:spacing w:val="-18"/>
          <w:sz w:val="16"/>
        </w:rPr>
        <w:t xml:space="preserve"> </w:t>
      </w:r>
      <w:r>
        <w:rPr>
          <w:sz w:val="16"/>
        </w:rPr>
        <w:t>Cortex;</w:t>
      </w:r>
      <w:r>
        <w:rPr>
          <w:spacing w:val="-19"/>
          <w:sz w:val="16"/>
        </w:rPr>
        <w:t xml:space="preserve"> </w:t>
      </w:r>
      <w:r>
        <w:rPr>
          <w:sz w:val="16"/>
        </w:rPr>
        <w:t>a</w:t>
      </w:r>
      <w:r>
        <w:rPr>
          <w:spacing w:val="-18"/>
          <w:sz w:val="16"/>
        </w:rPr>
        <w:t xml:space="preserve"> </w:t>
      </w:r>
      <w:r>
        <w:rPr>
          <w:sz w:val="16"/>
        </w:rPr>
        <w:t>journal</w:t>
      </w:r>
      <w:r>
        <w:rPr>
          <w:spacing w:val="-19"/>
          <w:sz w:val="16"/>
        </w:rPr>
        <w:t xml:space="preserve"> </w:t>
      </w:r>
      <w:r>
        <w:rPr>
          <w:sz w:val="16"/>
        </w:rPr>
        <w:t>devoted</w:t>
      </w:r>
      <w:r>
        <w:rPr>
          <w:spacing w:val="-19"/>
          <w:sz w:val="16"/>
        </w:rPr>
        <w:t xml:space="preserve"> </w:t>
      </w:r>
      <w:r>
        <w:rPr>
          <w:sz w:val="16"/>
        </w:rPr>
        <w:t>to</w:t>
      </w:r>
      <w:r>
        <w:rPr>
          <w:spacing w:val="-18"/>
          <w:sz w:val="16"/>
        </w:rPr>
        <w:t xml:space="preserve"> </w:t>
      </w:r>
      <w:r>
        <w:rPr>
          <w:sz w:val="16"/>
        </w:rPr>
        <w:t>the study</w:t>
      </w:r>
      <w:r>
        <w:rPr>
          <w:spacing w:val="-21"/>
          <w:sz w:val="16"/>
        </w:rPr>
        <w:t xml:space="preserve"> </w:t>
      </w:r>
      <w:r>
        <w:rPr>
          <w:sz w:val="16"/>
        </w:rPr>
        <w:t>of</w:t>
      </w:r>
      <w:r>
        <w:rPr>
          <w:spacing w:val="-19"/>
          <w:sz w:val="16"/>
        </w:rPr>
        <w:t xml:space="preserve"> </w:t>
      </w:r>
      <w:r>
        <w:rPr>
          <w:sz w:val="16"/>
        </w:rPr>
        <w:t>the</w:t>
      </w:r>
      <w:r>
        <w:rPr>
          <w:spacing w:val="-19"/>
          <w:sz w:val="16"/>
        </w:rPr>
        <w:t xml:space="preserve"> </w:t>
      </w:r>
      <w:r>
        <w:rPr>
          <w:sz w:val="16"/>
        </w:rPr>
        <w:t>nervous</w:t>
      </w:r>
      <w:r>
        <w:rPr>
          <w:spacing w:val="-21"/>
          <w:sz w:val="16"/>
        </w:rPr>
        <w:t xml:space="preserve"> </w:t>
      </w:r>
      <w:r>
        <w:rPr>
          <w:sz w:val="16"/>
        </w:rPr>
        <w:t>system</w:t>
      </w:r>
      <w:r>
        <w:rPr>
          <w:spacing w:val="-20"/>
          <w:sz w:val="16"/>
        </w:rPr>
        <w:t xml:space="preserve"> </w:t>
      </w:r>
      <w:r>
        <w:rPr>
          <w:sz w:val="16"/>
        </w:rPr>
        <w:t>and</w:t>
      </w:r>
      <w:r>
        <w:rPr>
          <w:spacing w:val="-19"/>
          <w:sz w:val="16"/>
        </w:rPr>
        <w:t xml:space="preserve"> </w:t>
      </w:r>
      <w:r>
        <w:rPr>
          <w:sz w:val="16"/>
        </w:rPr>
        <w:t>behavior.</w:t>
      </w:r>
      <w:r>
        <w:rPr>
          <w:spacing w:val="-20"/>
          <w:sz w:val="16"/>
        </w:rPr>
        <w:t xml:space="preserve"> </w:t>
      </w:r>
      <w:r>
        <w:rPr>
          <w:sz w:val="16"/>
        </w:rPr>
        <w:t>2013</w:t>
      </w:r>
      <w:r>
        <w:rPr>
          <w:spacing w:val="-20"/>
          <w:sz w:val="16"/>
        </w:rPr>
        <w:t xml:space="preserve"> </w:t>
      </w:r>
      <w:r>
        <w:rPr>
          <w:sz w:val="16"/>
        </w:rPr>
        <w:t>Mar;</w:t>
      </w:r>
      <w:r>
        <w:rPr>
          <w:spacing w:val="-20"/>
          <w:sz w:val="16"/>
        </w:rPr>
        <w:t xml:space="preserve"> </w:t>
      </w:r>
      <w:r>
        <w:rPr>
          <w:sz w:val="16"/>
        </w:rPr>
        <w:t>49(3):609–10.</w:t>
      </w:r>
      <w:r>
        <w:rPr>
          <w:spacing w:val="-19"/>
          <w:sz w:val="16"/>
        </w:rPr>
        <w:t xml:space="preserve"> </w:t>
      </w:r>
      <w:proofErr w:type="spellStart"/>
      <w:r>
        <w:rPr>
          <w:sz w:val="16"/>
        </w:rPr>
        <w:t>doi</w:t>
      </w:r>
      <w:proofErr w:type="spellEnd"/>
      <w:r>
        <w:rPr>
          <w:sz w:val="16"/>
        </w:rPr>
        <w:t>:</w:t>
      </w:r>
      <w:r>
        <w:rPr>
          <w:color w:val="3E65AC"/>
          <w:spacing w:val="-19"/>
          <w:sz w:val="16"/>
        </w:rPr>
        <w:t xml:space="preserve"> </w:t>
      </w:r>
      <w:hyperlink r:id="rId77">
        <w:r>
          <w:rPr>
            <w:color w:val="3E65AC"/>
            <w:sz w:val="16"/>
            <w:u w:val="single" w:color="3E65AC"/>
          </w:rPr>
          <w:t>10.1016/j.cortex.2012.12.016</w:t>
        </w:r>
      </w:hyperlink>
      <w:r>
        <w:rPr>
          <w:sz w:val="16"/>
        </w:rPr>
        <w:t xml:space="preserve"> PMID:</w:t>
      </w:r>
      <w:hyperlink r:id="rId78">
        <w:r>
          <w:rPr>
            <w:color w:val="3E65AC"/>
            <w:spacing w:val="-12"/>
            <w:sz w:val="16"/>
          </w:rPr>
          <w:t xml:space="preserve"> </w:t>
        </w:r>
        <w:r>
          <w:rPr>
            <w:color w:val="3E65AC"/>
            <w:sz w:val="16"/>
            <w:u w:val="single" w:color="3E65AC"/>
          </w:rPr>
          <w:t>23347556</w:t>
        </w:r>
      </w:hyperlink>
    </w:p>
    <w:p w:rsidR="000A1FA3" w:rsidRDefault="000A1FA3">
      <w:pPr>
        <w:spacing w:line="247" w:lineRule="auto"/>
        <w:rPr>
          <w:sz w:val="16"/>
        </w:rPr>
        <w:sectPr w:rsidR="000A1FA3">
          <w:pgSz w:w="12240" w:h="15840"/>
          <w:pgMar w:top="1080" w:right="600" w:bottom="880" w:left="600" w:header="541" w:footer="680" w:gutter="0"/>
          <w:cols w:space="720"/>
        </w:sectPr>
      </w:pPr>
    </w:p>
    <w:p w:rsidR="000A1FA3" w:rsidRDefault="000A1FA3">
      <w:pPr>
        <w:pStyle w:val="BodyText"/>
        <w:spacing w:before="9"/>
        <w:rPr>
          <w:rFonts w:ascii="Arial"/>
          <w:sz w:val="29"/>
        </w:rPr>
      </w:pPr>
    </w:p>
    <w:p w:rsidR="000A1FA3" w:rsidRDefault="00C43276">
      <w:pPr>
        <w:pStyle w:val="ListParagraph"/>
        <w:numPr>
          <w:ilvl w:val="1"/>
          <w:numId w:val="1"/>
        </w:numPr>
        <w:tabs>
          <w:tab w:val="left" w:pos="3830"/>
        </w:tabs>
        <w:spacing w:before="75" w:line="247" w:lineRule="auto"/>
        <w:ind w:right="158" w:hanging="420"/>
        <w:jc w:val="left"/>
        <w:rPr>
          <w:sz w:val="16"/>
        </w:rPr>
      </w:pPr>
      <w:bookmarkStart w:id="87" w:name="_bookmark87"/>
      <w:bookmarkEnd w:id="87"/>
      <w:r>
        <w:rPr>
          <w:sz w:val="16"/>
        </w:rPr>
        <w:t>De</w:t>
      </w:r>
      <w:r>
        <w:rPr>
          <w:spacing w:val="-19"/>
          <w:sz w:val="16"/>
        </w:rPr>
        <w:t xml:space="preserve"> </w:t>
      </w:r>
      <w:r>
        <w:rPr>
          <w:sz w:val="16"/>
        </w:rPr>
        <w:t>Groot</w:t>
      </w:r>
      <w:r>
        <w:rPr>
          <w:spacing w:val="-18"/>
          <w:sz w:val="16"/>
        </w:rPr>
        <w:t xml:space="preserve"> </w:t>
      </w:r>
      <w:r>
        <w:rPr>
          <w:sz w:val="16"/>
        </w:rPr>
        <w:t>AD.</w:t>
      </w:r>
      <w:r>
        <w:rPr>
          <w:spacing w:val="-18"/>
          <w:sz w:val="16"/>
        </w:rPr>
        <w:t xml:space="preserve"> </w:t>
      </w:r>
      <w:r>
        <w:rPr>
          <w:sz w:val="16"/>
        </w:rPr>
        <w:t>The</w:t>
      </w:r>
      <w:r>
        <w:rPr>
          <w:spacing w:val="-18"/>
          <w:sz w:val="16"/>
        </w:rPr>
        <w:t xml:space="preserve"> </w:t>
      </w:r>
      <w:r>
        <w:rPr>
          <w:sz w:val="16"/>
        </w:rPr>
        <w:t>meaning</w:t>
      </w:r>
      <w:r>
        <w:rPr>
          <w:spacing w:val="-19"/>
          <w:sz w:val="16"/>
        </w:rPr>
        <w:t xml:space="preserve"> </w:t>
      </w:r>
      <w:r>
        <w:rPr>
          <w:sz w:val="16"/>
        </w:rPr>
        <w:t>of</w:t>
      </w:r>
      <w:r>
        <w:rPr>
          <w:spacing w:val="-17"/>
          <w:sz w:val="16"/>
        </w:rPr>
        <w:t xml:space="preserve"> </w:t>
      </w:r>
      <w:r>
        <w:rPr>
          <w:sz w:val="16"/>
        </w:rPr>
        <w:t>“significance”</w:t>
      </w:r>
      <w:r>
        <w:rPr>
          <w:spacing w:val="-18"/>
          <w:sz w:val="16"/>
        </w:rPr>
        <w:t xml:space="preserve"> </w:t>
      </w:r>
      <w:r>
        <w:rPr>
          <w:sz w:val="16"/>
        </w:rPr>
        <w:t>for</w:t>
      </w:r>
      <w:r>
        <w:rPr>
          <w:spacing w:val="-18"/>
          <w:sz w:val="16"/>
        </w:rPr>
        <w:t xml:space="preserve"> </w:t>
      </w:r>
      <w:r>
        <w:rPr>
          <w:sz w:val="16"/>
        </w:rPr>
        <w:t>different</w:t>
      </w:r>
      <w:r>
        <w:rPr>
          <w:spacing w:val="-18"/>
          <w:sz w:val="16"/>
        </w:rPr>
        <w:t xml:space="preserve"> </w:t>
      </w:r>
      <w:r>
        <w:rPr>
          <w:sz w:val="16"/>
        </w:rPr>
        <w:t>types</w:t>
      </w:r>
      <w:r>
        <w:rPr>
          <w:spacing w:val="-18"/>
          <w:sz w:val="16"/>
        </w:rPr>
        <w:t xml:space="preserve"> </w:t>
      </w:r>
      <w:r>
        <w:rPr>
          <w:sz w:val="16"/>
        </w:rPr>
        <w:t>of</w:t>
      </w:r>
      <w:r>
        <w:rPr>
          <w:spacing w:val="-18"/>
          <w:sz w:val="16"/>
        </w:rPr>
        <w:t xml:space="preserve"> </w:t>
      </w:r>
      <w:r>
        <w:rPr>
          <w:sz w:val="16"/>
        </w:rPr>
        <w:t>research</w:t>
      </w:r>
      <w:r>
        <w:rPr>
          <w:spacing w:val="-19"/>
          <w:sz w:val="16"/>
        </w:rPr>
        <w:t xml:space="preserve"> </w:t>
      </w:r>
      <w:r>
        <w:rPr>
          <w:sz w:val="16"/>
        </w:rPr>
        <w:t>[translated</w:t>
      </w:r>
      <w:r>
        <w:rPr>
          <w:spacing w:val="-18"/>
          <w:sz w:val="16"/>
        </w:rPr>
        <w:t xml:space="preserve"> </w:t>
      </w:r>
      <w:r>
        <w:rPr>
          <w:sz w:val="16"/>
        </w:rPr>
        <w:t>and</w:t>
      </w:r>
      <w:r>
        <w:rPr>
          <w:spacing w:val="-18"/>
          <w:sz w:val="16"/>
        </w:rPr>
        <w:t xml:space="preserve"> </w:t>
      </w:r>
      <w:r>
        <w:rPr>
          <w:sz w:val="16"/>
        </w:rPr>
        <w:t>annotated</w:t>
      </w:r>
      <w:r>
        <w:rPr>
          <w:spacing w:val="-18"/>
          <w:sz w:val="16"/>
        </w:rPr>
        <w:t xml:space="preserve"> </w:t>
      </w:r>
      <w:r>
        <w:rPr>
          <w:sz w:val="16"/>
        </w:rPr>
        <w:t>by Eric-Jan</w:t>
      </w:r>
      <w:r>
        <w:rPr>
          <w:spacing w:val="-21"/>
          <w:sz w:val="16"/>
        </w:rPr>
        <w:t xml:space="preserve"> </w:t>
      </w:r>
      <w:proofErr w:type="spellStart"/>
      <w:r>
        <w:rPr>
          <w:sz w:val="16"/>
        </w:rPr>
        <w:t>Wagenmakers</w:t>
      </w:r>
      <w:proofErr w:type="spellEnd"/>
      <w:r>
        <w:rPr>
          <w:sz w:val="16"/>
        </w:rPr>
        <w:t>,</w:t>
      </w:r>
      <w:r>
        <w:rPr>
          <w:spacing w:val="-20"/>
          <w:sz w:val="16"/>
        </w:rPr>
        <w:t xml:space="preserve"> </w:t>
      </w:r>
      <w:r>
        <w:rPr>
          <w:sz w:val="16"/>
        </w:rPr>
        <w:t>Denny</w:t>
      </w:r>
      <w:r>
        <w:rPr>
          <w:spacing w:val="-21"/>
          <w:sz w:val="16"/>
        </w:rPr>
        <w:t xml:space="preserve"> </w:t>
      </w:r>
      <w:proofErr w:type="spellStart"/>
      <w:r>
        <w:rPr>
          <w:sz w:val="16"/>
        </w:rPr>
        <w:t>Borsboom</w:t>
      </w:r>
      <w:proofErr w:type="spellEnd"/>
      <w:r>
        <w:rPr>
          <w:sz w:val="16"/>
        </w:rPr>
        <w:t>,</w:t>
      </w:r>
      <w:r>
        <w:rPr>
          <w:spacing w:val="-20"/>
          <w:sz w:val="16"/>
        </w:rPr>
        <w:t xml:space="preserve"> </w:t>
      </w:r>
      <w:proofErr w:type="spellStart"/>
      <w:r>
        <w:rPr>
          <w:sz w:val="16"/>
        </w:rPr>
        <w:t>Josine</w:t>
      </w:r>
      <w:proofErr w:type="spellEnd"/>
      <w:r>
        <w:rPr>
          <w:spacing w:val="-20"/>
          <w:sz w:val="16"/>
        </w:rPr>
        <w:t xml:space="preserve"> </w:t>
      </w:r>
      <w:proofErr w:type="spellStart"/>
      <w:r>
        <w:rPr>
          <w:sz w:val="16"/>
        </w:rPr>
        <w:t>Verhagen</w:t>
      </w:r>
      <w:proofErr w:type="spellEnd"/>
      <w:r>
        <w:rPr>
          <w:sz w:val="16"/>
        </w:rPr>
        <w:t>,</w:t>
      </w:r>
      <w:r>
        <w:rPr>
          <w:spacing w:val="-21"/>
          <w:sz w:val="16"/>
        </w:rPr>
        <w:t xml:space="preserve"> </w:t>
      </w:r>
      <w:proofErr w:type="spellStart"/>
      <w:r>
        <w:rPr>
          <w:sz w:val="16"/>
        </w:rPr>
        <w:t>Rogier</w:t>
      </w:r>
      <w:proofErr w:type="spellEnd"/>
      <w:r>
        <w:rPr>
          <w:spacing w:val="-20"/>
          <w:sz w:val="16"/>
        </w:rPr>
        <w:t xml:space="preserve"> </w:t>
      </w:r>
      <w:proofErr w:type="spellStart"/>
      <w:r>
        <w:rPr>
          <w:sz w:val="16"/>
        </w:rPr>
        <w:t>Kievit</w:t>
      </w:r>
      <w:proofErr w:type="spellEnd"/>
      <w:r>
        <w:rPr>
          <w:sz w:val="16"/>
        </w:rPr>
        <w:t>,</w:t>
      </w:r>
      <w:r>
        <w:rPr>
          <w:spacing w:val="-20"/>
          <w:sz w:val="16"/>
        </w:rPr>
        <w:t xml:space="preserve"> </w:t>
      </w:r>
      <w:proofErr w:type="spellStart"/>
      <w:r>
        <w:rPr>
          <w:sz w:val="16"/>
        </w:rPr>
        <w:t>Marjan</w:t>
      </w:r>
      <w:proofErr w:type="spellEnd"/>
      <w:r>
        <w:rPr>
          <w:spacing w:val="-20"/>
          <w:sz w:val="16"/>
        </w:rPr>
        <w:t xml:space="preserve"> </w:t>
      </w:r>
      <w:r>
        <w:rPr>
          <w:sz w:val="16"/>
        </w:rPr>
        <w:t>Bakker,</w:t>
      </w:r>
      <w:r>
        <w:rPr>
          <w:spacing w:val="-21"/>
          <w:sz w:val="16"/>
        </w:rPr>
        <w:t xml:space="preserve"> </w:t>
      </w:r>
      <w:r>
        <w:rPr>
          <w:sz w:val="16"/>
        </w:rPr>
        <w:t>Angelique Cramer,</w:t>
      </w:r>
      <w:r>
        <w:rPr>
          <w:spacing w:val="-18"/>
          <w:sz w:val="16"/>
        </w:rPr>
        <w:t xml:space="preserve"> </w:t>
      </w:r>
      <w:r>
        <w:rPr>
          <w:sz w:val="16"/>
        </w:rPr>
        <w:t>Dora</w:t>
      </w:r>
      <w:r>
        <w:rPr>
          <w:spacing w:val="-17"/>
          <w:sz w:val="16"/>
        </w:rPr>
        <w:t xml:space="preserve"> </w:t>
      </w:r>
      <w:r>
        <w:rPr>
          <w:sz w:val="16"/>
        </w:rPr>
        <w:t>Matzke,</w:t>
      </w:r>
      <w:r>
        <w:rPr>
          <w:spacing w:val="-18"/>
          <w:sz w:val="16"/>
        </w:rPr>
        <w:t xml:space="preserve"> </w:t>
      </w:r>
      <w:r>
        <w:rPr>
          <w:sz w:val="16"/>
        </w:rPr>
        <w:t>Don</w:t>
      </w:r>
      <w:r>
        <w:rPr>
          <w:spacing w:val="-18"/>
          <w:sz w:val="16"/>
        </w:rPr>
        <w:t xml:space="preserve"> </w:t>
      </w:r>
      <w:proofErr w:type="spellStart"/>
      <w:r>
        <w:rPr>
          <w:sz w:val="16"/>
        </w:rPr>
        <w:t>Mellenbergh</w:t>
      </w:r>
      <w:proofErr w:type="spellEnd"/>
      <w:r>
        <w:rPr>
          <w:sz w:val="16"/>
        </w:rPr>
        <w:t>,</w:t>
      </w:r>
      <w:r>
        <w:rPr>
          <w:spacing w:val="-17"/>
          <w:sz w:val="16"/>
        </w:rPr>
        <w:t xml:space="preserve"> </w:t>
      </w:r>
      <w:r>
        <w:rPr>
          <w:sz w:val="16"/>
        </w:rPr>
        <w:t>and</w:t>
      </w:r>
      <w:r>
        <w:rPr>
          <w:spacing w:val="-17"/>
          <w:sz w:val="16"/>
        </w:rPr>
        <w:t xml:space="preserve"> </w:t>
      </w:r>
      <w:r>
        <w:rPr>
          <w:sz w:val="16"/>
        </w:rPr>
        <w:t>Han</w:t>
      </w:r>
      <w:r>
        <w:rPr>
          <w:spacing w:val="-17"/>
          <w:sz w:val="16"/>
        </w:rPr>
        <w:t xml:space="preserve"> </w:t>
      </w:r>
      <w:r>
        <w:rPr>
          <w:sz w:val="16"/>
        </w:rPr>
        <w:t>LJ</w:t>
      </w:r>
      <w:r>
        <w:rPr>
          <w:spacing w:val="-17"/>
          <w:sz w:val="16"/>
        </w:rPr>
        <w:t xml:space="preserve"> </w:t>
      </w:r>
      <w:r>
        <w:rPr>
          <w:sz w:val="16"/>
        </w:rPr>
        <w:t>van</w:t>
      </w:r>
      <w:r>
        <w:rPr>
          <w:spacing w:val="-17"/>
          <w:sz w:val="16"/>
        </w:rPr>
        <w:t xml:space="preserve"> </w:t>
      </w:r>
      <w:r>
        <w:rPr>
          <w:sz w:val="16"/>
        </w:rPr>
        <w:t>der</w:t>
      </w:r>
      <w:r>
        <w:rPr>
          <w:spacing w:val="-17"/>
          <w:sz w:val="16"/>
        </w:rPr>
        <w:t xml:space="preserve"> </w:t>
      </w:r>
      <w:r>
        <w:rPr>
          <w:sz w:val="16"/>
        </w:rPr>
        <w:t>Maas].</w:t>
      </w:r>
      <w:r>
        <w:rPr>
          <w:spacing w:val="-18"/>
          <w:sz w:val="16"/>
        </w:rPr>
        <w:t xml:space="preserve"> </w:t>
      </w:r>
      <w:r>
        <w:rPr>
          <w:sz w:val="16"/>
        </w:rPr>
        <w:t>Acta</w:t>
      </w:r>
      <w:r>
        <w:rPr>
          <w:spacing w:val="-16"/>
          <w:sz w:val="16"/>
        </w:rPr>
        <w:t xml:space="preserve"> </w:t>
      </w:r>
      <w:proofErr w:type="spellStart"/>
      <w:r>
        <w:rPr>
          <w:sz w:val="16"/>
        </w:rPr>
        <w:t>Psychologica</w:t>
      </w:r>
      <w:proofErr w:type="spellEnd"/>
      <w:r>
        <w:rPr>
          <w:sz w:val="16"/>
        </w:rPr>
        <w:t>.</w:t>
      </w:r>
      <w:r>
        <w:rPr>
          <w:spacing w:val="-18"/>
          <w:sz w:val="16"/>
        </w:rPr>
        <w:t xml:space="preserve"> </w:t>
      </w:r>
      <w:r>
        <w:rPr>
          <w:sz w:val="16"/>
        </w:rPr>
        <w:t>2014</w:t>
      </w:r>
      <w:r>
        <w:rPr>
          <w:spacing w:val="-16"/>
          <w:sz w:val="16"/>
        </w:rPr>
        <w:t xml:space="preserve"> </w:t>
      </w:r>
      <w:r>
        <w:rPr>
          <w:sz w:val="16"/>
        </w:rPr>
        <w:t>May</w:t>
      </w:r>
      <w:r>
        <w:rPr>
          <w:spacing w:val="-18"/>
          <w:sz w:val="16"/>
        </w:rPr>
        <w:t xml:space="preserve"> </w:t>
      </w:r>
      <w:r>
        <w:rPr>
          <w:sz w:val="16"/>
        </w:rPr>
        <w:t>31; 148:188–94.</w:t>
      </w:r>
      <w:r>
        <w:rPr>
          <w:spacing w:val="-12"/>
          <w:sz w:val="16"/>
        </w:rPr>
        <w:t xml:space="preserve"> </w:t>
      </w:r>
      <w:proofErr w:type="spellStart"/>
      <w:r>
        <w:rPr>
          <w:sz w:val="16"/>
        </w:rPr>
        <w:t>doi</w:t>
      </w:r>
      <w:proofErr w:type="spellEnd"/>
      <w:r>
        <w:rPr>
          <w:sz w:val="16"/>
        </w:rPr>
        <w:t>:</w:t>
      </w:r>
      <w:r>
        <w:rPr>
          <w:color w:val="3E65AC"/>
          <w:spacing w:val="-12"/>
          <w:sz w:val="16"/>
        </w:rPr>
        <w:t xml:space="preserve"> </w:t>
      </w:r>
      <w:hyperlink r:id="rId79">
        <w:r>
          <w:rPr>
            <w:color w:val="3E65AC"/>
            <w:sz w:val="16"/>
            <w:u w:val="single" w:color="3E65AC"/>
          </w:rPr>
          <w:t>10.1016/j.actpsy.2014.02.001</w:t>
        </w:r>
        <w:r>
          <w:rPr>
            <w:color w:val="3E65AC"/>
            <w:spacing w:val="-13"/>
            <w:sz w:val="16"/>
          </w:rPr>
          <w:t xml:space="preserve"> </w:t>
        </w:r>
      </w:hyperlink>
      <w:r>
        <w:rPr>
          <w:sz w:val="16"/>
        </w:rPr>
        <w:t>PMID:</w:t>
      </w:r>
      <w:hyperlink r:id="rId80">
        <w:r>
          <w:rPr>
            <w:color w:val="3E65AC"/>
            <w:spacing w:val="-12"/>
            <w:sz w:val="16"/>
          </w:rPr>
          <w:t xml:space="preserve"> </w:t>
        </w:r>
        <w:r>
          <w:rPr>
            <w:color w:val="3E65AC"/>
            <w:sz w:val="16"/>
            <w:u w:val="single" w:color="3E65AC"/>
          </w:rPr>
          <w:t>24589374</w:t>
        </w:r>
      </w:hyperlink>
    </w:p>
    <w:p w:rsidR="000A1FA3" w:rsidRDefault="00C43276">
      <w:pPr>
        <w:pStyle w:val="ListParagraph"/>
        <w:numPr>
          <w:ilvl w:val="1"/>
          <w:numId w:val="1"/>
        </w:numPr>
        <w:tabs>
          <w:tab w:val="left" w:pos="3830"/>
        </w:tabs>
        <w:spacing w:before="72" w:line="247" w:lineRule="auto"/>
        <w:ind w:right="188" w:hanging="420"/>
        <w:jc w:val="left"/>
        <w:rPr>
          <w:sz w:val="16"/>
        </w:rPr>
      </w:pPr>
      <w:r>
        <w:rPr>
          <w:sz w:val="16"/>
        </w:rPr>
        <w:t>Bakker</w:t>
      </w:r>
      <w:r>
        <w:rPr>
          <w:spacing w:val="-18"/>
          <w:sz w:val="16"/>
        </w:rPr>
        <w:t xml:space="preserve"> </w:t>
      </w:r>
      <w:r>
        <w:rPr>
          <w:sz w:val="16"/>
        </w:rPr>
        <w:t>M,</w:t>
      </w:r>
      <w:r>
        <w:rPr>
          <w:spacing w:val="-17"/>
          <w:sz w:val="16"/>
        </w:rPr>
        <w:t xml:space="preserve"> </w:t>
      </w:r>
      <w:proofErr w:type="spellStart"/>
      <w:r>
        <w:rPr>
          <w:sz w:val="16"/>
        </w:rPr>
        <w:t>Hartgerink</w:t>
      </w:r>
      <w:proofErr w:type="spellEnd"/>
      <w:r>
        <w:rPr>
          <w:spacing w:val="-17"/>
          <w:sz w:val="16"/>
        </w:rPr>
        <w:t xml:space="preserve"> </w:t>
      </w:r>
      <w:r>
        <w:rPr>
          <w:sz w:val="16"/>
        </w:rPr>
        <w:t>CH,</w:t>
      </w:r>
      <w:r>
        <w:rPr>
          <w:spacing w:val="-17"/>
          <w:sz w:val="16"/>
        </w:rPr>
        <w:t xml:space="preserve"> </w:t>
      </w:r>
      <w:proofErr w:type="spellStart"/>
      <w:r>
        <w:rPr>
          <w:sz w:val="16"/>
        </w:rPr>
        <w:t>Wicherts</w:t>
      </w:r>
      <w:proofErr w:type="spellEnd"/>
      <w:r>
        <w:rPr>
          <w:spacing w:val="-18"/>
          <w:sz w:val="16"/>
        </w:rPr>
        <w:t xml:space="preserve"> </w:t>
      </w:r>
      <w:r>
        <w:rPr>
          <w:sz w:val="16"/>
        </w:rPr>
        <w:t>JM,</w:t>
      </w:r>
      <w:r>
        <w:rPr>
          <w:spacing w:val="-17"/>
          <w:sz w:val="16"/>
        </w:rPr>
        <w:t xml:space="preserve"> </w:t>
      </w:r>
      <w:r>
        <w:rPr>
          <w:sz w:val="16"/>
        </w:rPr>
        <w:t>van</w:t>
      </w:r>
      <w:r>
        <w:rPr>
          <w:spacing w:val="-18"/>
          <w:sz w:val="16"/>
        </w:rPr>
        <w:t xml:space="preserve"> </w:t>
      </w:r>
      <w:r>
        <w:rPr>
          <w:sz w:val="16"/>
        </w:rPr>
        <w:t>der</w:t>
      </w:r>
      <w:r>
        <w:rPr>
          <w:spacing w:val="-17"/>
          <w:sz w:val="16"/>
        </w:rPr>
        <w:t xml:space="preserve"> </w:t>
      </w:r>
      <w:r>
        <w:rPr>
          <w:sz w:val="16"/>
        </w:rPr>
        <w:t>Maas</w:t>
      </w:r>
      <w:r>
        <w:rPr>
          <w:spacing w:val="-18"/>
          <w:sz w:val="16"/>
        </w:rPr>
        <w:t xml:space="preserve"> </w:t>
      </w:r>
      <w:r>
        <w:rPr>
          <w:sz w:val="16"/>
        </w:rPr>
        <w:t>HL.</w:t>
      </w:r>
      <w:r>
        <w:rPr>
          <w:spacing w:val="-17"/>
          <w:sz w:val="16"/>
        </w:rPr>
        <w:t xml:space="preserve"> </w:t>
      </w:r>
      <w:r>
        <w:rPr>
          <w:sz w:val="16"/>
        </w:rPr>
        <w:t>Researchers’</w:t>
      </w:r>
      <w:r>
        <w:rPr>
          <w:spacing w:val="-17"/>
          <w:sz w:val="16"/>
        </w:rPr>
        <w:t xml:space="preserve"> </w:t>
      </w:r>
      <w:r>
        <w:rPr>
          <w:sz w:val="16"/>
        </w:rPr>
        <w:t>Intuitions</w:t>
      </w:r>
      <w:r>
        <w:rPr>
          <w:spacing w:val="-17"/>
          <w:sz w:val="16"/>
        </w:rPr>
        <w:t xml:space="preserve"> </w:t>
      </w:r>
      <w:r>
        <w:rPr>
          <w:sz w:val="16"/>
        </w:rPr>
        <w:t>About</w:t>
      </w:r>
      <w:r>
        <w:rPr>
          <w:spacing w:val="-19"/>
          <w:sz w:val="16"/>
        </w:rPr>
        <w:t xml:space="preserve"> </w:t>
      </w:r>
      <w:r>
        <w:rPr>
          <w:sz w:val="16"/>
        </w:rPr>
        <w:t>Power</w:t>
      </w:r>
      <w:r>
        <w:rPr>
          <w:spacing w:val="-17"/>
          <w:sz w:val="16"/>
        </w:rPr>
        <w:t xml:space="preserve"> </w:t>
      </w:r>
      <w:r>
        <w:rPr>
          <w:sz w:val="16"/>
        </w:rPr>
        <w:t>in</w:t>
      </w:r>
      <w:r>
        <w:rPr>
          <w:spacing w:val="-17"/>
          <w:sz w:val="16"/>
        </w:rPr>
        <w:t xml:space="preserve"> </w:t>
      </w:r>
      <w:proofErr w:type="spellStart"/>
      <w:r>
        <w:rPr>
          <w:sz w:val="16"/>
        </w:rPr>
        <w:t>Psy</w:t>
      </w:r>
      <w:proofErr w:type="spellEnd"/>
      <w:r>
        <w:rPr>
          <w:sz w:val="16"/>
        </w:rPr>
        <w:t xml:space="preserve">- </w:t>
      </w:r>
      <w:proofErr w:type="spellStart"/>
      <w:r>
        <w:rPr>
          <w:sz w:val="16"/>
        </w:rPr>
        <w:t>chological</w:t>
      </w:r>
      <w:proofErr w:type="spellEnd"/>
      <w:r>
        <w:rPr>
          <w:sz w:val="16"/>
        </w:rPr>
        <w:t xml:space="preserve"> Research. Psychological Science. 2016 Aug 1; 27(8):1069–77. </w:t>
      </w:r>
      <w:proofErr w:type="spellStart"/>
      <w:r>
        <w:rPr>
          <w:sz w:val="16"/>
        </w:rPr>
        <w:t>doi</w:t>
      </w:r>
      <w:proofErr w:type="spellEnd"/>
      <w:r>
        <w:rPr>
          <w:sz w:val="16"/>
        </w:rPr>
        <w:t>:</w:t>
      </w:r>
      <w:hyperlink r:id="rId81">
        <w:r>
          <w:rPr>
            <w:color w:val="3E65AC"/>
            <w:sz w:val="16"/>
          </w:rPr>
          <w:t xml:space="preserve"> </w:t>
        </w:r>
        <w:r>
          <w:rPr>
            <w:color w:val="3E65AC"/>
            <w:sz w:val="16"/>
            <w:u w:val="single" w:color="3E65AC"/>
          </w:rPr>
          <w:t>10.1177/</w:t>
        </w:r>
      </w:hyperlink>
      <w:hyperlink r:id="rId82">
        <w:r>
          <w:rPr>
            <w:color w:val="3E65AC"/>
            <w:sz w:val="16"/>
            <w:u w:val="single" w:color="3E65AC"/>
          </w:rPr>
          <w:t xml:space="preserve"> 0956797616647519</w:t>
        </w:r>
        <w:r>
          <w:rPr>
            <w:color w:val="3E65AC"/>
            <w:sz w:val="16"/>
          </w:rPr>
          <w:t xml:space="preserve"> </w:t>
        </w:r>
      </w:hyperlink>
      <w:r>
        <w:rPr>
          <w:sz w:val="16"/>
        </w:rPr>
        <w:t>PMID:</w:t>
      </w:r>
      <w:hyperlink r:id="rId83">
        <w:r>
          <w:rPr>
            <w:color w:val="3E65AC"/>
            <w:spacing w:val="-24"/>
            <w:sz w:val="16"/>
          </w:rPr>
          <w:t xml:space="preserve"> </w:t>
        </w:r>
        <w:r>
          <w:rPr>
            <w:color w:val="3E65AC"/>
            <w:sz w:val="16"/>
            <w:u w:val="single" w:color="3E65AC"/>
          </w:rPr>
          <w:t>27354203</w:t>
        </w:r>
      </w:hyperlink>
    </w:p>
    <w:p w:rsidR="000A1FA3" w:rsidRDefault="00C43276">
      <w:pPr>
        <w:pStyle w:val="ListParagraph"/>
        <w:numPr>
          <w:ilvl w:val="1"/>
          <w:numId w:val="1"/>
        </w:numPr>
        <w:tabs>
          <w:tab w:val="left" w:pos="3830"/>
        </w:tabs>
        <w:spacing w:line="249" w:lineRule="auto"/>
        <w:ind w:right="125" w:hanging="420"/>
        <w:jc w:val="left"/>
        <w:rPr>
          <w:sz w:val="16"/>
        </w:rPr>
      </w:pPr>
      <w:proofErr w:type="spellStart"/>
      <w:r>
        <w:rPr>
          <w:sz w:val="16"/>
        </w:rPr>
        <w:t>Asendorpf</w:t>
      </w:r>
      <w:proofErr w:type="spellEnd"/>
      <w:r>
        <w:rPr>
          <w:spacing w:val="-17"/>
          <w:sz w:val="16"/>
        </w:rPr>
        <w:t xml:space="preserve"> </w:t>
      </w:r>
      <w:r>
        <w:rPr>
          <w:sz w:val="16"/>
        </w:rPr>
        <w:t>JB,</w:t>
      </w:r>
      <w:r>
        <w:rPr>
          <w:spacing w:val="-17"/>
          <w:sz w:val="16"/>
        </w:rPr>
        <w:t xml:space="preserve"> </w:t>
      </w:r>
      <w:r>
        <w:rPr>
          <w:sz w:val="16"/>
        </w:rPr>
        <w:t>Conner</w:t>
      </w:r>
      <w:r>
        <w:rPr>
          <w:spacing w:val="-17"/>
          <w:sz w:val="16"/>
        </w:rPr>
        <w:t xml:space="preserve"> </w:t>
      </w:r>
      <w:r>
        <w:rPr>
          <w:sz w:val="16"/>
        </w:rPr>
        <w:t>M,</w:t>
      </w:r>
      <w:r>
        <w:rPr>
          <w:spacing w:val="-16"/>
          <w:sz w:val="16"/>
        </w:rPr>
        <w:t xml:space="preserve"> </w:t>
      </w:r>
      <w:r>
        <w:rPr>
          <w:sz w:val="16"/>
        </w:rPr>
        <w:t>De</w:t>
      </w:r>
      <w:r>
        <w:rPr>
          <w:spacing w:val="-17"/>
          <w:sz w:val="16"/>
        </w:rPr>
        <w:t xml:space="preserve"> </w:t>
      </w:r>
      <w:proofErr w:type="spellStart"/>
      <w:r>
        <w:rPr>
          <w:sz w:val="16"/>
        </w:rPr>
        <w:t>Fruyt</w:t>
      </w:r>
      <w:proofErr w:type="spellEnd"/>
      <w:r>
        <w:rPr>
          <w:spacing w:val="-16"/>
          <w:sz w:val="16"/>
        </w:rPr>
        <w:t xml:space="preserve"> </w:t>
      </w:r>
      <w:r>
        <w:rPr>
          <w:sz w:val="16"/>
        </w:rPr>
        <w:t>F,</w:t>
      </w:r>
      <w:r>
        <w:rPr>
          <w:spacing w:val="-17"/>
          <w:sz w:val="16"/>
        </w:rPr>
        <w:t xml:space="preserve"> </w:t>
      </w:r>
      <w:r>
        <w:rPr>
          <w:sz w:val="16"/>
        </w:rPr>
        <w:t>De</w:t>
      </w:r>
      <w:r>
        <w:rPr>
          <w:spacing w:val="-15"/>
          <w:sz w:val="16"/>
        </w:rPr>
        <w:t xml:space="preserve"> </w:t>
      </w:r>
      <w:proofErr w:type="spellStart"/>
      <w:r>
        <w:rPr>
          <w:sz w:val="16"/>
        </w:rPr>
        <w:t>Houwer</w:t>
      </w:r>
      <w:proofErr w:type="spellEnd"/>
      <w:r>
        <w:rPr>
          <w:spacing w:val="-17"/>
          <w:sz w:val="16"/>
        </w:rPr>
        <w:t xml:space="preserve"> </w:t>
      </w:r>
      <w:r>
        <w:rPr>
          <w:sz w:val="16"/>
        </w:rPr>
        <w:t>J,</w:t>
      </w:r>
      <w:r>
        <w:rPr>
          <w:spacing w:val="-17"/>
          <w:sz w:val="16"/>
        </w:rPr>
        <w:t xml:space="preserve"> </w:t>
      </w:r>
      <w:proofErr w:type="spellStart"/>
      <w:r>
        <w:rPr>
          <w:sz w:val="16"/>
        </w:rPr>
        <w:t>Denissen</w:t>
      </w:r>
      <w:proofErr w:type="spellEnd"/>
      <w:r>
        <w:rPr>
          <w:spacing w:val="-17"/>
          <w:sz w:val="16"/>
        </w:rPr>
        <w:t xml:space="preserve"> </w:t>
      </w:r>
      <w:r>
        <w:rPr>
          <w:sz w:val="16"/>
        </w:rPr>
        <w:t>JJ,</w:t>
      </w:r>
      <w:r>
        <w:rPr>
          <w:spacing w:val="-16"/>
          <w:sz w:val="16"/>
        </w:rPr>
        <w:t xml:space="preserve"> </w:t>
      </w:r>
      <w:r>
        <w:rPr>
          <w:sz w:val="16"/>
        </w:rPr>
        <w:t>Fiedler</w:t>
      </w:r>
      <w:r>
        <w:rPr>
          <w:spacing w:val="-17"/>
          <w:sz w:val="16"/>
        </w:rPr>
        <w:t xml:space="preserve"> </w:t>
      </w:r>
      <w:r>
        <w:rPr>
          <w:sz w:val="16"/>
        </w:rPr>
        <w:t>K,</w:t>
      </w:r>
      <w:r>
        <w:rPr>
          <w:spacing w:val="-16"/>
          <w:sz w:val="16"/>
        </w:rPr>
        <w:t xml:space="preserve"> </w:t>
      </w:r>
      <w:r>
        <w:rPr>
          <w:sz w:val="16"/>
        </w:rPr>
        <w:t>et</w:t>
      </w:r>
      <w:r>
        <w:rPr>
          <w:spacing w:val="-16"/>
          <w:sz w:val="16"/>
        </w:rPr>
        <w:t xml:space="preserve"> </w:t>
      </w:r>
      <w:r>
        <w:rPr>
          <w:sz w:val="16"/>
        </w:rPr>
        <w:t>al.</w:t>
      </w:r>
      <w:r>
        <w:rPr>
          <w:spacing w:val="-16"/>
          <w:sz w:val="16"/>
        </w:rPr>
        <w:t xml:space="preserve"> </w:t>
      </w:r>
      <w:r>
        <w:rPr>
          <w:sz w:val="16"/>
        </w:rPr>
        <w:t>Recommendations</w:t>
      </w:r>
      <w:r>
        <w:rPr>
          <w:spacing w:val="-17"/>
          <w:sz w:val="16"/>
        </w:rPr>
        <w:t xml:space="preserve"> </w:t>
      </w:r>
      <w:r>
        <w:rPr>
          <w:sz w:val="16"/>
        </w:rPr>
        <w:t>for increasing</w:t>
      </w:r>
      <w:r>
        <w:rPr>
          <w:spacing w:val="-17"/>
          <w:sz w:val="16"/>
        </w:rPr>
        <w:t xml:space="preserve"> </w:t>
      </w:r>
      <w:r>
        <w:rPr>
          <w:sz w:val="16"/>
        </w:rPr>
        <w:t>replicability</w:t>
      </w:r>
      <w:r>
        <w:rPr>
          <w:spacing w:val="-17"/>
          <w:sz w:val="16"/>
        </w:rPr>
        <w:t xml:space="preserve"> </w:t>
      </w:r>
      <w:r>
        <w:rPr>
          <w:sz w:val="16"/>
        </w:rPr>
        <w:t>in</w:t>
      </w:r>
      <w:r>
        <w:rPr>
          <w:spacing w:val="-16"/>
          <w:sz w:val="16"/>
        </w:rPr>
        <w:t xml:space="preserve"> </w:t>
      </w:r>
      <w:r>
        <w:rPr>
          <w:sz w:val="16"/>
        </w:rPr>
        <w:t>psychology.</w:t>
      </w:r>
      <w:r>
        <w:rPr>
          <w:spacing w:val="-16"/>
          <w:sz w:val="16"/>
        </w:rPr>
        <w:t xml:space="preserve"> </w:t>
      </w:r>
      <w:r>
        <w:rPr>
          <w:sz w:val="16"/>
        </w:rPr>
        <w:t>European</w:t>
      </w:r>
      <w:r>
        <w:rPr>
          <w:spacing w:val="-17"/>
          <w:sz w:val="16"/>
        </w:rPr>
        <w:t xml:space="preserve"> </w:t>
      </w:r>
      <w:r>
        <w:rPr>
          <w:sz w:val="16"/>
        </w:rPr>
        <w:t>Journal</w:t>
      </w:r>
      <w:r>
        <w:rPr>
          <w:spacing w:val="-17"/>
          <w:sz w:val="16"/>
        </w:rPr>
        <w:t xml:space="preserve"> </w:t>
      </w:r>
      <w:r>
        <w:rPr>
          <w:sz w:val="16"/>
        </w:rPr>
        <w:t>of</w:t>
      </w:r>
      <w:r>
        <w:rPr>
          <w:spacing w:val="-17"/>
          <w:sz w:val="16"/>
        </w:rPr>
        <w:t xml:space="preserve"> </w:t>
      </w:r>
      <w:r>
        <w:rPr>
          <w:sz w:val="16"/>
        </w:rPr>
        <w:t>Personality.</w:t>
      </w:r>
      <w:r>
        <w:rPr>
          <w:spacing w:val="-16"/>
          <w:sz w:val="16"/>
        </w:rPr>
        <w:t xml:space="preserve"> </w:t>
      </w:r>
      <w:r>
        <w:rPr>
          <w:sz w:val="16"/>
        </w:rPr>
        <w:t>2013</w:t>
      </w:r>
      <w:r>
        <w:rPr>
          <w:spacing w:val="-16"/>
          <w:sz w:val="16"/>
        </w:rPr>
        <w:t xml:space="preserve"> </w:t>
      </w:r>
      <w:r>
        <w:rPr>
          <w:sz w:val="16"/>
        </w:rPr>
        <w:t>Mar</w:t>
      </w:r>
      <w:r>
        <w:rPr>
          <w:spacing w:val="-16"/>
          <w:sz w:val="16"/>
        </w:rPr>
        <w:t xml:space="preserve"> </w:t>
      </w:r>
      <w:r>
        <w:rPr>
          <w:sz w:val="16"/>
        </w:rPr>
        <w:t>1;</w:t>
      </w:r>
      <w:r>
        <w:rPr>
          <w:spacing w:val="-18"/>
          <w:sz w:val="16"/>
        </w:rPr>
        <w:t xml:space="preserve"> </w:t>
      </w:r>
      <w:r>
        <w:rPr>
          <w:sz w:val="16"/>
        </w:rPr>
        <w:t>27(2):108–19.</w:t>
      </w:r>
    </w:p>
    <w:sectPr w:rsidR="000A1FA3">
      <w:pgSz w:w="12240" w:h="15840"/>
      <w:pgMar w:top="1080" w:right="600" w:bottom="880" w:left="600" w:header="541"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60477" w:rsidRDefault="00960477">
      <w:r>
        <w:separator/>
      </w:r>
    </w:p>
  </w:endnote>
  <w:endnote w:type="continuationSeparator" w:id="0">
    <w:p w:rsidR="00960477" w:rsidRDefault="00960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A1FA3" w:rsidRDefault="00573EC1">
    <w:pPr>
      <w:pStyle w:val="BodyText"/>
      <w:spacing w:line="14" w:lineRule="auto"/>
    </w:pPr>
    <w:r>
      <w:rPr>
        <w:noProof/>
      </w:rPr>
      <mc:AlternateContent>
        <mc:Choice Requires="wps">
          <w:drawing>
            <wp:anchor distT="0" distB="0" distL="114300" distR="114300" simplePos="0" relativeHeight="249875456" behindDoc="1" locked="0" layoutInCell="1" allowOverlap="1">
              <wp:simplePos x="0" y="0"/>
              <wp:positionH relativeFrom="page">
                <wp:posOffset>457200</wp:posOffset>
              </wp:positionH>
              <wp:positionV relativeFrom="page">
                <wp:posOffset>9451975</wp:posOffset>
              </wp:positionV>
              <wp:extent cx="6858000" cy="0"/>
              <wp:effectExtent l="0" t="0" r="0" b="0"/>
              <wp:wrapNone/>
              <wp:docPr id="13" name="Lin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0DAF3" id="Line 8" o:spid="_x0000_s1026" style="position:absolute;z-index:-2534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44.25pt" to="8in,74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" strokeweight=".5pt">
              <w10:wrap anchorx="page" anchory="page"/>
            </v:line>
          </w:pict>
        </mc:Fallback>
      </mc:AlternateContent>
    </w:r>
    <w:r>
      <w:rPr>
        <w:noProof/>
      </w:rPr>
      <mc:AlternateContent>
        <mc:Choice Requires="wps">
          <w:drawing>
            <wp:anchor distT="0" distB="0" distL="114300" distR="114300" simplePos="0" relativeHeight="249876480" behindDoc="1" locked="0" layoutInCell="1" allowOverlap="1">
              <wp:simplePos x="0" y="0"/>
              <wp:positionH relativeFrom="page">
                <wp:posOffset>444500</wp:posOffset>
              </wp:positionH>
              <wp:positionV relativeFrom="page">
                <wp:posOffset>9509125</wp:posOffset>
              </wp:positionV>
              <wp:extent cx="2948940" cy="127000"/>
              <wp:effectExtent l="0" t="0" r="0" b="0"/>
              <wp:wrapNone/>
              <wp:docPr id="12"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FA3" w:rsidRDefault="00C43276">
                          <w:pPr>
                            <w:spacing w:line="179" w:lineRule="exact"/>
                            <w:ind w:left="20"/>
                            <w:rPr>
                              <w:rFonts w:ascii="Arial"/>
                              <w:sz w:val="16"/>
                            </w:rPr>
                          </w:pPr>
                          <w:r>
                            <w:rPr>
                              <w:rFonts w:ascii="Arial"/>
                              <w:sz w:val="16"/>
                            </w:rPr>
                            <w:t xml:space="preserve">PLOS ONE | </w:t>
                          </w:r>
                          <w:proofErr w:type="gramStart"/>
                          <w:r>
                            <w:rPr>
                              <w:rFonts w:ascii="Arial"/>
                              <w:sz w:val="16"/>
                            </w:rPr>
                            <w:t>DOI:10.1371/journal.pone</w:t>
                          </w:r>
                          <w:proofErr w:type="gramEnd"/>
                          <w:r>
                            <w:rPr>
                              <w:rFonts w:ascii="Arial"/>
                              <w:sz w:val="16"/>
                            </w:rPr>
                            <w:t>.0172792 March 15,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5pt;margin-top:748.75pt;width:232.2pt;height:10pt;z-index:-2534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" filled="f" stroked="f">
              <v:textbox inset="0,0,0,0">
                <w:txbxContent>
                  <w:p w:rsidR="000A1FA3" w:rsidRDefault="00C43276">
                    <w:pPr>
                      <w:spacing w:line="179" w:lineRule="exact"/>
                      <w:ind w:left="20"/>
                      <w:rPr>
                        <w:rFonts w:ascii="Arial"/>
                        <w:sz w:val="16"/>
                      </w:rPr>
                    </w:pPr>
                    <w:r>
                      <w:rPr>
                        <w:rFonts w:ascii="Arial"/>
                        <w:sz w:val="16"/>
                      </w:rPr>
                      <w:t xml:space="preserve">PLOS ONE | </w:t>
                    </w:r>
                    <w:proofErr w:type="gramStart"/>
                    <w:r>
                      <w:rPr>
                        <w:rFonts w:ascii="Arial"/>
                        <w:sz w:val="16"/>
                      </w:rPr>
                      <w:t>DOI:10.1371/journal.pone</w:t>
                    </w:r>
                    <w:proofErr w:type="gramEnd"/>
                    <w:r>
                      <w:rPr>
                        <w:rFonts w:ascii="Arial"/>
                        <w:sz w:val="16"/>
                      </w:rPr>
                      <w:t>.0172792 March 15, 2017</w:t>
                    </w:r>
                  </w:p>
                </w:txbxContent>
              </v:textbox>
              <w10:wrap anchorx="page" anchory="page"/>
            </v:shape>
          </w:pict>
        </mc:Fallback>
      </mc:AlternateContent>
    </w:r>
    <w:r>
      <w:rPr>
        <w:noProof/>
      </w:rPr>
      <mc:AlternateContent>
        <mc:Choice Requires="wps">
          <w:drawing>
            <wp:anchor distT="0" distB="0" distL="114300" distR="114300" simplePos="0" relativeHeight="249877504" behindDoc="1" locked="0" layoutInCell="1" allowOverlap="1">
              <wp:simplePos x="0" y="0"/>
              <wp:positionH relativeFrom="page">
                <wp:posOffset>7037070</wp:posOffset>
              </wp:positionH>
              <wp:positionV relativeFrom="page">
                <wp:posOffset>9509125</wp:posOffset>
              </wp:positionV>
              <wp:extent cx="290195" cy="127000"/>
              <wp:effectExtent l="0" t="0" r="0" b="0"/>
              <wp:wrapNone/>
              <wp:docPr id="11"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FA3" w:rsidRDefault="00C43276">
                          <w:pPr>
                            <w:spacing w:line="179" w:lineRule="exact"/>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z w:val="16"/>
                            </w:rPr>
                            <w:t xml:space="preserve"> /</w:t>
                          </w:r>
                          <w:r>
                            <w:rPr>
                              <w:rFonts w:ascii="Arial"/>
                              <w:spacing w:val="-25"/>
                              <w:sz w:val="16"/>
                            </w:rPr>
                            <w:t xml:space="preserve"> </w:t>
                          </w:r>
                          <w:r>
                            <w:rPr>
                              <w:rFonts w:ascii="Arial"/>
                              <w:sz w:val="16"/>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554.1pt;margin-top:748.75pt;width:22.85pt;height:10pt;z-index:-2534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" filled="f" stroked="f">
              <v:textbox inset="0,0,0,0">
                <w:txbxContent>
                  <w:p w:rsidR="000A1FA3" w:rsidRDefault="00C43276">
                    <w:pPr>
                      <w:spacing w:line="179" w:lineRule="exact"/>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z w:val="16"/>
                      </w:rPr>
                      <w:t xml:space="preserve"> /</w:t>
                    </w:r>
                    <w:r>
                      <w:rPr>
                        <w:rFonts w:ascii="Arial"/>
                        <w:spacing w:val="-25"/>
                        <w:sz w:val="16"/>
                      </w:rPr>
                      <w:t xml:space="preserve"> </w:t>
                    </w:r>
                    <w:r>
                      <w:rPr>
                        <w:rFonts w:ascii="Arial"/>
                        <w:sz w:val="16"/>
                      </w:rPr>
                      <w:t>17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A1FA3" w:rsidRDefault="00573EC1">
    <w:pPr>
      <w:pStyle w:val="BodyText"/>
      <w:spacing w:line="14" w:lineRule="auto"/>
    </w:pPr>
    <w:r>
      <w:rPr>
        <w:noProof/>
      </w:rPr>
      <mc:AlternateContent>
        <mc:Choice Requires="wps">
          <w:drawing>
            <wp:anchor distT="0" distB="0" distL="114300" distR="114300" simplePos="0" relativeHeight="249881600" behindDoc="1" locked="0" layoutInCell="1" allowOverlap="1">
              <wp:simplePos x="0" y="0"/>
              <wp:positionH relativeFrom="page">
                <wp:posOffset>457200</wp:posOffset>
              </wp:positionH>
              <wp:positionV relativeFrom="page">
                <wp:posOffset>9451975</wp:posOffset>
              </wp:positionV>
              <wp:extent cx="6858000" cy="0"/>
              <wp:effectExtent l="0" t="0" r="0" b="0"/>
              <wp:wrapNone/>
              <wp:docPr id="6"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539C4" id="Line 3" o:spid="_x0000_s1026" style="position:absolute;z-index:-2534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44.25pt" to="8in,74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" strokeweight=".5pt">
              <w10:wrap anchorx="page" anchory="page"/>
            </v:line>
          </w:pict>
        </mc:Fallback>
      </mc:AlternateContent>
    </w:r>
    <w:r>
      <w:rPr>
        <w:noProof/>
      </w:rPr>
      <mc:AlternateContent>
        <mc:Choice Requires="wps">
          <w:drawing>
            <wp:anchor distT="0" distB="0" distL="114300" distR="114300" simplePos="0" relativeHeight="249882624" behindDoc="1" locked="0" layoutInCell="1" allowOverlap="1">
              <wp:simplePos x="0" y="0"/>
              <wp:positionH relativeFrom="page">
                <wp:posOffset>444500</wp:posOffset>
              </wp:positionH>
              <wp:positionV relativeFrom="page">
                <wp:posOffset>9509125</wp:posOffset>
              </wp:positionV>
              <wp:extent cx="2948940" cy="127000"/>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FA3" w:rsidRDefault="00C43276">
                          <w:pPr>
                            <w:spacing w:line="179" w:lineRule="exact"/>
                            <w:ind w:left="20"/>
                            <w:rPr>
                              <w:rFonts w:ascii="Arial"/>
                              <w:sz w:val="16"/>
                            </w:rPr>
                          </w:pPr>
                          <w:r>
                            <w:rPr>
                              <w:rFonts w:ascii="Arial"/>
                              <w:sz w:val="16"/>
                            </w:rPr>
                            <w:t xml:space="preserve">PLOS ONE | </w:t>
                          </w:r>
                          <w:proofErr w:type="gramStart"/>
                          <w:r>
                            <w:rPr>
                              <w:rFonts w:ascii="Arial"/>
                              <w:sz w:val="16"/>
                            </w:rPr>
                            <w:t>DOI:10.1371/journal.pone</w:t>
                          </w:r>
                          <w:proofErr w:type="gramEnd"/>
                          <w:r>
                            <w:rPr>
                              <w:rFonts w:ascii="Arial"/>
                              <w:sz w:val="16"/>
                            </w:rPr>
                            <w:t>.0172792 March 15,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35pt;margin-top:748.75pt;width:232.2pt;height:10pt;z-index:-2534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" filled="f" stroked="f">
              <v:textbox inset="0,0,0,0">
                <w:txbxContent>
                  <w:p w:rsidR="000A1FA3" w:rsidRDefault="00C43276">
                    <w:pPr>
                      <w:spacing w:line="179" w:lineRule="exact"/>
                      <w:ind w:left="20"/>
                      <w:rPr>
                        <w:rFonts w:ascii="Arial"/>
                        <w:sz w:val="16"/>
                      </w:rPr>
                    </w:pPr>
                    <w:r>
                      <w:rPr>
                        <w:rFonts w:ascii="Arial"/>
                        <w:sz w:val="16"/>
                      </w:rPr>
                      <w:t xml:space="preserve">PLOS ONE | </w:t>
                    </w:r>
                    <w:proofErr w:type="gramStart"/>
                    <w:r>
                      <w:rPr>
                        <w:rFonts w:ascii="Arial"/>
                        <w:sz w:val="16"/>
                      </w:rPr>
                      <w:t>DOI:10.1371/journal.pone</w:t>
                    </w:r>
                    <w:proofErr w:type="gramEnd"/>
                    <w:r>
                      <w:rPr>
                        <w:rFonts w:ascii="Arial"/>
                        <w:sz w:val="16"/>
                      </w:rPr>
                      <w:t>.0172792 March 15, 2017</w:t>
                    </w:r>
                  </w:p>
                </w:txbxContent>
              </v:textbox>
              <w10:wrap anchorx="page" anchory="page"/>
            </v:shape>
          </w:pict>
        </mc:Fallback>
      </mc:AlternateContent>
    </w:r>
    <w:r>
      <w:rPr>
        <w:noProof/>
      </w:rPr>
      <mc:AlternateContent>
        <mc:Choice Requires="wps">
          <w:drawing>
            <wp:anchor distT="0" distB="0" distL="114300" distR="114300" simplePos="0" relativeHeight="249883648" behindDoc="1" locked="0" layoutInCell="1" allowOverlap="1">
              <wp:simplePos x="0" y="0"/>
              <wp:positionH relativeFrom="page">
                <wp:posOffset>6982460</wp:posOffset>
              </wp:positionH>
              <wp:positionV relativeFrom="page">
                <wp:posOffset>9509125</wp:posOffset>
              </wp:positionV>
              <wp:extent cx="345440" cy="127000"/>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FA3" w:rsidRDefault="00C43276">
                          <w:pPr>
                            <w:spacing w:line="179" w:lineRule="exact"/>
                            <w:ind w:left="60"/>
                            <w:rPr>
                              <w:rFonts w:ascii="Arial"/>
                              <w:sz w:val="16"/>
                            </w:rPr>
                          </w:pPr>
                          <w:r>
                            <w:fldChar w:fldCharType="begin"/>
                          </w:r>
                          <w:r>
                            <w:rPr>
                              <w:rFonts w:ascii="Arial"/>
                              <w:sz w:val="16"/>
                            </w:rPr>
                            <w:instrText xml:space="preserve"> PAGE </w:instrText>
                          </w:r>
                          <w:r>
                            <w:fldChar w:fldCharType="separate"/>
                          </w:r>
                          <w:r>
                            <w:t>10</w:t>
                          </w:r>
                          <w:r>
                            <w:fldChar w:fldCharType="end"/>
                          </w:r>
                          <w:r>
                            <w:rPr>
                              <w:rFonts w:ascii="Arial"/>
                              <w:sz w:val="16"/>
                            </w:rPr>
                            <w:t xml:space="preserve"> /</w:t>
                          </w:r>
                          <w:r>
                            <w:rPr>
                              <w:rFonts w:ascii="Arial"/>
                              <w:spacing w:val="-27"/>
                              <w:sz w:val="16"/>
                            </w:rPr>
                            <w:t xml:space="preserve"> </w:t>
                          </w:r>
                          <w:r>
                            <w:rPr>
                              <w:rFonts w:ascii="Arial"/>
                              <w:sz w:val="16"/>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549.8pt;margin-top:748.75pt;width:27.2pt;height:10pt;z-index:-2534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" filled="f" stroked="f">
              <v:textbox inset="0,0,0,0">
                <w:txbxContent>
                  <w:p w:rsidR="000A1FA3" w:rsidRDefault="00C43276">
                    <w:pPr>
                      <w:spacing w:line="179" w:lineRule="exact"/>
                      <w:ind w:left="60"/>
                      <w:rPr>
                        <w:rFonts w:ascii="Arial"/>
                        <w:sz w:val="16"/>
                      </w:rPr>
                    </w:pPr>
                    <w:r>
                      <w:fldChar w:fldCharType="begin"/>
                    </w:r>
                    <w:r>
                      <w:rPr>
                        <w:rFonts w:ascii="Arial"/>
                        <w:sz w:val="16"/>
                      </w:rPr>
                      <w:instrText xml:space="preserve"> PAGE </w:instrText>
                    </w:r>
                    <w:r>
                      <w:fldChar w:fldCharType="separate"/>
                    </w:r>
                    <w:r>
                      <w:t>10</w:t>
                    </w:r>
                    <w:r>
                      <w:fldChar w:fldCharType="end"/>
                    </w:r>
                    <w:r>
                      <w:rPr>
                        <w:rFonts w:ascii="Arial"/>
                        <w:sz w:val="16"/>
                      </w:rPr>
                      <w:t xml:space="preserve"> /</w:t>
                    </w:r>
                    <w:r>
                      <w:rPr>
                        <w:rFonts w:ascii="Arial"/>
                        <w:spacing w:val="-27"/>
                        <w:sz w:val="16"/>
                      </w:rPr>
                      <w:t xml:space="preserve"> </w:t>
                    </w:r>
                    <w:r>
                      <w:rPr>
                        <w:rFonts w:ascii="Arial"/>
                        <w:sz w:val="16"/>
                      </w:rPr>
                      <w:t>17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60477" w:rsidRDefault="00960477">
      <w:r>
        <w:separator/>
      </w:r>
    </w:p>
  </w:footnote>
  <w:footnote w:type="continuationSeparator" w:id="0">
    <w:p w:rsidR="00960477" w:rsidRDefault="009604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A1FA3" w:rsidRDefault="00C43276">
    <w:pPr>
      <w:pStyle w:val="BodyText"/>
      <w:spacing w:line="14" w:lineRule="auto"/>
    </w:pPr>
    <w:r>
      <w:rPr>
        <w:noProof/>
      </w:rPr>
      <w:drawing>
        <wp:anchor distT="0" distB="0" distL="0" distR="0" simplePos="0" relativeHeight="249878528" behindDoc="1" locked="0" layoutInCell="1" allowOverlap="1">
          <wp:simplePos x="0" y="0"/>
          <wp:positionH relativeFrom="page">
            <wp:posOffset>457200</wp:posOffset>
          </wp:positionH>
          <wp:positionV relativeFrom="page">
            <wp:posOffset>343441</wp:posOffset>
          </wp:positionV>
          <wp:extent cx="1360079" cy="300239"/>
          <wp:effectExtent l="0" t="0" r="0" b="0"/>
          <wp:wrapNone/>
          <wp:docPr id="5"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1360079" cy="300239"/>
                  </a:xfrm>
                  <a:prstGeom prst="rect">
                    <a:avLst/>
                  </a:prstGeom>
                </pic:spPr>
              </pic:pic>
            </a:graphicData>
          </a:graphic>
        </wp:anchor>
      </w:drawing>
    </w:r>
    <w:r w:rsidR="00573EC1">
      <w:rPr>
        <w:noProof/>
      </w:rPr>
      <mc:AlternateContent>
        <mc:Choice Requires="wps">
          <w:drawing>
            <wp:anchor distT="0" distB="0" distL="114300" distR="114300" simplePos="0" relativeHeight="249879552" behindDoc="1" locked="0" layoutInCell="1" allowOverlap="1">
              <wp:simplePos x="0" y="0"/>
              <wp:positionH relativeFrom="page">
                <wp:posOffset>457200</wp:posOffset>
              </wp:positionH>
              <wp:positionV relativeFrom="page">
                <wp:posOffset>694055</wp:posOffset>
              </wp:positionV>
              <wp:extent cx="6858000" cy="0"/>
              <wp:effectExtent l="0" t="0" r="0" b="0"/>
              <wp:wrapNone/>
              <wp:docPr id="10"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CD43D" id="Line 5" o:spid="_x0000_s1026" style="position:absolute;z-index:-2534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65pt" to="8in,5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" strokeweight=".5pt">
              <w10:wrap anchorx="page" anchory="page"/>
            </v:line>
          </w:pict>
        </mc:Fallback>
      </mc:AlternateContent>
    </w:r>
    <w:r w:rsidR="00573EC1">
      <w:rPr>
        <w:noProof/>
      </w:rPr>
      <mc:AlternateContent>
        <mc:Choice Requires="wps">
          <w:drawing>
            <wp:anchor distT="0" distB="0" distL="114300" distR="114300" simplePos="0" relativeHeight="249880576" behindDoc="1" locked="0" layoutInCell="1" allowOverlap="1">
              <wp:simplePos x="0" y="0"/>
              <wp:positionH relativeFrom="page">
                <wp:posOffset>4240530</wp:posOffset>
              </wp:positionH>
              <wp:positionV relativeFrom="page">
                <wp:posOffset>494665</wp:posOffset>
              </wp:positionV>
              <wp:extent cx="3088640" cy="127000"/>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FA3" w:rsidRDefault="00C43276">
                          <w:pPr>
                            <w:spacing w:line="179" w:lineRule="exact"/>
                            <w:ind w:left="20"/>
                            <w:rPr>
                              <w:rFonts w:ascii="Arial"/>
                              <w:sz w:val="16"/>
                            </w:rPr>
                          </w:pPr>
                          <w:r>
                            <w:rPr>
                              <w:rFonts w:ascii="Arial"/>
                              <w:sz w:val="16"/>
                            </w:rPr>
                            <w:t>Questionable</w:t>
                          </w:r>
                          <w:r>
                            <w:rPr>
                              <w:rFonts w:ascii="Arial"/>
                              <w:spacing w:val="-24"/>
                              <w:sz w:val="16"/>
                            </w:rPr>
                            <w:t xml:space="preserve"> </w:t>
                          </w:r>
                          <w:r>
                            <w:rPr>
                              <w:rFonts w:ascii="Arial"/>
                              <w:sz w:val="16"/>
                            </w:rPr>
                            <w:t>research</w:t>
                          </w:r>
                          <w:r>
                            <w:rPr>
                              <w:rFonts w:ascii="Arial"/>
                              <w:spacing w:val="-23"/>
                              <w:sz w:val="16"/>
                            </w:rPr>
                            <w:t xml:space="preserve"> </w:t>
                          </w:r>
                          <w:r>
                            <w:rPr>
                              <w:rFonts w:ascii="Arial"/>
                              <w:sz w:val="16"/>
                            </w:rPr>
                            <w:t>practices</w:t>
                          </w:r>
                          <w:r>
                            <w:rPr>
                              <w:rFonts w:ascii="Arial"/>
                              <w:spacing w:val="-24"/>
                              <w:sz w:val="16"/>
                            </w:rPr>
                            <w:t xml:space="preserve"> </w:t>
                          </w:r>
                          <w:r>
                            <w:rPr>
                              <w:rFonts w:ascii="Arial"/>
                              <w:sz w:val="16"/>
                            </w:rPr>
                            <w:t>among</w:t>
                          </w:r>
                          <w:r>
                            <w:rPr>
                              <w:rFonts w:ascii="Arial"/>
                              <w:spacing w:val="-23"/>
                              <w:sz w:val="16"/>
                            </w:rPr>
                            <w:t xml:space="preserve"> </w:t>
                          </w:r>
                          <w:proofErr w:type="spellStart"/>
                          <w:r>
                            <w:rPr>
                              <w:rFonts w:ascii="Arial"/>
                              <w:sz w:val="16"/>
                            </w:rPr>
                            <w:t>italian</w:t>
                          </w:r>
                          <w:proofErr w:type="spellEnd"/>
                          <w:r>
                            <w:rPr>
                              <w:rFonts w:ascii="Arial"/>
                              <w:spacing w:val="-23"/>
                              <w:sz w:val="16"/>
                            </w:rPr>
                            <w:t xml:space="preserve"> </w:t>
                          </w:r>
                          <w:r>
                            <w:rPr>
                              <w:rFonts w:ascii="Arial"/>
                              <w:sz w:val="16"/>
                            </w:rPr>
                            <w:t>research</w:t>
                          </w:r>
                          <w:r>
                            <w:rPr>
                              <w:rFonts w:ascii="Arial"/>
                              <w:spacing w:val="-24"/>
                              <w:sz w:val="16"/>
                            </w:rPr>
                            <w:t xml:space="preserve"> </w:t>
                          </w:r>
                          <w:r>
                            <w:rPr>
                              <w:rFonts w:ascii="Arial"/>
                              <w:sz w:val="16"/>
                            </w:rPr>
                            <w:t>psychologists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333.9pt;margin-top:38.95pt;width:243.2pt;height:10pt;z-index:-2534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" filled="f" stroked="f">
              <v:textbox inset="0,0,0,0">
                <w:txbxContent>
                  <w:p w:rsidR="000A1FA3" w:rsidRDefault="00C43276">
                    <w:pPr>
                      <w:spacing w:line="179" w:lineRule="exact"/>
                      <w:ind w:left="20"/>
                      <w:rPr>
                        <w:rFonts w:ascii="Arial"/>
                        <w:sz w:val="16"/>
                      </w:rPr>
                    </w:pPr>
                    <w:r>
                      <w:rPr>
                        <w:rFonts w:ascii="Arial"/>
                        <w:sz w:val="16"/>
                      </w:rPr>
                      <w:t>Questionable</w:t>
                    </w:r>
                    <w:r>
                      <w:rPr>
                        <w:rFonts w:ascii="Arial"/>
                        <w:spacing w:val="-24"/>
                        <w:sz w:val="16"/>
                      </w:rPr>
                      <w:t xml:space="preserve"> </w:t>
                    </w:r>
                    <w:r>
                      <w:rPr>
                        <w:rFonts w:ascii="Arial"/>
                        <w:sz w:val="16"/>
                      </w:rPr>
                      <w:t>research</w:t>
                    </w:r>
                    <w:r>
                      <w:rPr>
                        <w:rFonts w:ascii="Arial"/>
                        <w:spacing w:val="-23"/>
                        <w:sz w:val="16"/>
                      </w:rPr>
                      <w:t xml:space="preserve"> </w:t>
                    </w:r>
                    <w:r>
                      <w:rPr>
                        <w:rFonts w:ascii="Arial"/>
                        <w:sz w:val="16"/>
                      </w:rPr>
                      <w:t>practices</w:t>
                    </w:r>
                    <w:r>
                      <w:rPr>
                        <w:rFonts w:ascii="Arial"/>
                        <w:spacing w:val="-24"/>
                        <w:sz w:val="16"/>
                      </w:rPr>
                      <w:t xml:space="preserve"> </w:t>
                    </w:r>
                    <w:r>
                      <w:rPr>
                        <w:rFonts w:ascii="Arial"/>
                        <w:sz w:val="16"/>
                      </w:rPr>
                      <w:t>among</w:t>
                    </w:r>
                    <w:r>
                      <w:rPr>
                        <w:rFonts w:ascii="Arial"/>
                        <w:spacing w:val="-23"/>
                        <w:sz w:val="16"/>
                      </w:rPr>
                      <w:t xml:space="preserve"> </w:t>
                    </w:r>
                    <w:proofErr w:type="spellStart"/>
                    <w:r>
                      <w:rPr>
                        <w:rFonts w:ascii="Arial"/>
                        <w:sz w:val="16"/>
                      </w:rPr>
                      <w:t>italian</w:t>
                    </w:r>
                    <w:proofErr w:type="spellEnd"/>
                    <w:r>
                      <w:rPr>
                        <w:rFonts w:ascii="Arial"/>
                        <w:spacing w:val="-23"/>
                        <w:sz w:val="16"/>
                      </w:rPr>
                      <w:t xml:space="preserve"> </w:t>
                    </w:r>
                    <w:r>
                      <w:rPr>
                        <w:rFonts w:ascii="Arial"/>
                        <w:sz w:val="16"/>
                      </w:rPr>
                      <w:t>research</w:t>
                    </w:r>
                    <w:r>
                      <w:rPr>
                        <w:rFonts w:ascii="Arial"/>
                        <w:spacing w:val="-24"/>
                        <w:sz w:val="16"/>
                      </w:rPr>
                      <w:t xml:space="preserve"> </w:t>
                    </w:r>
                    <w:r>
                      <w:rPr>
                        <w:rFonts w:ascii="Arial"/>
                        <w:sz w:val="16"/>
                      </w:rPr>
                      <w:t>psychologists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E1EAF"/>
    <w:multiLevelType w:val="hybridMultilevel"/>
    <w:tmpl w:val="B0228F82"/>
    <w:lvl w:ilvl="0" w:tplc="148A75E2">
      <w:start w:val="46"/>
      <w:numFmt w:val="decimal"/>
      <w:lvlText w:val="[%1]"/>
      <w:lvlJc w:val="left"/>
      <w:pPr>
        <w:ind w:left="3400" w:hanging="370"/>
        <w:jc w:val="left"/>
      </w:pPr>
      <w:rPr>
        <w:rFonts w:ascii="Times New Roman" w:eastAsia="Times New Roman" w:hAnsi="Times New Roman" w:cs="Times New Roman" w:hint="default"/>
        <w:spacing w:val="-1"/>
        <w:w w:val="95"/>
        <w:sz w:val="20"/>
        <w:szCs w:val="20"/>
      </w:rPr>
    </w:lvl>
    <w:lvl w:ilvl="1" w:tplc="C6B4A06E">
      <w:start w:val="1"/>
      <w:numFmt w:val="decimal"/>
      <w:lvlText w:val="%2."/>
      <w:lvlJc w:val="left"/>
      <w:pPr>
        <w:ind w:left="3829" w:hanging="333"/>
        <w:jc w:val="right"/>
      </w:pPr>
      <w:rPr>
        <w:rFonts w:ascii="Arial" w:eastAsia="Arial" w:hAnsi="Arial" w:cs="Arial" w:hint="default"/>
        <w:b/>
        <w:bCs/>
        <w:spacing w:val="-1"/>
        <w:w w:val="99"/>
        <w:sz w:val="16"/>
        <w:szCs w:val="16"/>
      </w:rPr>
    </w:lvl>
    <w:lvl w:ilvl="2" w:tplc="0C72BA26">
      <w:numFmt w:val="bullet"/>
      <w:lvlText w:val="•"/>
      <w:lvlJc w:val="left"/>
      <w:pPr>
        <w:ind w:left="4622" w:hanging="333"/>
      </w:pPr>
      <w:rPr>
        <w:rFonts w:hint="default"/>
      </w:rPr>
    </w:lvl>
    <w:lvl w:ilvl="3" w:tplc="F32802C2">
      <w:numFmt w:val="bullet"/>
      <w:lvlText w:val="•"/>
      <w:lvlJc w:val="left"/>
      <w:pPr>
        <w:ind w:left="5424" w:hanging="333"/>
      </w:pPr>
      <w:rPr>
        <w:rFonts w:hint="default"/>
      </w:rPr>
    </w:lvl>
    <w:lvl w:ilvl="4" w:tplc="32961B4C">
      <w:numFmt w:val="bullet"/>
      <w:lvlText w:val="•"/>
      <w:lvlJc w:val="left"/>
      <w:pPr>
        <w:ind w:left="6226" w:hanging="333"/>
      </w:pPr>
      <w:rPr>
        <w:rFonts w:hint="default"/>
      </w:rPr>
    </w:lvl>
    <w:lvl w:ilvl="5" w:tplc="AEFC7D08">
      <w:numFmt w:val="bullet"/>
      <w:lvlText w:val="•"/>
      <w:lvlJc w:val="left"/>
      <w:pPr>
        <w:ind w:left="7028" w:hanging="333"/>
      </w:pPr>
      <w:rPr>
        <w:rFonts w:hint="default"/>
      </w:rPr>
    </w:lvl>
    <w:lvl w:ilvl="6" w:tplc="008E7F2E">
      <w:numFmt w:val="bullet"/>
      <w:lvlText w:val="•"/>
      <w:lvlJc w:val="left"/>
      <w:pPr>
        <w:ind w:left="7831" w:hanging="333"/>
      </w:pPr>
      <w:rPr>
        <w:rFonts w:hint="default"/>
      </w:rPr>
    </w:lvl>
    <w:lvl w:ilvl="7" w:tplc="888AAD68">
      <w:numFmt w:val="bullet"/>
      <w:lvlText w:val="•"/>
      <w:lvlJc w:val="left"/>
      <w:pPr>
        <w:ind w:left="8633" w:hanging="333"/>
      </w:pPr>
      <w:rPr>
        <w:rFonts w:hint="default"/>
      </w:rPr>
    </w:lvl>
    <w:lvl w:ilvl="8" w:tplc="EEBEAD06">
      <w:numFmt w:val="bullet"/>
      <w:lvlText w:val="•"/>
      <w:lvlJc w:val="left"/>
      <w:pPr>
        <w:ind w:left="9435" w:hanging="333"/>
      </w:pPr>
      <w:rPr>
        <w:rFonts w:hint="default"/>
      </w:rPr>
    </w:lvl>
  </w:abstractNum>
  <w:abstractNum w:abstractNumId="1" w15:restartNumberingAfterBreak="0">
    <w:nsid w:val="2F3A07BB"/>
    <w:multiLevelType w:val="hybridMultilevel"/>
    <w:tmpl w:val="797AC2F4"/>
    <w:lvl w:ilvl="0" w:tplc="7C9023E2">
      <w:start w:val="1"/>
      <w:numFmt w:val="decimal"/>
      <w:lvlText w:val="%1"/>
      <w:lvlJc w:val="left"/>
      <w:pPr>
        <w:ind w:left="3557" w:hanging="158"/>
        <w:jc w:val="left"/>
      </w:pPr>
      <w:rPr>
        <w:rFonts w:ascii="Arial" w:eastAsia="Arial" w:hAnsi="Arial" w:cs="Arial" w:hint="default"/>
        <w:b/>
        <w:bCs/>
        <w:w w:val="99"/>
        <w:sz w:val="16"/>
        <w:szCs w:val="16"/>
      </w:rPr>
    </w:lvl>
    <w:lvl w:ilvl="1" w:tplc="EBBAC430">
      <w:numFmt w:val="bullet"/>
      <w:lvlText w:val="•"/>
      <w:lvlJc w:val="left"/>
      <w:pPr>
        <w:ind w:left="4308" w:hanging="158"/>
      </w:pPr>
      <w:rPr>
        <w:rFonts w:hint="default"/>
      </w:rPr>
    </w:lvl>
    <w:lvl w:ilvl="2" w:tplc="223809C2">
      <w:numFmt w:val="bullet"/>
      <w:lvlText w:val="•"/>
      <w:lvlJc w:val="left"/>
      <w:pPr>
        <w:ind w:left="5056" w:hanging="158"/>
      </w:pPr>
      <w:rPr>
        <w:rFonts w:hint="default"/>
      </w:rPr>
    </w:lvl>
    <w:lvl w:ilvl="3" w:tplc="C3484B70">
      <w:numFmt w:val="bullet"/>
      <w:lvlText w:val="•"/>
      <w:lvlJc w:val="left"/>
      <w:pPr>
        <w:ind w:left="5804" w:hanging="158"/>
      </w:pPr>
      <w:rPr>
        <w:rFonts w:hint="default"/>
      </w:rPr>
    </w:lvl>
    <w:lvl w:ilvl="4" w:tplc="9E40A99A">
      <w:numFmt w:val="bullet"/>
      <w:lvlText w:val="•"/>
      <w:lvlJc w:val="left"/>
      <w:pPr>
        <w:ind w:left="6552" w:hanging="158"/>
      </w:pPr>
      <w:rPr>
        <w:rFonts w:hint="default"/>
      </w:rPr>
    </w:lvl>
    <w:lvl w:ilvl="5" w:tplc="28EAE884">
      <w:numFmt w:val="bullet"/>
      <w:lvlText w:val="•"/>
      <w:lvlJc w:val="left"/>
      <w:pPr>
        <w:ind w:left="7300" w:hanging="158"/>
      </w:pPr>
      <w:rPr>
        <w:rFonts w:hint="default"/>
      </w:rPr>
    </w:lvl>
    <w:lvl w:ilvl="6" w:tplc="B86208D2">
      <w:numFmt w:val="bullet"/>
      <w:lvlText w:val="•"/>
      <w:lvlJc w:val="left"/>
      <w:pPr>
        <w:ind w:left="8048" w:hanging="158"/>
      </w:pPr>
      <w:rPr>
        <w:rFonts w:hint="default"/>
      </w:rPr>
    </w:lvl>
    <w:lvl w:ilvl="7" w:tplc="CCB02100">
      <w:numFmt w:val="bullet"/>
      <w:lvlText w:val="•"/>
      <w:lvlJc w:val="left"/>
      <w:pPr>
        <w:ind w:left="8796" w:hanging="158"/>
      </w:pPr>
      <w:rPr>
        <w:rFonts w:hint="default"/>
      </w:rPr>
    </w:lvl>
    <w:lvl w:ilvl="8" w:tplc="5F28E29C">
      <w:numFmt w:val="bullet"/>
      <w:lvlText w:val="•"/>
      <w:lvlJc w:val="left"/>
      <w:pPr>
        <w:ind w:left="9544" w:hanging="158"/>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FA3"/>
    <w:rsid w:val="000A1FA3"/>
    <w:rsid w:val="00573EC1"/>
    <w:rsid w:val="00960477"/>
    <w:rsid w:val="00C43276"/>
    <w:rsid w:val="00F63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A6E7E5-C927-49B8-8922-AB729E747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400"/>
      <w:outlineLvl w:val="0"/>
    </w:pPr>
    <w:rPr>
      <w:rFonts w:ascii="Arial" w:eastAsia="Arial" w:hAnsi="Arial" w:cs="Arial"/>
      <w:b/>
      <w:bCs/>
      <w:sz w:val="24"/>
      <w:szCs w:val="24"/>
    </w:rPr>
  </w:style>
  <w:style w:type="paragraph" w:styleId="Heading2">
    <w:name w:val="heading 2"/>
    <w:basedOn w:val="Normal"/>
    <w:uiPriority w:val="9"/>
    <w:unhideWhenUsed/>
    <w:qFormat/>
    <w:pPr>
      <w:ind w:left="3400"/>
      <w:outlineLvl w:val="1"/>
    </w:pPr>
    <w:rPr>
      <w:rFonts w:ascii="Arial" w:eastAsia="Arial" w:hAnsi="Arial" w:cs="Arial"/>
      <w:sz w:val="24"/>
      <w:szCs w:val="24"/>
    </w:rPr>
  </w:style>
  <w:style w:type="paragraph" w:styleId="Heading3">
    <w:name w:val="heading 3"/>
    <w:basedOn w:val="Normal"/>
    <w:uiPriority w:val="9"/>
    <w:unhideWhenUsed/>
    <w:qFormat/>
    <w:pPr>
      <w:spacing w:before="18"/>
      <w:ind w:left="3400"/>
      <w:outlineLvl w:val="2"/>
    </w:pPr>
    <w:rPr>
      <w:rFonts w:ascii="Garamond" w:eastAsia="Garamond" w:hAnsi="Garamond" w:cs="Garamond"/>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1"/>
      <w:ind w:left="3829" w:hanging="420"/>
    </w:pPr>
    <w:rPr>
      <w:rFonts w:ascii="Arial" w:eastAsia="Arial" w:hAnsi="Arial" w:cs="Arial"/>
    </w:rPr>
  </w:style>
  <w:style w:type="paragraph" w:customStyle="1" w:styleId="TableParagraph">
    <w:name w:val="Table Paragraph"/>
    <w:basedOn w:val="Normal"/>
    <w:uiPriority w:val="1"/>
    <w:qFormat/>
    <w:pPr>
      <w:spacing w:before="39" w:line="180" w:lineRule="exact"/>
      <w:jc w:val="center"/>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dx.doi.org/10.1177/1745691615582201" TargetMode="External"/><Relationship Id="rId21" Type="http://schemas.openxmlformats.org/officeDocument/2006/relationships/hyperlink" Target="http://www.ncbi.nlm.nih.gov/pubmed/16060722" TargetMode="External"/><Relationship Id="rId42" Type="http://schemas.openxmlformats.org/officeDocument/2006/relationships/hyperlink" Target="http://www.ncbi.nlm.nih.gov/pubmed/15647155" TargetMode="External"/><Relationship Id="rId47" Type="http://schemas.openxmlformats.org/officeDocument/2006/relationships/hyperlink" Target="http://www.ncbi.nlm.nih.gov/pubmed/21280965" TargetMode="External"/><Relationship Id="rId63" Type="http://schemas.openxmlformats.org/officeDocument/2006/relationships/hyperlink" Target="http://dx.doi.org/10.1016/j.cortex.2015.05.008" TargetMode="External"/><Relationship Id="rId68" Type="http://schemas.openxmlformats.org/officeDocument/2006/relationships/hyperlink" Target="http://www.ncbi.nlm.nih.gov/pubmed/22073203" TargetMode="External"/><Relationship Id="rId84"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hyperlink" Target="http://creativecommons.org/licenses/by/4.0/" TargetMode="External"/><Relationship Id="rId32" Type="http://schemas.openxmlformats.org/officeDocument/2006/relationships/hyperlink" Target="http://dx.doi.org/10.1177/1745691612459060" TargetMode="External"/><Relationship Id="rId37" Type="http://schemas.openxmlformats.org/officeDocument/2006/relationships/hyperlink" Target="http://dx.doi.org/10.1146/annurev.psych.59.103006.093735" TargetMode="External"/><Relationship Id="rId53" Type="http://schemas.openxmlformats.org/officeDocument/2006/relationships/hyperlink" Target="http://dx.doi.org/10.1525/jer.2007.2.4.3" TargetMode="External"/><Relationship Id="rId58" Type="http://schemas.openxmlformats.org/officeDocument/2006/relationships/hyperlink" Target="http://www.ncbi.nlm.nih.gov/pubmed/15944677" TargetMode="External"/><Relationship Id="rId74" Type="http://schemas.openxmlformats.org/officeDocument/2006/relationships/hyperlink" Target="http://dx.doi.org/10.1177/1745691612463078" TargetMode="External"/><Relationship Id="rId79" Type="http://schemas.openxmlformats.org/officeDocument/2006/relationships/hyperlink" Target="http://dx.doi.org/10.1016/j.actpsy.2014.02.001" TargetMode="External"/><Relationship Id="rId5" Type="http://schemas.openxmlformats.org/officeDocument/2006/relationships/footnotes" Target="footnotes.xml"/><Relationship Id="rId19" Type="http://schemas.openxmlformats.org/officeDocument/2006/relationships/image" Target="media/image4.jpeg"/><Relationship Id="rId14" Type="http://schemas.openxmlformats.org/officeDocument/2006/relationships/hyperlink" Target="http://www.nwo.nl/en" TargetMode="External"/><Relationship Id="rId22" Type="http://schemas.openxmlformats.org/officeDocument/2006/relationships/hyperlink" Target="http://dx.doi.org/10.1126/science.aac4716" TargetMode="External"/><Relationship Id="rId27" Type="http://schemas.openxmlformats.org/officeDocument/2006/relationships/hyperlink" Target="http://www.ncbi.nlm.nih.gov/pubmed/25987514" TargetMode="External"/><Relationship Id="rId30" Type="http://schemas.openxmlformats.org/officeDocument/2006/relationships/hyperlink" Target="http://dx.doi.org/10.1371/journal.pone.0010068" TargetMode="External"/><Relationship Id="rId35" Type="http://schemas.openxmlformats.org/officeDocument/2006/relationships/hyperlink" Target="http://dx.doi.org/10.1037/1082-989X.9.2.147" TargetMode="External"/><Relationship Id="rId43" Type="http://schemas.openxmlformats.org/officeDocument/2006/relationships/hyperlink" Target="http://dx.doi.org/10.1177/1745691612463078" TargetMode="External"/><Relationship Id="rId48" Type="http://schemas.openxmlformats.org/officeDocument/2006/relationships/hyperlink" Target="http://dx.doi.org/10.3758/s13428-011-0089-5" TargetMode="External"/><Relationship Id="rId56" Type="http://schemas.openxmlformats.org/officeDocument/2006/relationships/hyperlink" Target="http://www.ncbi.nlm.nih.gov/pubmed/19478950" TargetMode="External"/><Relationship Id="rId64" Type="http://schemas.openxmlformats.org/officeDocument/2006/relationships/hyperlink" Target="http://www.ncbi.nlm.nih.gov/pubmed/26059475" TargetMode="External"/><Relationship Id="rId69" Type="http://schemas.openxmlformats.org/officeDocument/2006/relationships/hyperlink" Target="http://dx.doi.org/10.1371/journal.pone.0114876" TargetMode="External"/><Relationship Id="rId77" Type="http://schemas.openxmlformats.org/officeDocument/2006/relationships/hyperlink" Target="http://dx.doi.org/10.1016/j.cortex.2012.12.016" TargetMode="External"/><Relationship Id="rId8" Type="http://schemas.openxmlformats.org/officeDocument/2006/relationships/hyperlink" Target="mailto:franca.agnoli@unipd.it" TargetMode="External"/><Relationship Id="rId51" Type="http://schemas.openxmlformats.org/officeDocument/2006/relationships/hyperlink" Target="http://dx.doi.org/10.3758/s13428-015-0664-2" TargetMode="External"/><Relationship Id="rId72" Type="http://schemas.openxmlformats.org/officeDocument/2006/relationships/hyperlink" Target="http://dx.doi.org/10.1177/1745691612459058" TargetMode="External"/><Relationship Id="rId80" Type="http://schemas.openxmlformats.org/officeDocument/2006/relationships/hyperlink" Target="http://www.ncbi.nlm.nih.gov/pubmed/24589374"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osf.io/6t7c4/" TargetMode="External"/><Relationship Id="rId17" Type="http://schemas.openxmlformats.org/officeDocument/2006/relationships/hyperlink" Target="https://osf.io/6t7c4/" TargetMode="External"/><Relationship Id="rId25" Type="http://schemas.openxmlformats.org/officeDocument/2006/relationships/hyperlink" Target="http://www.ncbi.nlm.nih.gov/pubmed/26168108" TargetMode="External"/><Relationship Id="rId33" Type="http://schemas.openxmlformats.org/officeDocument/2006/relationships/hyperlink" Target="http://dx.doi.org/10.1371/journal.pone.0114255" TargetMode="External"/><Relationship Id="rId38" Type="http://schemas.openxmlformats.org/officeDocument/2006/relationships/hyperlink" Target="http://www.ncbi.nlm.nih.gov/pubmed/17937603" TargetMode="External"/><Relationship Id="rId46" Type="http://schemas.openxmlformats.org/officeDocument/2006/relationships/hyperlink" Target="http://dx.doi.org/10.1037/a0022790" TargetMode="External"/><Relationship Id="rId59" Type="http://schemas.openxmlformats.org/officeDocument/2006/relationships/hyperlink" Target="http://dx.doi.org/10.1177/1745691616650874" TargetMode="External"/><Relationship Id="rId67" Type="http://schemas.openxmlformats.org/officeDocument/2006/relationships/hyperlink" Target="http://dx.doi.org/10.1371/journal.pone.0026828" TargetMode="External"/><Relationship Id="rId20" Type="http://schemas.openxmlformats.org/officeDocument/2006/relationships/hyperlink" Target="http://dx.doi.org/10.1371/journal.pmed.0020124" TargetMode="External"/><Relationship Id="rId41" Type="http://schemas.openxmlformats.org/officeDocument/2006/relationships/hyperlink" Target="http://dx.doi.org/10.1207/s15327957pspr0203_4" TargetMode="External"/><Relationship Id="rId54" Type="http://schemas.openxmlformats.org/officeDocument/2006/relationships/hyperlink" Target="http://www.ncbi.nlm.nih.gov/pubmed/19385804" TargetMode="External"/><Relationship Id="rId62" Type="http://schemas.openxmlformats.org/officeDocument/2006/relationships/hyperlink" Target="http://www.ncbi.nlm.nih.gov/pubmed/24656991" TargetMode="External"/><Relationship Id="rId70" Type="http://schemas.openxmlformats.org/officeDocument/2006/relationships/hyperlink" Target="http://www.ncbi.nlm.nih.gov/pubmed/25493918" TargetMode="External"/><Relationship Id="rId75" Type="http://schemas.openxmlformats.org/officeDocument/2006/relationships/hyperlink" Target="http://dx.doi.org/10.1177/1745691612463078" TargetMode="External"/><Relationship Id="rId83" Type="http://schemas.openxmlformats.org/officeDocument/2006/relationships/hyperlink" Target="http://www.ncbi.nlm.nih.gov/pubmed/2735420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http://www.ncbi.nlm.nih.gov/pubmed/26315443" TargetMode="External"/><Relationship Id="rId28" Type="http://schemas.openxmlformats.org/officeDocument/2006/relationships/hyperlink" Target="http://dx.doi.org/10.1177/1745691613491437" TargetMode="External"/><Relationship Id="rId36" Type="http://schemas.openxmlformats.org/officeDocument/2006/relationships/hyperlink" Target="http://www.ncbi.nlm.nih.gov/pubmed/15137886" TargetMode="External"/><Relationship Id="rId49" Type="http://schemas.openxmlformats.org/officeDocument/2006/relationships/hyperlink" Target="http://www.ncbi.nlm.nih.gov/pubmed/21494917" TargetMode="External"/><Relationship Id="rId57" Type="http://schemas.openxmlformats.org/officeDocument/2006/relationships/hyperlink" Target="http://dx.doi.org/10.1038/435737a" TargetMode="External"/><Relationship Id="rId10" Type="http://schemas.openxmlformats.org/officeDocument/2006/relationships/image" Target="media/image2.jpeg"/><Relationship Id="rId31" Type="http://schemas.openxmlformats.org/officeDocument/2006/relationships/hyperlink" Target="http://www.ncbi.nlm.nih.gov/pubmed/20383332" TargetMode="External"/><Relationship Id="rId44" Type="http://schemas.openxmlformats.org/officeDocument/2006/relationships/hyperlink" Target="http://dx.doi.org/10.1177/1745691612463078" TargetMode="External"/><Relationship Id="rId52" Type="http://schemas.openxmlformats.org/officeDocument/2006/relationships/hyperlink" Target="http://www.ncbi.nlm.nih.gov/pubmed/26497820" TargetMode="External"/><Relationship Id="rId60" Type="http://schemas.openxmlformats.org/officeDocument/2006/relationships/hyperlink" Target="http://www.ncbi.nlm.nih.gov/pubmed/27694466" TargetMode="External"/><Relationship Id="rId65" Type="http://schemas.openxmlformats.org/officeDocument/2006/relationships/hyperlink" Target="http://dx.doi.org/10.1038/533147a" TargetMode="External"/><Relationship Id="rId73" Type="http://schemas.openxmlformats.org/officeDocument/2006/relationships/hyperlink" Target="http://www.ncbi.nlm.nih.gov/pubmed/26168121" TargetMode="External"/><Relationship Id="rId78" Type="http://schemas.openxmlformats.org/officeDocument/2006/relationships/hyperlink" Target="http://www.ncbi.nlm.nih.gov/pubmed/23347556" TargetMode="External"/><Relationship Id="rId81" Type="http://schemas.openxmlformats.org/officeDocument/2006/relationships/hyperlink" Target="http://dx.doi.org/10.1177/0956797616647519"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osf.io/6t7c4/" TargetMode="External"/><Relationship Id="rId18" Type="http://schemas.openxmlformats.org/officeDocument/2006/relationships/image" Target="media/image3.png"/><Relationship Id="rId39" Type="http://schemas.openxmlformats.org/officeDocument/2006/relationships/hyperlink" Target="http://dx.doi.org/10.1037/a0029487" TargetMode="External"/><Relationship Id="rId34" Type="http://schemas.openxmlformats.org/officeDocument/2006/relationships/hyperlink" Target="http://www.ncbi.nlm.nih.gov/pubmed/25474317" TargetMode="External"/><Relationship Id="rId50" Type="http://schemas.openxmlformats.org/officeDocument/2006/relationships/hyperlink" Target="http://dx.doi.org/10.3758/s13428-015-0664-2" TargetMode="External"/><Relationship Id="rId55" Type="http://schemas.openxmlformats.org/officeDocument/2006/relationships/hyperlink" Target="http://dx.doi.org/10.1371/journal.pone.0005738" TargetMode="External"/><Relationship Id="rId76" Type="http://schemas.openxmlformats.org/officeDocument/2006/relationships/hyperlink" Target="http://www.ncbi.nlm.nih.gov/pubmed/26168122" TargetMode="External"/><Relationship Id="rId7" Type="http://schemas.openxmlformats.org/officeDocument/2006/relationships/image" Target="media/image1.jpeg"/><Relationship Id="rId71" Type="http://schemas.openxmlformats.org/officeDocument/2006/relationships/hyperlink" Target="http://dx.doi.org/10.1177/1745691612459058" TargetMode="External"/><Relationship Id="rId2" Type="http://schemas.openxmlformats.org/officeDocument/2006/relationships/styles" Target="styles.xml"/><Relationship Id="rId29" Type="http://schemas.openxmlformats.org/officeDocument/2006/relationships/hyperlink" Target="http://www.ncbi.nlm.nih.gov/pubmed/26173121" TargetMode="External"/><Relationship Id="rId24" Type="http://schemas.openxmlformats.org/officeDocument/2006/relationships/hyperlink" Target="http://dx.doi.org/10.1177/1745691612465253" TargetMode="External"/><Relationship Id="rId40" Type="http://schemas.openxmlformats.org/officeDocument/2006/relationships/hyperlink" Target="http://www.ncbi.nlm.nih.gov/pubmed/22924598" TargetMode="External"/><Relationship Id="rId45" Type="http://schemas.openxmlformats.org/officeDocument/2006/relationships/hyperlink" Target="http://www.ncbi.nlm.nih.gov/pubmed/26168122" TargetMode="External"/><Relationship Id="rId66" Type="http://schemas.openxmlformats.org/officeDocument/2006/relationships/hyperlink" Target="http://www.ncbi.nlm.nih.gov/pubmed/27172010" TargetMode="External"/><Relationship Id="rId61" Type="http://schemas.openxmlformats.org/officeDocument/2006/relationships/hyperlink" Target="http://dx.doi.org/10.1016/j.tics.2014.02.010" TargetMode="External"/><Relationship Id="rId82" Type="http://schemas.openxmlformats.org/officeDocument/2006/relationships/hyperlink" Target="http://dx.doi.org/10.1177/09567976166475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10007</Words>
  <Characters>57043</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Questionable research practices among italian research psychologists</vt:lpstr>
    </vt:vector>
  </TitlesOfParts>
  <Company/>
  <LinksUpToDate>false</LinksUpToDate>
  <CharactersWithSpaces>66917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Questionable research practices among italian research psychologists</dc:title>
  <dc:creator>Franca Agnoli, Jelte M. Wicherts, Coosje L. S. Veldkamp, Paolo Albiero, Roberto Cubelli</dc:creator>
  <cp:lastModifiedBy>Webster, Jeremy</cp:lastModifiedBy>
  <cp:revision>3</cp:revision>
  <dcterms:created xsi:type="dcterms:W3CDTF">2020-07-22T16:27:00Z</dcterms:created>
  <dcterms:modified xsi:type="dcterms:W3CDTF">2020-07-27T01:47:00Z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2017-02-23T00:00:00Z</vt:filetime>
  </property>
  <property fmtid="{D5CDD505-2E9C-101B-9397-08002B2CF9AE}" pid="3" name="Creator">
    <vt:lpwstr>Arbortext Advanced Print Publisher 11.0.2857/W Unicode-x64</vt:lpwstr>
  </property>
  <property fmtid="{D5CDD505-2E9C-101B-9397-08002B2CF9AE}" pid="4" name="LastSaved">
    <vt:filetime>2020-07-21T00:00:00Z</vt:filetime>
  </property>
</Properties>
</file>