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739DD" w14:textId="77777777" w:rsidR="00B8443E" w:rsidRDefault="006F18A4">
      <w:pPr>
        <w:spacing w:before="1" w:line="235" w:lineRule="auto"/>
        <w:ind w:left="2174" w:right="1940" w:hanging="175"/>
        <w:rPr>
          <w:rFonts w:ascii="Times New Roman"/>
          <w:b/>
          <w:sz w:val="48"/>
        </w:rPr>
      </w:pPr>
      <w:bookmarkStart w:id="0" w:name="_GoBack"/>
      <w:bookmarkEnd w:id="0"/>
      <w:r>
        <w:rPr>
          <w:rFonts w:ascii="Times New Roman"/>
          <w:b/>
          <w:sz w:val="48"/>
        </w:rPr>
        <w:t>Replication (and Replicability) versus Reproduction (and Reproducibility)</w:t>
      </w:r>
    </w:p>
    <w:p w14:paraId="0E93B84B" w14:textId="77777777" w:rsidR="00B8443E" w:rsidRDefault="00B8443E">
      <w:pPr>
        <w:pStyle w:val="BodyText"/>
        <w:spacing w:before="6"/>
        <w:rPr>
          <w:rFonts w:ascii="Times New Roman"/>
          <w:b/>
          <w:sz w:val="39"/>
        </w:rPr>
      </w:pPr>
    </w:p>
    <w:p w14:paraId="5411C307" w14:textId="77777777" w:rsidR="00B8443E" w:rsidRDefault="006F18A4">
      <w:pPr>
        <w:ind w:left="100"/>
        <w:rPr>
          <w:sz w:val="28"/>
        </w:rPr>
      </w:pPr>
      <w:r>
        <w:rPr>
          <w:sz w:val="28"/>
        </w:rPr>
        <w:t xml:space="preserve">Some scientists use the term </w:t>
      </w:r>
      <w:r>
        <w:rPr>
          <w:i/>
          <w:sz w:val="28"/>
        </w:rPr>
        <w:t xml:space="preserve">replication </w:t>
      </w:r>
      <w:r>
        <w:rPr>
          <w:sz w:val="28"/>
        </w:rPr>
        <w:t xml:space="preserve">(and </w:t>
      </w:r>
      <w:r>
        <w:rPr>
          <w:i/>
          <w:sz w:val="28"/>
        </w:rPr>
        <w:t xml:space="preserve">replicability) </w:t>
      </w:r>
      <w:r>
        <w:rPr>
          <w:sz w:val="28"/>
        </w:rPr>
        <w:t xml:space="preserve">as synonyms of </w:t>
      </w:r>
      <w:r>
        <w:rPr>
          <w:i/>
          <w:sz w:val="28"/>
        </w:rPr>
        <w:t xml:space="preserve">reproduction </w:t>
      </w:r>
      <w:r>
        <w:rPr>
          <w:sz w:val="28"/>
        </w:rPr>
        <w:t>(and</w:t>
      </w:r>
    </w:p>
    <w:p w14:paraId="4873BCB5" w14:textId="77777777" w:rsidR="00B8443E" w:rsidRDefault="006F18A4">
      <w:pPr>
        <w:spacing w:before="18"/>
        <w:ind w:left="100"/>
        <w:rPr>
          <w:sz w:val="28"/>
        </w:rPr>
      </w:pPr>
      <w:r>
        <w:rPr>
          <w:i/>
          <w:sz w:val="28"/>
        </w:rPr>
        <w:t>reproducibility)</w:t>
      </w:r>
      <w:r>
        <w:rPr>
          <w:sz w:val="28"/>
        </w:rPr>
        <w:t>.</w:t>
      </w:r>
    </w:p>
    <w:p w14:paraId="1B1B4B71" w14:textId="77777777" w:rsidR="00B8443E" w:rsidRDefault="00B8443E">
      <w:pPr>
        <w:pStyle w:val="BodyText"/>
        <w:spacing w:before="1"/>
        <w:rPr>
          <w:sz w:val="31"/>
        </w:rPr>
      </w:pPr>
    </w:p>
    <w:p w14:paraId="0129DFCF" w14:textId="77777777" w:rsidR="00B8443E" w:rsidRDefault="006F18A4">
      <w:pPr>
        <w:pStyle w:val="BodyText"/>
        <w:spacing w:line="254" w:lineRule="auto"/>
        <w:ind w:left="100" w:right="666"/>
      </w:pPr>
      <w:r>
        <w:t xml:space="preserve">For example, </w:t>
      </w:r>
      <w:r>
        <w:rPr>
          <w:color w:val="021EAA"/>
          <w:u w:val="single" w:color="021EAA"/>
        </w:rPr>
        <w:t>Shuttleworth (2009)</w:t>
      </w:r>
      <w:r>
        <w:rPr>
          <w:color w:val="021EAA"/>
        </w:rPr>
        <w:t xml:space="preserve"> </w:t>
      </w:r>
      <w:r>
        <w:t>writes that “</w:t>
      </w:r>
      <w:r>
        <w:rPr>
          <w:b/>
        </w:rPr>
        <w:t xml:space="preserve">Reproducibility </w:t>
      </w:r>
      <w:r>
        <w:t>is regarded as one of the foundations of the entire scientific method, a benchmark upon which the reliability of an experiment can be tested. The basic principle is that, for any research program, an independent researcher should be able to</w:t>
      </w:r>
      <w:r>
        <w:t xml:space="preserve"> </w:t>
      </w:r>
      <w:r>
        <w:rPr>
          <w:b/>
        </w:rPr>
        <w:t xml:space="preserve">replicate </w:t>
      </w:r>
      <w:r>
        <w:t>the experiment, under the same conditions, and achieve the same results.”</w:t>
      </w:r>
    </w:p>
    <w:p w14:paraId="3E7BACB1" w14:textId="77777777" w:rsidR="00B8443E" w:rsidRDefault="00B8443E">
      <w:pPr>
        <w:pStyle w:val="BodyText"/>
        <w:rPr>
          <w:sz w:val="29"/>
        </w:rPr>
      </w:pPr>
    </w:p>
    <w:p w14:paraId="299CC763" w14:textId="77777777" w:rsidR="00B8443E" w:rsidRDefault="006F18A4">
      <w:pPr>
        <w:ind w:left="100"/>
        <w:rPr>
          <w:sz w:val="28"/>
        </w:rPr>
      </w:pPr>
      <w:r>
        <w:rPr>
          <w:sz w:val="28"/>
        </w:rPr>
        <w:t xml:space="preserve">However, some scientists distinguish between </w:t>
      </w:r>
      <w:r>
        <w:rPr>
          <w:i/>
          <w:sz w:val="28"/>
        </w:rPr>
        <w:t xml:space="preserve">replication </w:t>
      </w:r>
      <w:r>
        <w:rPr>
          <w:sz w:val="28"/>
        </w:rPr>
        <w:t xml:space="preserve">(and </w:t>
      </w:r>
      <w:r>
        <w:rPr>
          <w:i/>
          <w:sz w:val="28"/>
        </w:rPr>
        <w:t xml:space="preserve">replicability) </w:t>
      </w:r>
      <w:r>
        <w:rPr>
          <w:sz w:val="28"/>
        </w:rPr>
        <w:t>versus</w:t>
      </w:r>
    </w:p>
    <w:p w14:paraId="7E99F209" w14:textId="77777777" w:rsidR="00B8443E" w:rsidRDefault="006F18A4">
      <w:pPr>
        <w:spacing w:before="18"/>
        <w:ind w:left="100"/>
        <w:rPr>
          <w:i/>
          <w:sz w:val="28"/>
        </w:rPr>
      </w:pPr>
      <w:r>
        <w:rPr>
          <w:i/>
          <w:sz w:val="28"/>
        </w:rPr>
        <w:t xml:space="preserve">reproduction </w:t>
      </w:r>
      <w:r>
        <w:rPr>
          <w:sz w:val="28"/>
        </w:rPr>
        <w:t xml:space="preserve">(and </w:t>
      </w:r>
      <w:r>
        <w:rPr>
          <w:i/>
          <w:sz w:val="28"/>
        </w:rPr>
        <w:t>reproducibility).</w:t>
      </w:r>
    </w:p>
    <w:p w14:paraId="72E731A3" w14:textId="77777777" w:rsidR="00B8443E" w:rsidRDefault="00B8443E">
      <w:pPr>
        <w:pStyle w:val="BodyText"/>
        <w:spacing w:before="2"/>
        <w:rPr>
          <w:i/>
          <w:sz w:val="31"/>
        </w:rPr>
      </w:pPr>
    </w:p>
    <w:p w14:paraId="2A68297C" w14:textId="77777777" w:rsidR="00B8443E" w:rsidRDefault="006F18A4">
      <w:pPr>
        <w:pStyle w:val="BodyText"/>
        <w:spacing w:line="254" w:lineRule="auto"/>
        <w:ind w:left="100"/>
      </w:pPr>
      <w:r>
        <w:t xml:space="preserve">For example, </w:t>
      </w:r>
      <w:r>
        <w:rPr>
          <w:color w:val="021EAA"/>
          <w:u w:val="single" w:color="021EAA"/>
        </w:rPr>
        <w:t>Peng (2011)</w:t>
      </w:r>
      <w:r>
        <w:rPr>
          <w:color w:val="021EAA"/>
        </w:rPr>
        <w:t xml:space="preserve"> </w:t>
      </w:r>
      <w:r>
        <w:t>defines “</w:t>
      </w:r>
      <w:r>
        <w:rPr>
          <w:i/>
        </w:rPr>
        <w:t xml:space="preserve">replication </w:t>
      </w:r>
      <w:r>
        <w:t xml:space="preserve">as </w:t>
      </w:r>
      <w:r>
        <w:t xml:space="preserve">[a group of independent] researchers going out and collecting new data” </w:t>
      </w:r>
      <w:proofErr w:type="gramStart"/>
      <w:r>
        <w:t>in an attempt to</w:t>
      </w:r>
      <w:proofErr w:type="gramEnd"/>
      <w:r>
        <w:t xml:space="preserve"> replicate a study previously conducted by another group of researchers. In contrast, Peng defines “</w:t>
      </w:r>
      <w:r>
        <w:rPr>
          <w:i/>
        </w:rPr>
        <w:t xml:space="preserve">reproducibility </w:t>
      </w:r>
      <w:r>
        <w:t>as [a group of independent] researchers analyzing th</w:t>
      </w:r>
      <w:r>
        <w:t>e [previously collected] data” of a study previously conducted by another group of researchers.</w:t>
      </w:r>
    </w:p>
    <w:p w14:paraId="790C49D8" w14:textId="77777777" w:rsidR="00B8443E" w:rsidRDefault="00B8443E">
      <w:pPr>
        <w:pStyle w:val="BodyText"/>
        <w:rPr>
          <w:sz w:val="29"/>
        </w:rPr>
      </w:pPr>
    </w:p>
    <w:p w14:paraId="6779CE77" w14:textId="77777777" w:rsidR="00B8443E" w:rsidRDefault="006F18A4">
      <w:pPr>
        <w:pStyle w:val="BodyText"/>
        <w:spacing w:line="254" w:lineRule="auto"/>
        <w:ind w:left="100"/>
      </w:pPr>
      <w:r>
        <w:t xml:space="preserve">So, according to </w:t>
      </w:r>
      <w:r>
        <w:rPr>
          <w:color w:val="021EAA"/>
          <w:u w:val="single" w:color="021EAA"/>
        </w:rPr>
        <w:t>Peng (2011)</w:t>
      </w:r>
      <w:r>
        <w:t xml:space="preserve">, with </w:t>
      </w:r>
      <w:r>
        <w:rPr>
          <w:i/>
        </w:rPr>
        <w:t>replication</w:t>
      </w:r>
      <w:r>
        <w:t>, an independent group of researchers conduct a replication of a previously conducted study, including collecting</w:t>
      </w:r>
      <w:r>
        <w:t xml:space="preserve"> and analyzing their own data, to see if they get the same results; with </w:t>
      </w:r>
      <w:r>
        <w:rPr>
          <w:i/>
        </w:rPr>
        <w:t>reproduction</w:t>
      </w:r>
      <w:r>
        <w:t>, an independent group of researchers analyze the data from a previously conducted study to see if they get the same results.</w:t>
      </w:r>
    </w:p>
    <w:p w14:paraId="46F293C1" w14:textId="77777777" w:rsidR="00B8443E" w:rsidRDefault="00B8443E">
      <w:pPr>
        <w:pStyle w:val="BodyText"/>
        <w:rPr>
          <w:sz w:val="29"/>
        </w:rPr>
      </w:pPr>
    </w:p>
    <w:p w14:paraId="631B3BDC" w14:textId="77777777" w:rsidR="00B8443E" w:rsidRDefault="006F18A4">
      <w:pPr>
        <w:pStyle w:val="BodyText"/>
        <w:spacing w:line="254" w:lineRule="auto"/>
        <w:ind w:left="100" w:right="261"/>
      </w:pPr>
      <w:r>
        <w:t xml:space="preserve">In addition, </w:t>
      </w:r>
      <w:r>
        <w:rPr>
          <w:color w:val="021EAA"/>
          <w:u w:val="single" w:color="021EAA"/>
        </w:rPr>
        <w:t>Shuttleworth (2009)</w:t>
      </w:r>
      <w:r>
        <w:rPr>
          <w:color w:val="021EAA"/>
        </w:rPr>
        <w:t xml:space="preserve"> </w:t>
      </w:r>
      <w:r>
        <w:t>distinguish</w:t>
      </w:r>
      <w:r>
        <w:t xml:space="preserve">es between </w:t>
      </w:r>
      <w:r>
        <w:rPr>
          <w:i/>
        </w:rPr>
        <w:t xml:space="preserve">reproducibility </w:t>
      </w:r>
      <w:r>
        <w:t xml:space="preserve">and </w:t>
      </w:r>
      <w:r>
        <w:rPr>
          <w:i/>
        </w:rPr>
        <w:t>repeatability</w:t>
      </w:r>
      <w:r>
        <w:t>, which is when “the (same) researchers repeat their (own) experiment to test and verify their results.”</w:t>
      </w:r>
    </w:p>
    <w:p w14:paraId="26D46494" w14:textId="77777777" w:rsidR="00B8443E" w:rsidRDefault="00B8443E">
      <w:pPr>
        <w:pStyle w:val="BodyText"/>
        <w:spacing w:before="3"/>
        <w:rPr>
          <w:sz w:val="29"/>
        </w:rPr>
      </w:pPr>
    </w:p>
    <w:p w14:paraId="3D234CB2" w14:textId="77777777" w:rsidR="00B8443E" w:rsidRDefault="006F18A4">
      <w:pPr>
        <w:pStyle w:val="BodyText"/>
        <w:spacing w:line="254" w:lineRule="auto"/>
        <w:ind w:left="100"/>
      </w:pPr>
      <w:r>
        <w:t>For this course you may use the terms interchangeably; however, be aware that some scientists do make a di</w:t>
      </w:r>
      <w:r>
        <w:t>stinction among the terms.</w:t>
      </w:r>
    </w:p>
    <w:sectPr w:rsidR="00B8443E">
      <w:type w:val="continuous"/>
      <w:pgSz w:w="12240" w:h="15840"/>
      <w:pgMar w:top="620" w:right="3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43E"/>
    <w:rsid w:val="006F18A4"/>
    <w:rsid w:val="00B8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19855"/>
  <w15:docId w15:val="{1FF21A79-2203-4BDC-AB95-0D7365E4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Downs, Tessa</dc:creator>
  <cp:lastModifiedBy>Downs, Tessa</cp:lastModifiedBy>
  <cp:revision>2</cp:revision>
  <dcterms:created xsi:type="dcterms:W3CDTF">2020-07-14T20:24:00Z</dcterms:created>
  <dcterms:modified xsi:type="dcterms:W3CDTF">2020-07-14T20:24:00Z</dcterms:modified>
</cp:coreProperties>
</file>